
<file path=[Content_Types].xml><?xml version="1.0" encoding="utf-8"?>
<Types xmlns="http://schemas.openxmlformats.org/package/2006/content-types">
  <Default Extension="xml" ContentType="application/xml"/>
  <Default Extension="png" ContentType="image/png"/>
  <Default Extension="gif" ContentType="image/gi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17F56C">
      <w:pPr>
        <w:spacing w:after="0" w:line="240" w:lineRule="auto"/>
        <w:jc w:val="center"/>
        <w:rPr>
          <w:rFonts w:ascii="Times New Roman" w:hAnsi="Times New Roman" w:eastAsia="Times New Roman" w:cs="Times New Roman"/>
          <w:color w:val="auto"/>
          <w:sz w:val="28"/>
          <w:szCs w:val="28"/>
          <w:lang w:eastAsia="ru-RU"/>
        </w:rPr>
      </w:pPr>
      <w:bookmarkStart w:id="3" w:name="_GoBack"/>
      <w:r>
        <w:rPr>
          <w:rFonts w:ascii="Times New Roman" w:hAnsi="Times New Roman" w:eastAsia="Times New Roman" w:cs="Times New Roman"/>
          <w:color w:val="auto"/>
          <w:sz w:val="28"/>
          <w:szCs w:val="28"/>
          <w:lang w:eastAsia="ru-RU"/>
        </w:rPr>
        <w:drawing>
          <wp:anchor distT="0" distB="0" distL="114300" distR="114300" simplePos="0" relativeHeight="251659264" behindDoc="0" locked="0" layoutInCell="1" allowOverlap="1">
            <wp:simplePos x="0" y="0"/>
            <wp:positionH relativeFrom="margin">
              <wp:posOffset>-835660</wp:posOffset>
            </wp:positionH>
            <wp:positionV relativeFrom="margin">
              <wp:posOffset>-6985</wp:posOffset>
            </wp:positionV>
            <wp:extent cx="840105" cy="77406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28"/>
          <w:szCs w:val="28"/>
          <w:lang w:eastAsia="ru-RU"/>
        </w:rPr>
        <w:t>«Дальневосточный филиал Федерального государственного бюджетного образовательного учреждения высшего образования</w:t>
      </w:r>
    </w:p>
    <w:p w14:paraId="3139AE47">
      <w:pPr>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«Всероссийская академия внешней торговли</w:t>
      </w:r>
    </w:p>
    <w:p w14:paraId="32DEB9CC">
      <w:pPr>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Министерства экономического развития Российской Федерации»</w:t>
      </w:r>
    </w:p>
    <w:p w14:paraId="5FF70F06">
      <w:pPr>
        <w:spacing w:after="0" w:line="24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pict>
          <v:line id="Прямая соединительная линия 4" o:spid="_x0000_s1026" o:spt="20" style="position:absolute;left:0pt;flip:y;margin-left:-7.65pt;margin-top:7.55pt;height:2.15pt;width:475.65pt;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7fX5N4AAAAJAQAADwAAAGRycy9kb3ducmV2&#10;LnhtbEyPT0+DQBDF7yZ+h82YeGsXxDaCLA0xMfbkH2w8T2EEIjuL7LZFP73jSY/z3i9v3ss3sx3U&#10;kSbfOzYQLyNQxLVrem4N7F7vFzegfEBucHBMBr7Iw6Y4P8sxa9yJX+hYhVZJCPsMDXQhjJnWvu7I&#10;ol+6kVi8dzdZDHJOrW4mPEm4HfRVFK21xZ7lQ4cj3XVUf1QHa6CK+OmtTHbbFD+fH8rH2PlvtzXm&#10;8mIub0EFmsMfDL/1pToU0mnvDtx4NRhYxKtEUDFWMSgB0mQt4/YipNegi1z/X1D8AAAA//8DAFBL&#10;AQItABQABgAIAAAAIQC2gziS/gAAAOEBAAATAAAAAAAAAAAAAAAAAAAAAABbQ29udGVudF9UeXBl&#10;c10ueG1sUEsBAi0AFAAGAAgAAAAhADj9If/WAAAAlAEAAAsAAAAAAAAAAAAAAAAALwEAAF9yZWxz&#10;Ly5yZWxzUEsBAi0AFAAGAAgAAAAhALCxDpVjAgAAeAQAAA4AAAAAAAAAAAAAAAAALgIAAGRycy9l&#10;Mm9Eb2MueG1sUEsBAi0AFAAGAAgAAAAhAHO31+TeAAAACQEAAA8AAAAAAAAAAAAAAAAAvQQAAGRy&#10;cy9kb3ducmV2LnhtbFBLBQYAAAAABAAEAPMAAADIBQAAAAA=&#10;">
            <v:path arrowok="t"/>
            <v:fill focussize="0,0"/>
            <v:stroke weight="4.5pt" linestyle="thickThin"/>
            <v:imagedata o:title=""/>
            <o:lock v:ext="edit"/>
          </v:line>
        </w:pict>
      </w:r>
    </w:p>
    <w:p w14:paraId="220BC3CD">
      <w:pPr>
        <w:spacing w:after="0" w:line="240" w:lineRule="auto"/>
        <w:jc w:val="center"/>
        <w:rPr>
          <w:rFonts w:ascii="Times New Roman" w:hAnsi="Times New Roman"/>
          <w:b/>
          <w:bCs/>
          <w:caps/>
          <w:color w:val="auto"/>
          <w:sz w:val="28"/>
          <w:szCs w:val="28"/>
          <w:lang w:eastAsia="ru-RU"/>
        </w:rPr>
      </w:pPr>
      <w:r>
        <w:rPr>
          <w:rFonts w:ascii="Times New Roman" w:hAnsi="Times New Roman"/>
          <w:b/>
          <w:bCs/>
          <w:caps/>
          <w:color w:val="auto"/>
          <w:sz w:val="28"/>
          <w:szCs w:val="28"/>
          <w:lang w:eastAsia="ru-RU"/>
        </w:rPr>
        <w:t>кафедрА «ЭКОНОМИКА И УПРАВЛЕНИЕ»</w:t>
      </w:r>
    </w:p>
    <w:p w14:paraId="51B9FC12">
      <w:pPr>
        <w:spacing w:after="0" w:line="240" w:lineRule="auto"/>
        <w:jc w:val="center"/>
        <w:rPr>
          <w:rFonts w:ascii="Times New Roman" w:hAnsi="Times New Roman" w:eastAsia="Calibri" w:cs="Times New Roman"/>
          <w:b/>
          <w:bCs/>
          <w:caps/>
          <w:color w:val="auto"/>
          <w:sz w:val="28"/>
          <w:szCs w:val="28"/>
          <w:lang w:eastAsia="ru-RU"/>
        </w:rPr>
      </w:pPr>
      <w:r>
        <w:rPr>
          <w:rFonts w:ascii="Times New Roman" w:hAnsi="Times New Roman"/>
          <w:b/>
          <w:bCs/>
          <w:caps/>
          <w:color w:val="auto"/>
          <w:sz w:val="28"/>
          <w:szCs w:val="28"/>
          <w:lang w:val="ru" w:eastAsia="ru-RU"/>
        </w:rPr>
        <w:drawing>
          <wp:anchor distT="0" distB="0" distL="114300" distR="114300" simplePos="0" relativeHeight="251663360" behindDoc="1" locked="0" layoutInCell="1" allowOverlap="1">
            <wp:simplePos x="0" y="0"/>
            <wp:positionH relativeFrom="column">
              <wp:posOffset>-904240</wp:posOffset>
            </wp:positionH>
            <wp:positionV relativeFrom="paragraph">
              <wp:posOffset>192405</wp:posOffset>
            </wp:positionV>
            <wp:extent cx="7299960" cy="2861310"/>
            <wp:effectExtent l="0" t="0" r="15240" b="1524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pic:cNvPicPr>
                  </pic:nvPicPr>
                  <pic:blipFill>
                    <a:blip r:embed="rId8">
                      <a:lum contrast="11999"/>
                    </a:blip>
                    <a:srcRect l="28348" t="43098" r="27670" b="25937"/>
                    <a:stretch>
                      <a:fillRect/>
                    </a:stretch>
                  </pic:blipFill>
                  <pic:spPr>
                    <a:xfrm>
                      <a:off x="0" y="0"/>
                      <a:ext cx="7299960" cy="2861310"/>
                    </a:xfrm>
                    <a:prstGeom prst="rect">
                      <a:avLst/>
                    </a:prstGeom>
                    <a:noFill/>
                    <a:ln>
                      <a:noFill/>
                    </a:ln>
                  </pic:spPr>
                </pic:pic>
              </a:graphicData>
            </a:graphic>
          </wp:anchor>
        </w:drawing>
      </w:r>
    </w:p>
    <w:p w14:paraId="08B388C4">
      <w:pPr>
        <w:keepNext/>
        <w:keepLines/>
        <w:spacing w:after="0" w:line="240" w:lineRule="auto"/>
        <w:jc w:val="center"/>
        <w:outlineLvl w:val="0"/>
        <w:rPr>
          <w:rFonts w:ascii="Times New Roman" w:hAnsi="Times New Roman" w:eastAsia="Times New Roman" w:cs="Times New Roman"/>
          <w:b/>
          <w:bCs/>
          <w:color w:val="auto"/>
          <w:sz w:val="28"/>
          <w:szCs w:val="28"/>
        </w:rPr>
      </w:pPr>
    </w:p>
    <w:p w14:paraId="44119271">
      <w:pPr>
        <w:keepNext/>
        <w:keepLines/>
        <w:spacing w:after="0" w:line="240" w:lineRule="auto"/>
        <w:jc w:val="center"/>
        <w:outlineLvl w:val="0"/>
        <w:rPr>
          <w:rFonts w:ascii="Times New Roman" w:hAnsi="Times New Roman" w:eastAsia="Times New Roman" w:cs="Times New Roman"/>
          <w:b/>
          <w:bCs/>
          <w:color w:val="auto"/>
          <w:sz w:val="28"/>
          <w:szCs w:val="28"/>
        </w:rPr>
      </w:pPr>
    </w:p>
    <w:p w14:paraId="286D8673">
      <w:pPr>
        <w:keepNext/>
        <w:keepLines/>
        <w:spacing w:after="0" w:line="240" w:lineRule="auto"/>
        <w:jc w:val="center"/>
        <w:outlineLvl w:val="0"/>
        <w:rPr>
          <w:rFonts w:ascii="Times New Roman" w:hAnsi="Times New Roman" w:eastAsia="Times New Roman" w:cs="Times New Roman"/>
          <w:b/>
          <w:bCs/>
          <w:color w:val="auto"/>
          <w:sz w:val="28"/>
          <w:szCs w:val="28"/>
        </w:rPr>
      </w:pPr>
    </w:p>
    <w:p w14:paraId="6192E972">
      <w:pPr>
        <w:keepNext/>
        <w:keepLines/>
        <w:spacing w:after="0" w:line="240" w:lineRule="auto"/>
        <w:jc w:val="center"/>
        <w:outlineLvl w:val="0"/>
        <w:rPr>
          <w:rFonts w:ascii="Times New Roman" w:hAnsi="Times New Roman" w:eastAsia="Times New Roman" w:cs="Times New Roman"/>
          <w:b/>
          <w:bCs/>
          <w:color w:val="auto"/>
          <w:sz w:val="28"/>
          <w:szCs w:val="28"/>
        </w:rPr>
      </w:pPr>
    </w:p>
    <w:p w14:paraId="53A45571">
      <w:pPr>
        <w:keepNext/>
        <w:keepLines/>
        <w:spacing w:after="0" w:line="240" w:lineRule="auto"/>
        <w:jc w:val="center"/>
        <w:outlineLvl w:val="0"/>
        <w:rPr>
          <w:rFonts w:ascii="Times New Roman" w:hAnsi="Times New Roman" w:eastAsia="Times New Roman" w:cs="Times New Roman"/>
          <w:b/>
          <w:bCs/>
          <w:color w:val="auto"/>
          <w:sz w:val="28"/>
          <w:szCs w:val="28"/>
        </w:rPr>
      </w:pPr>
    </w:p>
    <w:p w14:paraId="2B07B9D6">
      <w:pPr>
        <w:keepNext/>
        <w:keepLines/>
        <w:spacing w:after="0" w:line="240" w:lineRule="auto"/>
        <w:jc w:val="center"/>
        <w:outlineLvl w:val="0"/>
        <w:rPr>
          <w:rFonts w:ascii="Times New Roman" w:hAnsi="Times New Roman" w:eastAsia="Times New Roman" w:cs="Times New Roman"/>
          <w:b/>
          <w:bCs/>
          <w:color w:val="auto"/>
          <w:sz w:val="28"/>
          <w:szCs w:val="28"/>
        </w:rPr>
      </w:pPr>
    </w:p>
    <w:p w14:paraId="40AC22BE">
      <w:pPr>
        <w:keepNext/>
        <w:keepLines/>
        <w:spacing w:after="0" w:line="240" w:lineRule="auto"/>
        <w:jc w:val="center"/>
        <w:outlineLvl w:val="0"/>
        <w:rPr>
          <w:rFonts w:ascii="Times New Roman" w:hAnsi="Times New Roman" w:eastAsia="Times New Roman" w:cs="Times New Roman"/>
          <w:b/>
          <w:bCs/>
          <w:color w:val="auto"/>
          <w:sz w:val="28"/>
          <w:szCs w:val="28"/>
        </w:rPr>
      </w:pPr>
    </w:p>
    <w:p w14:paraId="7A7C059A">
      <w:pPr>
        <w:keepNext/>
        <w:keepLines/>
        <w:spacing w:after="0" w:line="240" w:lineRule="auto"/>
        <w:jc w:val="center"/>
        <w:outlineLvl w:val="0"/>
        <w:rPr>
          <w:rFonts w:ascii="Times New Roman" w:hAnsi="Times New Roman" w:eastAsia="Times New Roman" w:cs="Times New Roman"/>
          <w:b/>
          <w:bCs/>
          <w:color w:val="auto"/>
          <w:sz w:val="28"/>
          <w:szCs w:val="28"/>
        </w:rPr>
      </w:pPr>
    </w:p>
    <w:p w14:paraId="07FBE825">
      <w:pPr>
        <w:keepNext/>
        <w:keepLines/>
        <w:spacing w:after="0" w:line="240" w:lineRule="auto"/>
        <w:jc w:val="center"/>
        <w:outlineLvl w:val="0"/>
        <w:rPr>
          <w:rFonts w:ascii="Times New Roman" w:hAnsi="Times New Roman" w:eastAsia="Times New Roman" w:cs="Times New Roman"/>
          <w:b/>
          <w:bCs/>
          <w:color w:val="auto"/>
          <w:sz w:val="28"/>
          <w:szCs w:val="28"/>
        </w:rPr>
      </w:pPr>
    </w:p>
    <w:p w14:paraId="60326DE1">
      <w:pPr>
        <w:keepNext/>
        <w:keepLines/>
        <w:spacing w:after="0" w:line="240" w:lineRule="auto"/>
        <w:jc w:val="center"/>
        <w:outlineLvl w:val="0"/>
        <w:rPr>
          <w:rFonts w:ascii="Times New Roman" w:hAnsi="Times New Roman" w:eastAsia="Times New Roman" w:cs="Times New Roman"/>
          <w:b/>
          <w:bCs/>
          <w:color w:val="auto"/>
          <w:sz w:val="28"/>
          <w:szCs w:val="28"/>
        </w:rPr>
      </w:pPr>
    </w:p>
    <w:p w14:paraId="284DE5BB">
      <w:pPr>
        <w:keepNext/>
        <w:keepLines/>
        <w:spacing w:after="0" w:line="240" w:lineRule="auto"/>
        <w:jc w:val="center"/>
        <w:outlineLvl w:val="0"/>
        <w:rPr>
          <w:rFonts w:ascii="Times New Roman" w:hAnsi="Times New Roman" w:eastAsia="Times New Roman" w:cs="Times New Roman"/>
          <w:b/>
          <w:bCs/>
          <w:color w:val="auto"/>
          <w:sz w:val="28"/>
          <w:szCs w:val="28"/>
        </w:rPr>
      </w:pPr>
    </w:p>
    <w:p w14:paraId="6E5AB73F">
      <w:pPr>
        <w:keepNext/>
        <w:keepLines/>
        <w:spacing w:after="0" w:line="240" w:lineRule="auto"/>
        <w:jc w:val="center"/>
        <w:outlineLvl w:val="0"/>
        <w:rPr>
          <w:rFonts w:ascii="Times New Roman" w:hAnsi="Times New Roman" w:eastAsia="Times New Roman" w:cs="Times New Roman"/>
          <w:b/>
          <w:bCs/>
          <w:color w:val="auto"/>
          <w:sz w:val="28"/>
          <w:szCs w:val="28"/>
        </w:rPr>
      </w:pPr>
    </w:p>
    <w:p w14:paraId="72E647B0">
      <w:pPr>
        <w:keepNext/>
        <w:keepLines/>
        <w:spacing w:after="0" w:line="240" w:lineRule="auto"/>
        <w:jc w:val="center"/>
        <w:outlineLvl w:val="0"/>
        <w:rPr>
          <w:rFonts w:ascii="Times New Roman" w:hAnsi="Times New Roman" w:eastAsia="Times New Roman" w:cs="Times New Roman"/>
          <w:bCs/>
          <w:color w:val="auto"/>
          <w:sz w:val="28"/>
          <w:szCs w:val="28"/>
        </w:rPr>
      </w:pPr>
      <w:r>
        <w:rPr>
          <w:rFonts w:ascii="Times New Roman" w:hAnsi="Times New Roman" w:eastAsia="Times New Roman" w:cs="Times New Roman"/>
          <w:b/>
          <w:bCs/>
          <w:color w:val="auto"/>
          <w:sz w:val="28"/>
          <w:szCs w:val="28"/>
        </w:rPr>
        <w:t>РАБОЧАЯ ПРОГРАММА УЧЕБНОЙ ДИСЦИПЛИНЫ</w:t>
      </w:r>
    </w:p>
    <w:p w14:paraId="7B2932BB">
      <w:pPr>
        <w:keepNext/>
        <w:keepLines/>
        <w:spacing w:after="0" w:line="240" w:lineRule="auto"/>
        <w:jc w:val="center"/>
        <w:outlineLvl w:val="0"/>
        <w:rPr>
          <w:rFonts w:ascii="Times New Roman" w:hAnsi="Times New Roman" w:eastAsia="Times New Roman" w:cs="Times New Roman"/>
          <w:bCs/>
          <w:color w:val="auto"/>
          <w:sz w:val="28"/>
          <w:szCs w:val="28"/>
        </w:rPr>
      </w:pPr>
    </w:p>
    <w:p w14:paraId="51AFDE2C">
      <w:pPr>
        <w:suppressAutoHyphens/>
        <w:spacing w:after="0" w:line="240" w:lineRule="auto"/>
        <w:jc w:val="center"/>
        <w:rPr>
          <w:rFonts w:ascii="Times New Roman" w:hAnsi="Times New Roman" w:eastAsia="Calibri" w:cs="Times New Roman"/>
          <w:b/>
          <w:color w:val="auto"/>
          <w:sz w:val="28"/>
          <w:szCs w:val="28"/>
        </w:rPr>
      </w:pPr>
      <w:r>
        <w:rPr>
          <w:rFonts w:ascii="Times New Roman" w:hAnsi="Times New Roman" w:eastAsia="Calibri" w:cs="Times New Roman"/>
          <w:b/>
          <w:color w:val="auto"/>
          <w:sz w:val="28"/>
          <w:szCs w:val="28"/>
        </w:rPr>
        <w:t>ТЕОРИЯ ОРГАНИЗАЦИЙ И ОРГАНИЗАЦИОННОЕ ПОВЕДЕНИЕ</w:t>
      </w:r>
    </w:p>
    <w:p w14:paraId="6AD1AEC7">
      <w:pPr>
        <w:suppressAutoHyphens/>
        <w:spacing w:after="0" w:line="240" w:lineRule="auto"/>
        <w:jc w:val="center"/>
        <w:rPr>
          <w:rFonts w:ascii="Times New Roman" w:hAnsi="Times New Roman" w:eastAsia="Calibri" w:cs="Times New Roman"/>
          <w:b/>
          <w:color w:val="auto"/>
          <w:sz w:val="28"/>
          <w:szCs w:val="28"/>
        </w:rPr>
      </w:pPr>
    </w:p>
    <w:p w14:paraId="425D290E">
      <w:pPr>
        <w:spacing w:after="0" w:line="276" w:lineRule="auto"/>
        <w:jc w:val="center"/>
        <w:outlineLvl w:val="5"/>
        <w:rPr>
          <w:rFonts w:ascii="Times New Roman" w:hAnsi="Times New Roman" w:eastAsia="Times New Roman" w:cs="Times New Roman"/>
          <w:b/>
          <w:bCs/>
          <w:color w:val="auto"/>
          <w:sz w:val="28"/>
          <w:szCs w:val="28"/>
          <w:lang w:eastAsia="ru-RU"/>
        </w:rPr>
      </w:pPr>
    </w:p>
    <w:p w14:paraId="41560B32">
      <w:pPr>
        <w:spacing w:after="0" w:line="276" w:lineRule="auto"/>
        <w:jc w:val="center"/>
        <w:outlineLvl w:val="5"/>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по направлению подготовки - 38.03.02 «Менеджмент»</w:t>
      </w:r>
    </w:p>
    <w:p w14:paraId="3375C3FD">
      <w:pPr>
        <w:suppressAutoHyphens/>
        <w:spacing w:after="0" w:line="276" w:lineRule="auto"/>
        <w:jc w:val="center"/>
        <w:rPr>
          <w:rFonts w:ascii="Times New Roman" w:hAnsi="Times New Roman" w:eastAsia="SimSun" w:cs="Times New Roman"/>
          <w:b/>
          <w:bCs/>
          <w:color w:val="auto"/>
          <w:sz w:val="28"/>
          <w:szCs w:val="28"/>
          <w:lang w:eastAsia="ar-SA"/>
        </w:rPr>
      </w:pPr>
      <w:r>
        <w:rPr>
          <w:rFonts w:ascii="Times New Roman" w:hAnsi="Times New Roman" w:eastAsia="SimSun" w:cs="Times New Roman"/>
          <w:b/>
          <w:bCs/>
          <w:color w:val="auto"/>
          <w:sz w:val="28"/>
          <w:szCs w:val="28"/>
          <w:lang w:eastAsia="ar-SA"/>
        </w:rPr>
        <w:t>(уровень бакалавриата)</w:t>
      </w:r>
    </w:p>
    <w:p w14:paraId="59DB3848">
      <w:pPr>
        <w:spacing w:after="0" w:line="276"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направленность (профиль)</w:t>
      </w:r>
      <w:r>
        <w:rPr>
          <w:rFonts w:ascii="Times New Roman" w:hAnsi="Times New Roman" w:eastAsia="Calibri" w:cs="Times New Roman"/>
          <w:b/>
          <w:color w:val="auto"/>
          <w:sz w:val="28"/>
          <w:szCs w:val="28"/>
          <w:lang w:eastAsia="ru-RU"/>
        </w:rPr>
        <w:t xml:space="preserve"> «Государственное и муниципальное управление</w:t>
      </w:r>
      <w:r>
        <w:rPr>
          <w:rFonts w:ascii="Times New Roman" w:hAnsi="Times New Roman" w:eastAsia="Calibri" w:cs="Times New Roman"/>
          <w:color w:val="auto"/>
          <w:sz w:val="28"/>
          <w:szCs w:val="28"/>
          <w:lang w:eastAsia="ru-RU"/>
        </w:rPr>
        <w:t>»</w:t>
      </w:r>
    </w:p>
    <w:p w14:paraId="66D7EC28">
      <w:pPr>
        <w:spacing w:after="0" w:line="276" w:lineRule="auto"/>
        <w:jc w:val="center"/>
        <w:outlineLvl w:val="5"/>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Форма подготовки (очная</w:t>
      </w:r>
      <w:r>
        <w:rPr>
          <w:rFonts w:hint="default" w:ascii="Times New Roman" w:hAnsi="Times New Roman" w:eastAsia="Times New Roman" w:cs="Times New Roman"/>
          <w:b/>
          <w:bCs/>
          <w:color w:val="auto"/>
          <w:sz w:val="28"/>
          <w:szCs w:val="28"/>
          <w:lang w:val="ru-RU" w:eastAsia="ru-RU"/>
        </w:rPr>
        <w:t>, очно-заочная</w:t>
      </w:r>
      <w:r>
        <w:rPr>
          <w:rFonts w:ascii="Times New Roman" w:hAnsi="Times New Roman" w:eastAsia="Times New Roman" w:cs="Times New Roman"/>
          <w:b/>
          <w:bCs/>
          <w:color w:val="auto"/>
          <w:sz w:val="28"/>
          <w:szCs w:val="28"/>
          <w:lang w:eastAsia="ru-RU"/>
        </w:rPr>
        <w:t>)</w:t>
      </w:r>
    </w:p>
    <w:p w14:paraId="2A005752">
      <w:pPr>
        <w:spacing w:after="0" w:line="276" w:lineRule="auto"/>
        <w:jc w:val="center"/>
        <w:outlineLvl w:val="5"/>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(Обязательная часть)</w:t>
      </w:r>
    </w:p>
    <w:p w14:paraId="4E057576">
      <w:pPr>
        <w:suppressAutoHyphens/>
        <w:spacing w:after="0" w:line="240" w:lineRule="auto"/>
        <w:jc w:val="center"/>
        <w:rPr>
          <w:rFonts w:ascii="Times New Roman" w:hAnsi="Times New Roman" w:eastAsia="Calibri" w:cs="Times New Roman"/>
          <w:color w:val="auto"/>
          <w:sz w:val="28"/>
          <w:szCs w:val="28"/>
          <w:lang w:eastAsia="ru-RU"/>
        </w:rPr>
      </w:pPr>
    </w:p>
    <w:p w14:paraId="403BA80F">
      <w:pPr>
        <w:suppressAutoHyphens/>
        <w:spacing w:after="0" w:line="240" w:lineRule="auto"/>
        <w:jc w:val="center"/>
        <w:rPr>
          <w:rFonts w:ascii="Times New Roman" w:hAnsi="Times New Roman" w:eastAsia="Calibri" w:cs="Times New Roman"/>
          <w:color w:val="auto"/>
          <w:sz w:val="28"/>
          <w:szCs w:val="28"/>
          <w:lang w:eastAsia="ru-RU"/>
        </w:rPr>
      </w:pPr>
    </w:p>
    <w:p w14:paraId="04E161C9">
      <w:pPr>
        <w:suppressAutoHyphens/>
        <w:spacing w:after="0" w:line="240" w:lineRule="auto"/>
        <w:jc w:val="center"/>
        <w:rPr>
          <w:rFonts w:ascii="Times New Roman" w:hAnsi="Times New Roman" w:eastAsia="Calibri" w:cs="Times New Roman"/>
          <w:color w:val="auto"/>
          <w:sz w:val="28"/>
          <w:szCs w:val="28"/>
          <w:lang w:eastAsia="ru-RU"/>
        </w:rPr>
      </w:pPr>
    </w:p>
    <w:p w14:paraId="438825F6">
      <w:pPr>
        <w:suppressAutoHyphens/>
        <w:spacing w:after="0" w:line="240" w:lineRule="auto"/>
        <w:jc w:val="center"/>
        <w:rPr>
          <w:rFonts w:ascii="Times New Roman" w:hAnsi="Times New Roman" w:eastAsia="Calibri" w:cs="Times New Roman"/>
          <w:color w:val="auto"/>
          <w:sz w:val="28"/>
          <w:szCs w:val="28"/>
          <w:lang w:eastAsia="ru-RU"/>
        </w:rPr>
      </w:pPr>
    </w:p>
    <w:p w14:paraId="497DB92E">
      <w:pPr>
        <w:suppressAutoHyphens/>
        <w:spacing w:after="0" w:line="240" w:lineRule="auto"/>
        <w:jc w:val="center"/>
        <w:rPr>
          <w:rFonts w:ascii="Times New Roman" w:hAnsi="Times New Roman" w:eastAsia="Calibri" w:cs="Times New Roman"/>
          <w:color w:val="auto"/>
          <w:sz w:val="28"/>
          <w:szCs w:val="28"/>
          <w:lang w:eastAsia="ru-RU"/>
        </w:rPr>
      </w:pPr>
    </w:p>
    <w:p w14:paraId="4415C1A4">
      <w:pPr>
        <w:suppressAutoHyphens/>
        <w:spacing w:after="0" w:line="240" w:lineRule="auto"/>
        <w:jc w:val="center"/>
        <w:rPr>
          <w:rFonts w:ascii="Times New Roman" w:hAnsi="Times New Roman" w:eastAsia="Calibri" w:cs="Times New Roman"/>
          <w:color w:val="auto"/>
          <w:sz w:val="28"/>
          <w:szCs w:val="28"/>
          <w:lang w:eastAsia="ru-RU"/>
        </w:rPr>
      </w:pPr>
    </w:p>
    <w:p w14:paraId="36471D0F">
      <w:pPr>
        <w:suppressAutoHyphens/>
        <w:spacing w:after="0" w:line="240" w:lineRule="auto"/>
        <w:jc w:val="center"/>
        <w:rPr>
          <w:rFonts w:ascii="Times New Roman" w:hAnsi="Times New Roman" w:eastAsia="Calibri" w:cs="Times New Roman"/>
          <w:color w:val="auto"/>
          <w:sz w:val="28"/>
          <w:szCs w:val="28"/>
          <w:lang w:eastAsia="ru-RU"/>
        </w:rPr>
      </w:pPr>
    </w:p>
    <w:p w14:paraId="5F7FD6D9">
      <w:pPr>
        <w:suppressAutoHyphens/>
        <w:spacing w:after="0" w:line="240" w:lineRule="auto"/>
        <w:jc w:val="center"/>
        <w:rPr>
          <w:rFonts w:ascii="Times New Roman" w:hAnsi="Times New Roman" w:eastAsia="Calibri" w:cs="Times New Roman"/>
          <w:color w:val="auto"/>
          <w:sz w:val="28"/>
          <w:szCs w:val="28"/>
          <w:lang w:eastAsia="ru-RU"/>
        </w:rPr>
      </w:pPr>
    </w:p>
    <w:p w14:paraId="496C6EFF">
      <w:pPr>
        <w:suppressAutoHyphens/>
        <w:spacing w:after="0" w:line="240" w:lineRule="auto"/>
        <w:jc w:val="center"/>
        <w:rPr>
          <w:rFonts w:ascii="Times New Roman" w:hAnsi="Times New Roman" w:eastAsia="Calibri" w:cs="Times New Roman"/>
          <w:color w:val="auto"/>
          <w:sz w:val="28"/>
          <w:szCs w:val="28"/>
          <w:lang w:eastAsia="ru-RU"/>
        </w:rPr>
      </w:pPr>
    </w:p>
    <w:p w14:paraId="3AFA02AE">
      <w:pPr>
        <w:tabs>
          <w:tab w:val="left" w:pos="4404"/>
        </w:tabs>
        <w:spacing w:after="0" w:line="240" w:lineRule="auto"/>
        <w:rPr>
          <w:rFonts w:ascii="Times New Roman" w:hAnsi="Times New Roman" w:eastAsia="Times New Roman" w:cs="Times New Roman"/>
          <w:color w:val="auto"/>
          <w:sz w:val="28"/>
          <w:szCs w:val="28"/>
          <w:lang w:eastAsia="ru-RU"/>
        </w:rPr>
      </w:pPr>
    </w:p>
    <w:p w14:paraId="0D5DBAD3">
      <w:pPr>
        <w:tabs>
          <w:tab w:val="left" w:pos="4404"/>
        </w:tabs>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г. Петропавловск-Камчатский</w:t>
      </w:r>
    </w:p>
    <w:p w14:paraId="69001D3A">
      <w:pPr>
        <w:tabs>
          <w:tab w:val="left" w:pos="4404"/>
        </w:tabs>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202</w:t>
      </w:r>
      <w:r>
        <w:rPr>
          <w:rFonts w:hint="default" w:ascii="Times New Roman" w:hAnsi="Times New Roman" w:eastAsia="Times New Roman" w:cs="Times New Roman"/>
          <w:color w:val="auto"/>
          <w:sz w:val="28"/>
          <w:szCs w:val="28"/>
          <w:lang w:val="en-US" w:eastAsia="ru-RU"/>
        </w:rPr>
        <w:t>5</w:t>
      </w:r>
      <w:r>
        <w:rPr>
          <w:rFonts w:ascii="Times New Roman" w:hAnsi="Times New Roman" w:eastAsia="Times New Roman" w:cs="Times New Roman"/>
          <w:color w:val="auto"/>
          <w:sz w:val="28"/>
          <w:szCs w:val="28"/>
          <w:lang w:eastAsia="ru-RU"/>
        </w:rPr>
        <w:t xml:space="preserve"> год</w:t>
      </w:r>
    </w:p>
    <w:p w14:paraId="19EBABF9">
      <w:pPr>
        <w:tabs>
          <w:tab w:val="left" w:pos="4404"/>
        </w:tabs>
        <w:spacing w:after="0" w:line="240" w:lineRule="auto"/>
        <w:jc w:val="center"/>
        <w:rPr>
          <w:rFonts w:ascii="Times New Roman" w:hAnsi="Times New Roman" w:eastAsia="Times New Roman" w:cs="Times New Roman"/>
          <w:color w:val="auto"/>
          <w:sz w:val="26"/>
          <w:szCs w:val="26"/>
          <w:lang w:eastAsia="ru-RU"/>
        </w:rPr>
      </w:pPr>
    </w:p>
    <w:p w14:paraId="45E24724">
      <w:pPr>
        <w:tabs>
          <w:tab w:val="left" w:pos="720"/>
        </w:tabs>
        <w:spacing w:after="0" w:line="240" w:lineRule="auto"/>
        <w:ind w:firstLine="709"/>
        <w:jc w:val="both"/>
        <w:rPr>
          <w:rFonts w:ascii="Times New Roman" w:hAnsi="Times New Roman" w:eastAsia="Times New Roman" w:cs="Times New Roman"/>
          <w:color w:val="auto"/>
          <w:sz w:val="26"/>
          <w:szCs w:val="26"/>
          <w:lang w:eastAsia="ru-RU"/>
        </w:rPr>
      </w:pPr>
    </w:p>
    <w:p w14:paraId="7474702F">
      <w:pPr>
        <w:tabs>
          <w:tab w:val="left" w:pos="720"/>
        </w:tabs>
        <w:spacing w:after="0" w:line="240" w:lineRule="auto"/>
        <w:ind w:firstLine="709"/>
        <w:jc w:val="both"/>
        <w:rPr>
          <w:rFonts w:ascii="Times New Roman" w:hAnsi="Times New Roman" w:eastAsia="MS Mincho" w:cs="Times New Roman"/>
          <w:color w:val="auto"/>
          <w:sz w:val="26"/>
          <w:szCs w:val="26"/>
          <w:lang w:eastAsia="ru-RU"/>
        </w:rPr>
      </w:pPr>
      <w:r>
        <w:rPr>
          <w:rFonts w:ascii="Times New Roman" w:hAnsi="Times New Roman" w:eastAsia="Times New Roman" w:cs="Times New Roman"/>
          <w:color w:val="auto"/>
          <w:sz w:val="26"/>
          <w:szCs w:val="26"/>
          <w:lang w:eastAsia="ru-RU"/>
        </w:rPr>
        <w:t xml:space="preserve">Рабочая программа по дисциплине «Теория организаций и организационное поведение» разработана </w:t>
      </w:r>
      <w:r>
        <w:rPr>
          <w:rFonts w:ascii="Times New Roman" w:hAnsi="Times New Roman" w:eastAsia="MS Mincho" w:cs="Times New Roman"/>
          <w:color w:val="auto"/>
          <w:sz w:val="26"/>
          <w:szCs w:val="26"/>
          <w:lang w:eastAsia="ru-RU"/>
        </w:rPr>
        <w:t>в соответствии с Федеральным государственным образовательным стандартом высшего образования</w:t>
      </w:r>
      <w:r>
        <w:rPr>
          <w:rFonts w:ascii="Times New Roman" w:hAnsi="Times New Roman" w:cs="Times New Roman"/>
          <w:color w:val="auto"/>
          <w:sz w:val="26"/>
          <w:szCs w:val="26"/>
        </w:rPr>
        <w:t xml:space="preserve"> </w:t>
      </w:r>
      <w:r>
        <w:rPr>
          <w:rFonts w:ascii="Times New Roman" w:hAnsi="Times New Roman" w:eastAsia="MS Mincho" w:cs="Times New Roman"/>
          <w:color w:val="auto"/>
          <w:sz w:val="26"/>
          <w:szCs w:val="26"/>
          <w:lang w:eastAsia="ru-RU"/>
        </w:rPr>
        <w:t>по направлению подготовки 38.03.02 Менеджмент, утвержденным приказом Министерства науки и высшего образования РФ № 970 от 12.08.2020г. и Приказом Минобразования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14:paraId="11D4C18A">
      <w:pPr>
        <w:suppressAutoHyphens/>
        <w:spacing w:after="0" w:line="240" w:lineRule="auto"/>
        <w:rPr>
          <w:rFonts w:ascii="Times New Roman" w:hAnsi="Times New Roman" w:eastAsia="Calibri" w:cs="Times New Roman"/>
          <w:color w:val="auto"/>
          <w:sz w:val="26"/>
          <w:szCs w:val="26"/>
          <w:lang w:eastAsia="ru-RU"/>
        </w:rPr>
      </w:pPr>
    </w:p>
    <w:p w14:paraId="72A0965C">
      <w:pPr>
        <w:suppressAutoHyphens/>
        <w:spacing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Составитель: Еремина И.А, профессор кафедры «Экономика и управление»,</w:t>
      </w:r>
      <w:r>
        <w:rPr>
          <w:rFonts w:ascii="Times New Roman" w:hAnsi="Times New Roman" w:cs="Times New Roman"/>
          <w:color w:val="auto"/>
          <w:sz w:val="26"/>
          <w:szCs w:val="26"/>
        </w:rPr>
        <w:t xml:space="preserve">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r>
        <w:rPr>
          <w:rFonts w:ascii="Times New Roman" w:hAnsi="Times New Roman" w:eastAsia="Calibri" w:cs="Times New Roman"/>
          <w:color w:val="auto"/>
          <w:sz w:val="26"/>
          <w:szCs w:val="26"/>
        </w:rPr>
        <w:t>, д-р. экон. наук, доцент.</w:t>
      </w:r>
    </w:p>
    <w:p w14:paraId="068003BA">
      <w:pPr>
        <w:suppressAutoHyphens/>
        <w:spacing w:after="0" w:line="240" w:lineRule="auto"/>
        <w:rPr>
          <w:rFonts w:ascii="Times New Roman" w:hAnsi="Times New Roman" w:eastAsia="Calibri" w:cs="Times New Roman"/>
          <w:color w:val="auto"/>
          <w:sz w:val="26"/>
          <w:szCs w:val="26"/>
          <w:lang w:eastAsia="ru-RU"/>
        </w:rPr>
      </w:pPr>
    </w:p>
    <w:p w14:paraId="06F4A9F5">
      <w:pPr>
        <w:tabs>
          <w:tab w:val="left" w:pos="4404"/>
        </w:tabs>
        <w:spacing w:after="0" w:line="240" w:lineRule="auto"/>
        <w:rPr>
          <w:rFonts w:ascii="Times New Roman" w:hAnsi="Times New Roman" w:eastAsia="Times New Roman" w:cs="Times New Roman"/>
          <w:color w:val="auto"/>
          <w:sz w:val="26"/>
          <w:szCs w:val="26"/>
          <w:lang w:eastAsia="ru-RU"/>
        </w:rPr>
      </w:pPr>
    </w:p>
    <w:p w14:paraId="05530F65">
      <w:pPr>
        <w:tabs>
          <w:tab w:val="left" w:pos="4404"/>
        </w:tabs>
        <w:spacing w:after="0" w:line="240" w:lineRule="auto"/>
        <w:rPr>
          <w:rFonts w:ascii="Times New Roman" w:hAnsi="Times New Roman" w:eastAsia="Times New Roman" w:cs="Times New Roman"/>
          <w:color w:val="auto"/>
          <w:sz w:val="26"/>
          <w:szCs w:val="26"/>
          <w:lang w:eastAsia="ru-RU"/>
        </w:rPr>
      </w:pPr>
    </w:p>
    <w:p w14:paraId="3475B48A">
      <w:pPr>
        <w:tabs>
          <w:tab w:val="left" w:pos="4404"/>
        </w:tabs>
        <w:spacing w:after="0" w:line="240" w:lineRule="auto"/>
        <w:rPr>
          <w:rFonts w:ascii="Times New Roman" w:hAnsi="Times New Roman" w:eastAsia="Times New Roman" w:cs="Times New Roman"/>
          <w:color w:val="auto"/>
          <w:sz w:val="26"/>
          <w:szCs w:val="26"/>
          <w:lang w:eastAsia="ru-RU"/>
        </w:rPr>
      </w:pPr>
    </w:p>
    <w:p w14:paraId="54F846A0">
      <w:pPr>
        <w:tabs>
          <w:tab w:val="left" w:pos="4404"/>
        </w:tabs>
        <w:spacing w:after="0" w:line="240" w:lineRule="auto"/>
        <w:rPr>
          <w:rFonts w:ascii="Times New Roman" w:hAnsi="Times New Roman" w:eastAsia="Times New Roman" w:cs="Times New Roman"/>
          <w:color w:val="auto"/>
          <w:sz w:val="26"/>
          <w:szCs w:val="26"/>
          <w:lang w:eastAsia="ru-RU"/>
        </w:rPr>
      </w:pPr>
    </w:p>
    <w:p w14:paraId="4D42D557">
      <w:pPr>
        <w:tabs>
          <w:tab w:val="left" w:pos="4404"/>
        </w:tabs>
        <w:spacing w:after="0" w:line="240" w:lineRule="auto"/>
        <w:rPr>
          <w:rFonts w:ascii="Times New Roman" w:hAnsi="Times New Roman" w:eastAsia="Times New Roman" w:cs="Times New Roman"/>
          <w:color w:val="auto"/>
          <w:sz w:val="26"/>
          <w:szCs w:val="26"/>
          <w:lang w:eastAsia="ru-RU"/>
        </w:rPr>
      </w:pPr>
    </w:p>
    <w:p w14:paraId="1A7EF64D">
      <w:pPr>
        <w:tabs>
          <w:tab w:val="left" w:pos="4404"/>
        </w:tabs>
        <w:spacing w:after="0" w:line="240" w:lineRule="auto"/>
        <w:jc w:val="center"/>
        <w:rPr>
          <w:rFonts w:ascii="Times New Roman" w:hAnsi="Times New Roman" w:eastAsia="Times New Roman" w:cs="Times New Roman"/>
          <w:color w:val="auto"/>
          <w:sz w:val="26"/>
          <w:szCs w:val="26"/>
          <w:lang w:eastAsia="ru-RU"/>
        </w:rPr>
      </w:pPr>
    </w:p>
    <w:p w14:paraId="2FD0E97C">
      <w:pPr>
        <w:spacing w:after="0" w:line="240" w:lineRule="auto"/>
        <w:jc w:val="center"/>
        <w:rPr>
          <w:rFonts w:ascii="Times New Roman" w:hAnsi="Times New Roman" w:eastAsia="Calibri" w:cs="Times New Roman"/>
          <w:b/>
          <w:color w:val="auto"/>
          <w:sz w:val="26"/>
          <w:szCs w:val="26"/>
        </w:rPr>
      </w:pPr>
    </w:p>
    <w:p w14:paraId="441096DA">
      <w:pPr>
        <w:spacing w:after="0" w:line="240" w:lineRule="auto"/>
        <w:jc w:val="center"/>
        <w:rPr>
          <w:rFonts w:ascii="Times New Roman" w:hAnsi="Times New Roman" w:eastAsia="Calibri" w:cs="Times New Roman"/>
          <w:b/>
          <w:color w:val="auto"/>
          <w:sz w:val="26"/>
          <w:szCs w:val="26"/>
        </w:rPr>
      </w:pPr>
    </w:p>
    <w:p w14:paraId="1635FFD3">
      <w:pPr>
        <w:spacing w:after="0" w:line="240" w:lineRule="auto"/>
        <w:jc w:val="center"/>
        <w:rPr>
          <w:rFonts w:ascii="Times New Roman" w:hAnsi="Times New Roman" w:eastAsia="Calibri" w:cs="Times New Roman"/>
          <w:b/>
          <w:color w:val="auto"/>
          <w:sz w:val="26"/>
          <w:szCs w:val="26"/>
        </w:rPr>
      </w:pPr>
    </w:p>
    <w:p w14:paraId="46E90947">
      <w:pPr>
        <w:spacing w:after="0" w:line="240" w:lineRule="auto"/>
        <w:jc w:val="center"/>
        <w:rPr>
          <w:rFonts w:ascii="Times New Roman" w:hAnsi="Times New Roman" w:eastAsia="Calibri" w:cs="Times New Roman"/>
          <w:b/>
          <w:color w:val="auto"/>
          <w:sz w:val="26"/>
          <w:szCs w:val="26"/>
        </w:rPr>
      </w:pPr>
    </w:p>
    <w:p w14:paraId="3CF62E06">
      <w:pPr>
        <w:spacing w:after="0" w:line="240" w:lineRule="auto"/>
        <w:jc w:val="center"/>
        <w:rPr>
          <w:rFonts w:ascii="Times New Roman" w:hAnsi="Times New Roman" w:eastAsia="Calibri" w:cs="Times New Roman"/>
          <w:b/>
          <w:color w:val="auto"/>
          <w:sz w:val="26"/>
          <w:szCs w:val="26"/>
        </w:rPr>
      </w:pPr>
    </w:p>
    <w:p w14:paraId="3725748F">
      <w:pPr>
        <w:spacing w:after="0" w:line="240" w:lineRule="auto"/>
        <w:jc w:val="center"/>
        <w:rPr>
          <w:rFonts w:ascii="Times New Roman" w:hAnsi="Times New Roman" w:eastAsia="Calibri" w:cs="Times New Roman"/>
          <w:b/>
          <w:color w:val="auto"/>
          <w:sz w:val="26"/>
          <w:szCs w:val="26"/>
        </w:rPr>
      </w:pPr>
    </w:p>
    <w:p w14:paraId="348BE218">
      <w:pPr>
        <w:spacing w:after="0" w:line="240" w:lineRule="auto"/>
        <w:jc w:val="center"/>
        <w:rPr>
          <w:rFonts w:ascii="Times New Roman" w:hAnsi="Times New Roman" w:eastAsia="Calibri" w:cs="Times New Roman"/>
          <w:b/>
          <w:color w:val="auto"/>
          <w:sz w:val="26"/>
          <w:szCs w:val="26"/>
        </w:rPr>
      </w:pPr>
    </w:p>
    <w:p w14:paraId="1F875E9E">
      <w:pPr>
        <w:spacing w:after="0" w:line="240" w:lineRule="auto"/>
        <w:jc w:val="center"/>
        <w:rPr>
          <w:rFonts w:ascii="Times New Roman" w:hAnsi="Times New Roman" w:eastAsia="Calibri" w:cs="Times New Roman"/>
          <w:b/>
          <w:color w:val="auto"/>
          <w:sz w:val="26"/>
          <w:szCs w:val="26"/>
        </w:rPr>
      </w:pPr>
    </w:p>
    <w:p w14:paraId="45E5B756">
      <w:pPr>
        <w:spacing w:after="0" w:line="240" w:lineRule="auto"/>
        <w:jc w:val="center"/>
        <w:rPr>
          <w:rFonts w:ascii="Times New Roman" w:hAnsi="Times New Roman" w:eastAsia="Calibri" w:cs="Times New Roman"/>
          <w:b/>
          <w:color w:val="auto"/>
          <w:sz w:val="26"/>
          <w:szCs w:val="26"/>
        </w:rPr>
      </w:pPr>
    </w:p>
    <w:p w14:paraId="2AF86C6B">
      <w:pPr>
        <w:spacing w:after="0" w:line="240" w:lineRule="auto"/>
        <w:jc w:val="center"/>
        <w:rPr>
          <w:rFonts w:ascii="Times New Roman" w:hAnsi="Times New Roman" w:eastAsia="Calibri" w:cs="Times New Roman"/>
          <w:b/>
          <w:color w:val="auto"/>
          <w:sz w:val="26"/>
          <w:szCs w:val="26"/>
        </w:rPr>
      </w:pPr>
    </w:p>
    <w:p w14:paraId="7064454B">
      <w:pPr>
        <w:spacing w:after="0" w:line="240" w:lineRule="auto"/>
        <w:jc w:val="center"/>
        <w:rPr>
          <w:rFonts w:ascii="Times New Roman" w:hAnsi="Times New Roman" w:eastAsia="Calibri" w:cs="Times New Roman"/>
          <w:b/>
          <w:color w:val="auto"/>
          <w:sz w:val="24"/>
          <w:szCs w:val="24"/>
        </w:rPr>
      </w:pPr>
    </w:p>
    <w:p w14:paraId="3FE0CB45">
      <w:pPr>
        <w:spacing w:after="0" w:line="240" w:lineRule="auto"/>
        <w:jc w:val="center"/>
        <w:rPr>
          <w:rFonts w:ascii="Times New Roman" w:hAnsi="Times New Roman" w:eastAsia="Calibri" w:cs="Times New Roman"/>
          <w:b/>
          <w:color w:val="auto"/>
          <w:sz w:val="24"/>
          <w:szCs w:val="24"/>
        </w:rPr>
      </w:pPr>
    </w:p>
    <w:p w14:paraId="00F4037D">
      <w:pPr>
        <w:spacing w:after="0" w:line="240" w:lineRule="auto"/>
        <w:jc w:val="center"/>
        <w:rPr>
          <w:rFonts w:ascii="Times New Roman" w:hAnsi="Times New Roman" w:eastAsia="Calibri" w:cs="Times New Roman"/>
          <w:b/>
          <w:color w:val="auto"/>
          <w:sz w:val="24"/>
          <w:szCs w:val="24"/>
        </w:rPr>
      </w:pPr>
    </w:p>
    <w:p w14:paraId="6F8F3F66">
      <w:pPr>
        <w:spacing w:after="0" w:line="240" w:lineRule="auto"/>
        <w:jc w:val="center"/>
        <w:rPr>
          <w:rFonts w:ascii="Times New Roman" w:hAnsi="Times New Roman" w:eastAsia="Calibri" w:cs="Times New Roman"/>
          <w:b/>
          <w:color w:val="auto"/>
          <w:sz w:val="24"/>
          <w:szCs w:val="24"/>
        </w:rPr>
      </w:pPr>
    </w:p>
    <w:p w14:paraId="556954EA">
      <w:pPr>
        <w:spacing w:after="0" w:line="240" w:lineRule="auto"/>
        <w:jc w:val="center"/>
        <w:rPr>
          <w:rFonts w:ascii="Times New Roman" w:hAnsi="Times New Roman" w:eastAsia="Calibri" w:cs="Times New Roman"/>
          <w:b/>
          <w:color w:val="auto"/>
          <w:sz w:val="24"/>
          <w:szCs w:val="24"/>
        </w:rPr>
      </w:pPr>
    </w:p>
    <w:p w14:paraId="038CD1AC">
      <w:pPr>
        <w:spacing w:after="0" w:line="240" w:lineRule="auto"/>
        <w:jc w:val="center"/>
        <w:rPr>
          <w:rFonts w:ascii="Times New Roman" w:hAnsi="Times New Roman" w:eastAsia="Calibri" w:cs="Times New Roman"/>
          <w:b/>
          <w:color w:val="auto"/>
          <w:sz w:val="24"/>
          <w:szCs w:val="24"/>
        </w:rPr>
      </w:pPr>
    </w:p>
    <w:p w14:paraId="6034F435">
      <w:pPr>
        <w:spacing w:after="0" w:line="240" w:lineRule="auto"/>
        <w:jc w:val="center"/>
        <w:rPr>
          <w:rFonts w:ascii="Times New Roman" w:hAnsi="Times New Roman" w:eastAsia="Calibri" w:cs="Times New Roman"/>
          <w:b/>
          <w:color w:val="auto"/>
          <w:sz w:val="24"/>
          <w:szCs w:val="24"/>
        </w:rPr>
      </w:pPr>
    </w:p>
    <w:p w14:paraId="5BD4C9CF">
      <w:pPr>
        <w:spacing w:after="0" w:line="240" w:lineRule="auto"/>
        <w:jc w:val="center"/>
        <w:rPr>
          <w:rFonts w:ascii="Times New Roman" w:hAnsi="Times New Roman" w:eastAsia="Calibri" w:cs="Times New Roman"/>
          <w:b/>
          <w:color w:val="auto"/>
          <w:sz w:val="24"/>
          <w:szCs w:val="24"/>
        </w:rPr>
      </w:pPr>
    </w:p>
    <w:p w14:paraId="5F1EF2B2">
      <w:pPr>
        <w:spacing w:after="0" w:line="240" w:lineRule="auto"/>
        <w:jc w:val="center"/>
        <w:rPr>
          <w:rFonts w:ascii="Times New Roman" w:hAnsi="Times New Roman" w:eastAsia="Calibri" w:cs="Times New Roman"/>
          <w:b/>
          <w:color w:val="auto"/>
          <w:sz w:val="24"/>
          <w:szCs w:val="24"/>
        </w:rPr>
      </w:pPr>
    </w:p>
    <w:p w14:paraId="72E63E9E">
      <w:pPr>
        <w:spacing w:after="0" w:line="240" w:lineRule="auto"/>
        <w:jc w:val="center"/>
        <w:rPr>
          <w:rFonts w:ascii="Times New Roman" w:hAnsi="Times New Roman" w:eastAsia="Calibri" w:cs="Times New Roman"/>
          <w:b/>
          <w:color w:val="auto"/>
          <w:sz w:val="24"/>
          <w:szCs w:val="24"/>
        </w:rPr>
      </w:pPr>
    </w:p>
    <w:p w14:paraId="5A1EBCE3">
      <w:pPr>
        <w:spacing w:after="0" w:line="240" w:lineRule="auto"/>
        <w:jc w:val="center"/>
        <w:rPr>
          <w:rFonts w:ascii="Times New Roman" w:hAnsi="Times New Roman" w:eastAsia="Calibri" w:cs="Times New Roman"/>
          <w:b/>
          <w:color w:val="auto"/>
          <w:sz w:val="24"/>
          <w:szCs w:val="24"/>
        </w:rPr>
      </w:pPr>
    </w:p>
    <w:p w14:paraId="035D380F">
      <w:pPr>
        <w:spacing w:after="0" w:line="240" w:lineRule="auto"/>
        <w:jc w:val="center"/>
        <w:rPr>
          <w:rFonts w:ascii="Times New Roman" w:hAnsi="Times New Roman" w:eastAsia="Calibri" w:cs="Times New Roman"/>
          <w:b/>
          <w:color w:val="auto"/>
          <w:sz w:val="24"/>
          <w:szCs w:val="24"/>
        </w:rPr>
      </w:pPr>
    </w:p>
    <w:p w14:paraId="127A6298">
      <w:pPr>
        <w:spacing w:after="0" w:line="240" w:lineRule="auto"/>
        <w:jc w:val="center"/>
        <w:rPr>
          <w:rFonts w:ascii="Times New Roman" w:hAnsi="Times New Roman" w:eastAsia="Calibri" w:cs="Times New Roman"/>
          <w:b/>
          <w:color w:val="auto"/>
          <w:sz w:val="24"/>
          <w:szCs w:val="24"/>
        </w:rPr>
      </w:pPr>
    </w:p>
    <w:p w14:paraId="07FE7F86">
      <w:pPr>
        <w:spacing w:after="0" w:line="240" w:lineRule="auto"/>
        <w:jc w:val="center"/>
        <w:rPr>
          <w:rFonts w:ascii="Times New Roman" w:hAnsi="Times New Roman" w:eastAsia="Calibri" w:cs="Times New Roman"/>
          <w:b/>
          <w:color w:val="auto"/>
          <w:sz w:val="24"/>
          <w:szCs w:val="24"/>
        </w:rPr>
      </w:pPr>
    </w:p>
    <w:p w14:paraId="11C3B3C7">
      <w:pPr>
        <w:spacing w:after="0" w:line="240" w:lineRule="auto"/>
        <w:rPr>
          <w:rFonts w:ascii="Times New Roman" w:hAnsi="Times New Roman" w:eastAsia="Calibri" w:cs="Times New Roman"/>
          <w:b/>
          <w:color w:val="auto"/>
          <w:sz w:val="24"/>
          <w:szCs w:val="24"/>
        </w:rPr>
      </w:pPr>
    </w:p>
    <w:p w14:paraId="560B25E4">
      <w:pPr>
        <w:spacing w:after="0" w:line="240" w:lineRule="auto"/>
        <w:jc w:val="center"/>
        <w:rPr>
          <w:rFonts w:ascii="Times New Roman" w:hAnsi="Times New Roman" w:eastAsia="Calibri" w:cs="Times New Roman"/>
          <w:b/>
          <w:color w:val="auto"/>
          <w:sz w:val="26"/>
          <w:szCs w:val="26"/>
        </w:rPr>
      </w:pPr>
    </w:p>
    <w:p w14:paraId="3075D168">
      <w:pPr>
        <w:spacing w:after="0" w:line="240" w:lineRule="auto"/>
        <w:jc w:val="center"/>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СОДЕРЖАНИЕ</w:t>
      </w:r>
    </w:p>
    <w:p w14:paraId="3ED13238">
      <w:pPr>
        <w:spacing w:after="0" w:line="240" w:lineRule="auto"/>
        <w:jc w:val="center"/>
        <w:rPr>
          <w:rFonts w:ascii="Times New Roman" w:hAnsi="Times New Roman" w:eastAsia="Calibri" w:cs="Times New Roman"/>
          <w:b/>
          <w:color w:val="auto"/>
          <w:sz w:val="26"/>
          <w:szCs w:val="26"/>
        </w:rPr>
      </w:pPr>
    </w:p>
    <w:p w14:paraId="46E885E5">
      <w:pPr>
        <w:spacing w:after="0" w:line="240" w:lineRule="auto"/>
        <w:rPr>
          <w:rFonts w:ascii="Times New Roman" w:hAnsi="Times New Roman" w:eastAsia="Times New Roman" w:cs="Times New Roman"/>
          <w:color w:val="auto"/>
          <w:sz w:val="26"/>
          <w:szCs w:val="26"/>
          <w:lang w:eastAsia="ru-RU"/>
        </w:rPr>
      </w:pPr>
    </w:p>
    <w:tbl>
      <w:tblPr>
        <w:tblStyle w:val="5"/>
        <w:tblW w:w="9629" w:type="dxa"/>
        <w:jc w:val="center"/>
        <w:tblLayout w:type="autofit"/>
        <w:tblCellMar>
          <w:top w:w="0" w:type="dxa"/>
          <w:left w:w="108" w:type="dxa"/>
          <w:bottom w:w="0" w:type="dxa"/>
          <w:right w:w="108" w:type="dxa"/>
        </w:tblCellMar>
      </w:tblPr>
      <w:tblGrid>
        <w:gridCol w:w="541"/>
        <w:gridCol w:w="8112"/>
        <w:gridCol w:w="976"/>
      </w:tblGrid>
      <w:tr w14:paraId="4023B2B7">
        <w:tblPrEx>
          <w:tblCellMar>
            <w:top w:w="0" w:type="dxa"/>
            <w:left w:w="108" w:type="dxa"/>
            <w:bottom w:w="0" w:type="dxa"/>
            <w:right w:w="108" w:type="dxa"/>
          </w:tblCellMar>
        </w:tblPrEx>
        <w:trPr>
          <w:jc w:val="center"/>
        </w:trPr>
        <w:tc>
          <w:tcPr>
            <w:tcW w:w="541" w:type="dxa"/>
            <w:shd w:val="clear" w:color="auto" w:fill="auto"/>
          </w:tcPr>
          <w:p w14:paraId="6CBB7E96">
            <w:pPr>
              <w:numPr>
                <w:ilvl w:val="0"/>
                <w:numId w:val="1"/>
              </w:numPr>
              <w:spacing w:after="0" w:line="240" w:lineRule="auto"/>
              <w:ind w:left="0" w:firstLine="0"/>
              <w:contextualSpacing/>
              <w:jc w:val="center"/>
              <w:rPr>
                <w:rFonts w:ascii="Times New Roman" w:hAnsi="Times New Roman" w:eastAsia="Calibri" w:cs="Times New Roman"/>
                <w:color w:val="auto"/>
                <w:sz w:val="26"/>
                <w:szCs w:val="26"/>
              </w:rPr>
            </w:pPr>
          </w:p>
        </w:tc>
        <w:tc>
          <w:tcPr>
            <w:tcW w:w="8112" w:type="dxa"/>
            <w:shd w:val="clear" w:color="auto" w:fill="auto"/>
          </w:tcPr>
          <w:p w14:paraId="6C279FBD">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Организационно-методический раздел</w:t>
            </w:r>
          </w:p>
        </w:tc>
        <w:tc>
          <w:tcPr>
            <w:tcW w:w="976" w:type="dxa"/>
            <w:shd w:val="clear" w:color="auto" w:fill="auto"/>
          </w:tcPr>
          <w:p w14:paraId="66F98177">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4</w:t>
            </w:r>
          </w:p>
        </w:tc>
      </w:tr>
      <w:tr w14:paraId="11B19809">
        <w:tblPrEx>
          <w:tblCellMar>
            <w:top w:w="0" w:type="dxa"/>
            <w:left w:w="108" w:type="dxa"/>
            <w:bottom w:w="0" w:type="dxa"/>
            <w:right w:w="108" w:type="dxa"/>
          </w:tblCellMar>
        </w:tblPrEx>
        <w:trPr>
          <w:jc w:val="center"/>
        </w:trPr>
        <w:tc>
          <w:tcPr>
            <w:tcW w:w="541" w:type="dxa"/>
            <w:shd w:val="clear" w:color="auto" w:fill="auto"/>
          </w:tcPr>
          <w:p w14:paraId="05AC1B35">
            <w:pPr>
              <w:numPr>
                <w:ilvl w:val="0"/>
                <w:numId w:val="1"/>
              </w:numPr>
              <w:spacing w:after="0" w:line="240" w:lineRule="auto"/>
              <w:ind w:left="0" w:firstLine="0"/>
              <w:contextualSpacing/>
              <w:jc w:val="center"/>
              <w:rPr>
                <w:rFonts w:ascii="Times New Roman" w:hAnsi="Times New Roman" w:eastAsia="Calibri" w:cs="Times New Roman"/>
                <w:color w:val="auto"/>
                <w:sz w:val="26"/>
                <w:szCs w:val="26"/>
              </w:rPr>
            </w:pPr>
          </w:p>
        </w:tc>
        <w:tc>
          <w:tcPr>
            <w:tcW w:w="8112" w:type="dxa"/>
            <w:shd w:val="clear" w:color="auto" w:fill="auto"/>
          </w:tcPr>
          <w:p w14:paraId="63F59D23">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Распределение часов дисциплины по формам и видам работ</w:t>
            </w:r>
          </w:p>
        </w:tc>
        <w:tc>
          <w:tcPr>
            <w:tcW w:w="976" w:type="dxa"/>
            <w:shd w:val="clear" w:color="auto" w:fill="auto"/>
          </w:tcPr>
          <w:p w14:paraId="3D325A63">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5</w:t>
            </w:r>
          </w:p>
        </w:tc>
      </w:tr>
      <w:tr w14:paraId="5A423E51">
        <w:tblPrEx>
          <w:tblCellMar>
            <w:top w:w="0" w:type="dxa"/>
            <w:left w:w="108" w:type="dxa"/>
            <w:bottom w:w="0" w:type="dxa"/>
            <w:right w:w="108" w:type="dxa"/>
          </w:tblCellMar>
        </w:tblPrEx>
        <w:trPr>
          <w:jc w:val="center"/>
        </w:trPr>
        <w:tc>
          <w:tcPr>
            <w:tcW w:w="541" w:type="dxa"/>
            <w:shd w:val="clear" w:color="auto" w:fill="auto"/>
          </w:tcPr>
          <w:p w14:paraId="6F8BD28B">
            <w:pPr>
              <w:numPr>
                <w:ilvl w:val="0"/>
                <w:numId w:val="1"/>
              </w:numPr>
              <w:spacing w:after="0" w:line="240" w:lineRule="auto"/>
              <w:ind w:left="0" w:firstLine="0"/>
              <w:contextualSpacing/>
              <w:jc w:val="center"/>
              <w:rPr>
                <w:rFonts w:ascii="Times New Roman" w:hAnsi="Times New Roman" w:eastAsia="Calibri" w:cs="Times New Roman"/>
                <w:color w:val="auto"/>
                <w:sz w:val="26"/>
                <w:szCs w:val="26"/>
              </w:rPr>
            </w:pPr>
          </w:p>
        </w:tc>
        <w:tc>
          <w:tcPr>
            <w:tcW w:w="8112" w:type="dxa"/>
            <w:shd w:val="clear" w:color="auto" w:fill="auto"/>
          </w:tcPr>
          <w:p w14:paraId="4AC5FF1C">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Структура и содержание теоретической части дисциплины</w:t>
            </w:r>
          </w:p>
        </w:tc>
        <w:tc>
          <w:tcPr>
            <w:tcW w:w="976" w:type="dxa"/>
            <w:shd w:val="clear" w:color="auto" w:fill="auto"/>
          </w:tcPr>
          <w:p w14:paraId="08ED659B">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6</w:t>
            </w:r>
          </w:p>
        </w:tc>
      </w:tr>
      <w:tr w14:paraId="00942009">
        <w:tblPrEx>
          <w:tblCellMar>
            <w:top w:w="0" w:type="dxa"/>
            <w:left w:w="108" w:type="dxa"/>
            <w:bottom w:w="0" w:type="dxa"/>
            <w:right w:w="108" w:type="dxa"/>
          </w:tblCellMar>
        </w:tblPrEx>
        <w:trPr>
          <w:jc w:val="center"/>
        </w:trPr>
        <w:tc>
          <w:tcPr>
            <w:tcW w:w="541" w:type="dxa"/>
            <w:shd w:val="clear" w:color="auto" w:fill="auto"/>
          </w:tcPr>
          <w:p w14:paraId="2FA01C0A">
            <w:pPr>
              <w:numPr>
                <w:ilvl w:val="0"/>
                <w:numId w:val="1"/>
              </w:numPr>
              <w:spacing w:after="0" w:line="240" w:lineRule="auto"/>
              <w:ind w:left="0" w:firstLine="0"/>
              <w:contextualSpacing/>
              <w:jc w:val="center"/>
              <w:rPr>
                <w:rFonts w:ascii="Times New Roman" w:hAnsi="Times New Roman" w:eastAsia="Calibri" w:cs="Times New Roman"/>
                <w:color w:val="auto"/>
                <w:sz w:val="26"/>
                <w:szCs w:val="26"/>
              </w:rPr>
            </w:pPr>
          </w:p>
        </w:tc>
        <w:tc>
          <w:tcPr>
            <w:tcW w:w="8112" w:type="dxa"/>
            <w:shd w:val="clear" w:color="auto" w:fill="auto"/>
          </w:tcPr>
          <w:p w14:paraId="4609887C">
            <w:pPr>
              <w:spacing w:after="0" w:line="240" w:lineRule="auto"/>
              <w:jc w:val="both"/>
              <w:rPr>
                <w:rFonts w:ascii="Times New Roman" w:hAnsi="Times New Roman" w:eastAsia="Calibri" w:cs="Times New Roman"/>
                <w:color w:val="auto"/>
                <w:sz w:val="26"/>
                <w:szCs w:val="26"/>
                <w:lang w:bidi="ru-RU"/>
              </w:rPr>
            </w:pPr>
            <w:r>
              <w:rPr>
                <w:rFonts w:ascii="Times New Roman" w:hAnsi="Times New Roman" w:eastAsia="Calibri" w:cs="Times New Roman"/>
                <w:color w:val="auto"/>
                <w:sz w:val="26"/>
                <w:szCs w:val="26"/>
                <w:lang w:bidi="ru-RU"/>
              </w:rPr>
              <w:t>Структура и содержание практической части дисциплины</w:t>
            </w:r>
          </w:p>
        </w:tc>
        <w:tc>
          <w:tcPr>
            <w:tcW w:w="976" w:type="dxa"/>
            <w:shd w:val="clear" w:color="auto" w:fill="auto"/>
          </w:tcPr>
          <w:p w14:paraId="190805C9">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8</w:t>
            </w:r>
          </w:p>
        </w:tc>
      </w:tr>
      <w:tr w14:paraId="345227BB">
        <w:tblPrEx>
          <w:tblCellMar>
            <w:top w:w="0" w:type="dxa"/>
            <w:left w:w="108" w:type="dxa"/>
            <w:bottom w:w="0" w:type="dxa"/>
            <w:right w:w="108" w:type="dxa"/>
          </w:tblCellMar>
        </w:tblPrEx>
        <w:trPr>
          <w:jc w:val="center"/>
        </w:trPr>
        <w:tc>
          <w:tcPr>
            <w:tcW w:w="541" w:type="dxa"/>
            <w:shd w:val="clear" w:color="auto" w:fill="auto"/>
          </w:tcPr>
          <w:p w14:paraId="0A314871">
            <w:pPr>
              <w:numPr>
                <w:ilvl w:val="0"/>
                <w:numId w:val="1"/>
              </w:numPr>
              <w:spacing w:after="0" w:line="240" w:lineRule="auto"/>
              <w:ind w:left="0" w:firstLine="0"/>
              <w:contextualSpacing/>
              <w:jc w:val="center"/>
              <w:rPr>
                <w:rFonts w:ascii="Times New Roman" w:hAnsi="Times New Roman" w:eastAsia="Calibri" w:cs="Times New Roman"/>
                <w:color w:val="auto"/>
                <w:sz w:val="26"/>
                <w:szCs w:val="26"/>
              </w:rPr>
            </w:pPr>
          </w:p>
        </w:tc>
        <w:tc>
          <w:tcPr>
            <w:tcW w:w="8112" w:type="dxa"/>
            <w:shd w:val="clear" w:color="auto" w:fill="auto"/>
          </w:tcPr>
          <w:p w14:paraId="1800C2DD">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Методические указания по освоению дисциплины</w:t>
            </w:r>
          </w:p>
        </w:tc>
        <w:tc>
          <w:tcPr>
            <w:tcW w:w="976" w:type="dxa"/>
            <w:shd w:val="clear" w:color="auto" w:fill="auto"/>
          </w:tcPr>
          <w:p w14:paraId="2B45E6E4">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9</w:t>
            </w:r>
          </w:p>
        </w:tc>
      </w:tr>
      <w:tr w14:paraId="4118636A">
        <w:tblPrEx>
          <w:tblCellMar>
            <w:top w:w="0" w:type="dxa"/>
            <w:left w:w="108" w:type="dxa"/>
            <w:bottom w:w="0" w:type="dxa"/>
            <w:right w:w="108" w:type="dxa"/>
          </w:tblCellMar>
        </w:tblPrEx>
        <w:trPr>
          <w:jc w:val="center"/>
        </w:trPr>
        <w:tc>
          <w:tcPr>
            <w:tcW w:w="541" w:type="dxa"/>
            <w:shd w:val="clear" w:color="auto" w:fill="auto"/>
          </w:tcPr>
          <w:p w14:paraId="2DF92589">
            <w:pPr>
              <w:numPr>
                <w:ilvl w:val="0"/>
                <w:numId w:val="1"/>
              </w:numPr>
              <w:spacing w:after="0" w:line="240" w:lineRule="auto"/>
              <w:ind w:left="0" w:firstLine="0"/>
              <w:contextualSpacing/>
              <w:jc w:val="center"/>
              <w:rPr>
                <w:rFonts w:ascii="Times New Roman" w:hAnsi="Times New Roman" w:eastAsia="Calibri" w:cs="Times New Roman"/>
                <w:color w:val="auto"/>
                <w:sz w:val="26"/>
                <w:szCs w:val="26"/>
              </w:rPr>
            </w:pPr>
          </w:p>
        </w:tc>
        <w:tc>
          <w:tcPr>
            <w:tcW w:w="8112" w:type="dxa"/>
            <w:shd w:val="clear" w:color="auto" w:fill="auto"/>
          </w:tcPr>
          <w:p w14:paraId="3184DC64">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Учебно-методическое обеспечение самостоятельной работы обучающихся</w:t>
            </w:r>
          </w:p>
        </w:tc>
        <w:tc>
          <w:tcPr>
            <w:tcW w:w="976" w:type="dxa"/>
            <w:shd w:val="clear" w:color="auto" w:fill="auto"/>
          </w:tcPr>
          <w:p w14:paraId="28B5EDA5">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16</w:t>
            </w:r>
          </w:p>
        </w:tc>
      </w:tr>
      <w:tr w14:paraId="0B5E83DD">
        <w:tblPrEx>
          <w:tblCellMar>
            <w:top w:w="0" w:type="dxa"/>
            <w:left w:w="108" w:type="dxa"/>
            <w:bottom w:w="0" w:type="dxa"/>
            <w:right w:w="108" w:type="dxa"/>
          </w:tblCellMar>
        </w:tblPrEx>
        <w:trPr>
          <w:jc w:val="center"/>
        </w:trPr>
        <w:tc>
          <w:tcPr>
            <w:tcW w:w="541" w:type="dxa"/>
            <w:shd w:val="clear" w:color="auto" w:fill="auto"/>
          </w:tcPr>
          <w:p w14:paraId="0BE3B150">
            <w:pPr>
              <w:numPr>
                <w:ilvl w:val="0"/>
                <w:numId w:val="1"/>
              </w:numPr>
              <w:spacing w:after="0" w:line="240" w:lineRule="auto"/>
              <w:ind w:left="0" w:firstLine="0"/>
              <w:contextualSpacing/>
              <w:jc w:val="center"/>
              <w:rPr>
                <w:rFonts w:ascii="Times New Roman" w:hAnsi="Times New Roman" w:eastAsia="Calibri" w:cs="Times New Roman"/>
                <w:color w:val="auto"/>
                <w:sz w:val="26"/>
                <w:szCs w:val="26"/>
              </w:rPr>
            </w:pPr>
          </w:p>
        </w:tc>
        <w:tc>
          <w:tcPr>
            <w:tcW w:w="8112" w:type="dxa"/>
            <w:shd w:val="clear" w:color="auto" w:fill="auto"/>
          </w:tcPr>
          <w:p w14:paraId="1B1EA7E9">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Перечень информационных технологий и программного обеспечения</w:t>
            </w:r>
          </w:p>
        </w:tc>
        <w:tc>
          <w:tcPr>
            <w:tcW w:w="976" w:type="dxa"/>
            <w:shd w:val="clear" w:color="auto" w:fill="auto"/>
          </w:tcPr>
          <w:p w14:paraId="0CA3B783">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18</w:t>
            </w:r>
          </w:p>
        </w:tc>
      </w:tr>
      <w:tr w14:paraId="35D9A4C7">
        <w:tblPrEx>
          <w:tblCellMar>
            <w:top w:w="0" w:type="dxa"/>
            <w:left w:w="108" w:type="dxa"/>
            <w:bottom w:w="0" w:type="dxa"/>
            <w:right w:w="108" w:type="dxa"/>
          </w:tblCellMar>
        </w:tblPrEx>
        <w:trPr>
          <w:jc w:val="center"/>
        </w:trPr>
        <w:tc>
          <w:tcPr>
            <w:tcW w:w="541" w:type="dxa"/>
            <w:shd w:val="clear" w:color="auto" w:fill="auto"/>
          </w:tcPr>
          <w:p w14:paraId="6DA868E7">
            <w:pPr>
              <w:numPr>
                <w:ilvl w:val="0"/>
                <w:numId w:val="1"/>
              </w:numPr>
              <w:spacing w:after="0" w:line="240" w:lineRule="auto"/>
              <w:ind w:left="0" w:firstLine="0"/>
              <w:contextualSpacing/>
              <w:jc w:val="center"/>
              <w:rPr>
                <w:rFonts w:ascii="Times New Roman" w:hAnsi="Times New Roman" w:eastAsia="Calibri" w:cs="Times New Roman"/>
                <w:color w:val="auto"/>
                <w:sz w:val="26"/>
                <w:szCs w:val="26"/>
              </w:rPr>
            </w:pPr>
          </w:p>
        </w:tc>
        <w:tc>
          <w:tcPr>
            <w:tcW w:w="8112" w:type="dxa"/>
            <w:shd w:val="clear" w:color="auto" w:fill="auto"/>
          </w:tcPr>
          <w:p w14:paraId="3801D465">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Материально-техническое обеспечение дисциплины</w:t>
            </w:r>
          </w:p>
        </w:tc>
        <w:tc>
          <w:tcPr>
            <w:tcW w:w="976" w:type="dxa"/>
            <w:shd w:val="clear" w:color="auto" w:fill="auto"/>
          </w:tcPr>
          <w:p w14:paraId="31247E5E">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19</w:t>
            </w:r>
          </w:p>
        </w:tc>
      </w:tr>
      <w:tr w14:paraId="5F147A9C">
        <w:tblPrEx>
          <w:tblCellMar>
            <w:top w:w="0" w:type="dxa"/>
            <w:left w:w="108" w:type="dxa"/>
            <w:bottom w:w="0" w:type="dxa"/>
            <w:right w:w="108" w:type="dxa"/>
          </w:tblCellMar>
        </w:tblPrEx>
        <w:trPr>
          <w:jc w:val="center"/>
        </w:trPr>
        <w:tc>
          <w:tcPr>
            <w:tcW w:w="541" w:type="dxa"/>
            <w:shd w:val="clear" w:color="auto" w:fill="auto"/>
          </w:tcPr>
          <w:p w14:paraId="51180545">
            <w:pPr>
              <w:numPr>
                <w:ilvl w:val="0"/>
                <w:numId w:val="1"/>
              </w:numPr>
              <w:spacing w:after="0" w:line="240" w:lineRule="auto"/>
              <w:ind w:left="0" w:firstLine="0"/>
              <w:contextualSpacing/>
              <w:jc w:val="center"/>
              <w:rPr>
                <w:rFonts w:ascii="Times New Roman" w:hAnsi="Times New Roman" w:eastAsia="Calibri" w:cs="Times New Roman"/>
                <w:color w:val="auto"/>
                <w:sz w:val="26"/>
                <w:szCs w:val="26"/>
              </w:rPr>
            </w:pPr>
          </w:p>
        </w:tc>
        <w:tc>
          <w:tcPr>
            <w:tcW w:w="8112" w:type="dxa"/>
            <w:shd w:val="clear" w:color="auto" w:fill="auto"/>
          </w:tcPr>
          <w:p w14:paraId="183A64EF">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Библиографический список</w:t>
            </w:r>
          </w:p>
        </w:tc>
        <w:tc>
          <w:tcPr>
            <w:tcW w:w="976" w:type="dxa"/>
            <w:shd w:val="clear" w:color="auto" w:fill="auto"/>
          </w:tcPr>
          <w:p w14:paraId="284C1FDC">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20</w:t>
            </w:r>
          </w:p>
        </w:tc>
      </w:tr>
      <w:tr w14:paraId="600B9D92">
        <w:tblPrEx>
          <w:tblCellMar>
            <w:top w:w="0" w:type="dxa"/>
            <w:left w:w="108" w:type="dxa"/>
            <w:bottom w:w="0" w:type="dxa"/>
            <w:right w:w="108" w:type="dxa"/>
          </w:tblCellMar>
        </w:tblPrEx>
        <w:trPr>
          <w:jc w:val="center"/>
        </w:trPr>
        <w:tc>
          <w:tcPr>
            <w:tcW w:w="541" w:type="dxa"/>
            <w:shd w:val="clear" w:color="auto" w:fill="auto"/>
          </w:tcPr>
          <w:p w14:paraId="235E2B7A">
            <w:pPr>
              <w:spacing w:after="0" w:line="240" w:lineRule="auto"/>
              <w:contextualSpacing/>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10.</w:t>
            </w:r>
          </w:p>
        </w:tc>
        <w:tc>
          <w:tcPr>
            <w:tcW w:w="8112" w:type="dxa"/>
            <w:shd w:val="clear" w:color="auto" w:fill="auto"/>
          </w:tcPr>
          <w:p w14:paraId="317B2FC4">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Оценочные средства</w:t>
            </w:r>
          </w:p>
        </w:tc>
        <w:tc>
          <w:tcPr>
            <w:tcW w:w="976" w:type="dxa"/>
            <w:shd w:val="clear" w:color="auto" w:fill="auto"/>
          </w:tcPr>
          <w:p w14:paraId="7351609C">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23</w:t>
            </w:r>
          </w:p>
        </w:tc>
      </w:tr>
      <w:tr w14:paraId="272F812D">
        <w:tblPrEx>
          <w:tblCellMar>
            <w:top w:w="0" w:type="dxa"/>
            <w:left w:w="108" w:type="dxa"/>
            <w:bottom w:w="0" w:type="dxa"/>
            <w:right w:w="108" w:type="dxa"/>
          </w:tblCellMar>
        </w:tblPrEx>
        <w:trPr>
          <w:jc w:val="center"/>
        </w:trPr>
        <w:tc>
          <w:tcPr>
            <w:tcW w:w="541" w:type="dxa"/>
            <w:shd w:val="clear" w:color="auto" w:fill="auto"/>
          </w:tcPr>
          <w:p w14:paraId="684D8A06">
            <w:pPr>
              <w:spacing w:after="0" w:line="240" w:lineRule="auto"/>
              <w:contextualSpacing/>
              <w:rPr>
                <w:rFonts w:ascii="Times New Roman" w:hAnsi="Times New Roman" w:eastAsia="Calibri" w:cs="Times New Roman"/>
                <w:color w:val="auto"/>
                <w:sz w:val="26"/>
                <w:szCs w:val="26"/>
              </w:rPr>
            </w:pPr>
          </w:p>
        </w:tc>
        <w:tc>
          <w:tcPr>
            <w:tcW w:w="8112" w:type="dxa"/>
            <w:shd w:val="clear" w:color="auto" w:fill="auto"/>
          </w:tcPr>
          <w:p w14:paraId="59239616">
            <w:pPr>
              <w:spacing w:after="0" w:line="240" w:lineRule="auto"/>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10.1.План график выполнения контрольно- оценочных мероприятий</w:t>
            </w:r>
          </w:p>
        </w:tc>
        <w:tc>
          <w:tcPr>
            <w:tcW w:w="976" w:type="dxa"/>
            <w:shd w:val="clear" w:color="auto" w:fill="auto"/>
          </w:tcPr>
          <w:p w14:paraId="4FE8F77F">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24</w:t>
            </w:r>
          </w:p>
        </w:tc>
      </w:tr>
      <w:tr w14:paraId="16775D53">
        <w:tblPrEx>
          <w:tblCellMar>
            <w:top w:w="0" w:type="dxa"/>
            <w:left w:w="108" w:type="dxa"/>
            <w:bottom w:w="0" w:type="dxa"/>
            <w:right w:w="108" w:type="dxa"/>
          </w:tblCellMar>
        </w:tblPrEx>
        <w:trPr>
          <w:jc w:val="center"/>
        </w:trPr>
        <w:tc>
          <w:tcPr>
            <w:tcW w:w="541" w:type="dxa"/>
            <w:shd w:val="clear" w:color="auto" w:fill="auto"/>
          </w:tcPr>
          <w:p w14:paraId="3ECB75D9">
            <w:pPr>
              <w:spacing w:after="0" w:line="240" w:lineRule="auto"/>
              <w:contextualSpacing/>
              <w:rPr>
                <w:rFonts w:ascii="Times New Roman" w:hAnsi="Times New Roman" w:eastAsia="Calibri" w:cs="Times New Roman"/>
                <w:color w:val="auto"/>
                <w:sz w:val="26"/>
                <w:szCs w:val="26"/>
              </w:rPr>
            </w:pPr>
          </w:p>
        </w:tc>
        <w:tc>
          <w:tcPr>
            <w:tcW w:w="8112" w:type="dxa"/>
            <w:shd w:val="clear" w:color="auto" w:fill="auto"/>
          </w:tcPr>
          <w:p w14:paraId="62997EA9">
            <w:pPr>
              <w:spacing w:after="0" w:line="240" w:lineRule="auto"/>
              <w:jc w:val="both"/>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10.2.Контрольные вопросы, выносимые на экзамен</w:t>
            </w:r>
          </w:p>
        </w:tc>
        <w:tc>
          <w:tcPr>
            <w:tcW w:w="976" w:type="dxa"/>
            <w:shd w:val="clear" w:color="auto" w:fill="auto"/>
          </w:tcPr>
          <w:p w14:paraId="79E342C3">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24</w:t>
            </w:r>
          </w:p>
        </w:tc>
      </w:tr>
      <w:tr w14:paraId="0FCFD253">
        <w:tblPrEx>
          <w:tblCellMar>
            <w:top w:w="0" w:type="dxa"/>
            <w:left w:w="108" w:type="dxa"/>
            <w:bottom w:w="0" w:type="dxa"/>
            <w:right w:w="108" w:type="dxa"/>
          </w:tblCellMar>
        </w:tblPrEx>
        <w:trPr>
          <w:jc w:val="center"/>
        </w:trPr>
        <w:tc>
          <w:tcPr>
            <w:tcW w:w="541" w:type="dxa"/>
            <w:shd w:val="clear" w:color="auto" w:fill="auto"/>
          </w:tcPr>
          <w:p w14:paraId="7AC55410">
            <w:pPr>
              <w:spacing w:after="0" w:line="240" w:lineRule="auto"/>
              <w:contextualSpacing/>
              <w:rPr>
                <w:rFonts w:ascii="Times New Roman" w:hAnsi="Times New Roman" w:eastAsia="Calibri" w:cs="Times New Roman"/>
                <w:color w:val="auto"/>
                <w:sz w:val="26"/>
                <w:szCs w:val="26"/>
              </w:rPr>
            </w:pPr>
          </w:p>
        </w:tc>
        <w:tc>
          <w:tcPr>
            <w:tcW w:w="8112" w:type="dxa"/>
            <w:shd w:val="clear" w:color="auto" w:fill="auto"/>
          </w:tcPr>
          <w:p w14:paraId="10A8BEF3">
            <w:pPr>
              <w:spacing w:after="0" w:line="240" w:lineRule="auto"/>
              <w:jc w:val="both"/>
              <w:rPr>
                <w:rFonts w:ascii="Times New Roman" w:hAnsi="Times New Roman" w:eastAsia="Calibri" w:cs="Times New Roman"/>
                <w:i/>
                <w:color w:val="auto"/>
                <w:sz w:val="26"/>
                <w:szCs w:val="26"/>
                <w:lang w:eastAsia="ru-RU"/>
              </w:rPr>
            </w:pPr>
            <w:r>
              <w:rPr>
                <w:rFonts w:ascii="Times New Roman" w:hAnsi="Times New Roman" w:eastAsia="Calibri" w:cs="Times New Roman"/>
                <w:i/>
                <w:color w:val="auto"/>
                <w:sz w:val="26"/>
                <w:szCs w:val="26"/>
                <w:lang w:eastAsia="ru-RU"/>
              </w:rPr>
              <w:t xml:space="preserve">10.3. Вопросы теоретического опроса и обсуждения по изученному материалу </w:t>
            </w:r>
          </w:p>
        </w:tc>
        <w:tc>
          <w:tcPr>
            <w:tcW w:w="976" w:type="dxa"/>
            <w:shd w:val="clear" w:color="auto" w:fill="auto"/>
          </w:tcPr>
          <w:p w14:paraId="37EA4D04">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26</w:t>
            </w:r>
          </w:p>
        </w:tc>
      </w:tr>
      <w:tr w14:paraId="48D1F9E9">
        <w:tblPrEx>
          <w:tblCellMar>
            <w:top w:w="0" w:type="dxa"/>
            <w:left w:w="108" w:type="dxa"/>
            <w:bottom w:w="0" w:type="dxa"/>
            <w:right w:w="108" w:type="dxa"/>
          </w:tblCellMar>
        </w:tblPrEx>
        <w:trPr>
          <w:jc w:val="center"/>
        </w:trPr>
        <w:tc>
          <w:tcPr>
            <w:tcW w:w="541" w:type="dxa"/>
            <w:shd w:val="clear" w:color="auto" w:fill="auto"/>
          </w:tcPr>
          <w:p w14:paraId="7A78B350">
            <w:pPr>
              <w:spacing w:after="0" w:line="240" w:lineRule="auto"/>
              <w:contextualSpacing/>
              <w:rPr>
                <w:rFonts w:ascii="Times New Roman" w:hAnsi="Times New Roman" w:eastAsia="Calibri" w:cs="Times New Roman"/>
                <w:color w:val="auto"/>
                <w:sz w:val="26"/>
                <w:szCs w:val="26"/>
              </w:rPr>
            </w:pPr>
          </w:p>
        </w:tc>
        <w:tc>
          <w:tcPr>
            <w:tcW w:w="8112" w:type="dxa"/>
            <w:shd w:val="clear" w:color="auto" w:fill="auto"/>
          </w:tcPr>
          <w:p w14:paraId="01A701E9">
            <w:pPr>
              <w:spacing w:after="0" w:line="240" w:lineRule="auto"/>
              <w:jc w:val="both"/>
              <w:rPr>
                <w:rFonts w:ascii="Times New Roman" w:hAnsi="Times New Roman" w:eastAsia="Calibri" w:cs="Times New Roman"/>
                <w:i/>
                <w:color w:val="auto"/>
                <w:sz w:val="26"/>
                <w:szCs w:val="26"/>
                <w:lang w:eastAsia="ru-RU"/>
              </w:rPr>
            </w:pPr>
            <w:r>
              <w:rPr>
                <w:rFonts w:ascii="Times New Roman" w:hAnsi="Times New Roman" w:eastAsia="Calibri" w:cs="Times New Roman"/>
                <w:i/>
                <w:color w:val="auto"/>
                <w:sz w:val="26"/>
                <w:szCs w:val="26"/>
                <w:lang w:eastAsia="ru-RU"/>
              </w:rPr>
              <w:t>10.4. Задания для решения задач</w:t>
            </w:r>
          </w:p>
        </w:tc>
        <w:tc>
          <w:tcPr>
            <w:tcW w:w="976" w:type="dxa"/>
            <w:shd w:val="clear" w:color="auto" w:fill="auto"/>
          </w:tcPr>
          <w:p w14:paraId="04240117">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27</w:t>
            </w:r>
          </w:p>
        </w:tc>
      </w:tr>
      <w:tr w14:paraId="4CB61EFE">
        <w:tblPrEx>
          <w:tblCellMar>
            <w:top w:w="0" w:type="dxa"/>
            <w:left w:w="108" w:type="dxa"/>
            <w:bottom w:w="0" w:type="dxa"/>
            <w:right w:w="108" w:type="dxa"/>
          </w:tblCellMar>
        </w:tblPrEx>
        <w:trPr>
          <w:jc w:val="center"/>
        </w:trPr>
        <w:tc>
          <w:tcPr>
            <w:tcW w:w="541" w:type="dxa"/>
            <w:shd w:val="clear" w:color="auto" w:fill="auto"/>
          </w:tcPr>
          <w:p w14:paraId="75260388">
            <w:pPr>
              <w:spacing w:after="0" w:line="240" w:lineRule="auto"/>
              <w:contextualSpacing/>
              <w:rPr>
                <w:rFonts w:ascii="Times New Roman" w:hAnsi="Times New Roman" w:eastAsia="Calibri" w:cs="Times New Roman"/>
                <w:color w:val="auto"/>
                <w:sz w:val="26"/>
                <w:szCs w:val="26"/>
              </w:rPr>
            </w:pPr>
          </w:p>
        </w:tc>
        <w:tc>
          <w:tcPr>
            <w:tcW w:w="8112" w:type="dxa"/>
            <w:shd w:val="clear" w:color="auto" w:fill="auto"/>
          </w:tcPr>
          <w:p w14:paraId="504F17CE">
            <w:pPr>
              <w:spacing w:after="0" w:line="240" w:lineRule="auto"/>
              <w:jc w:val="both"/>
              <w:rPr>
                <w:rFonts w:ascii="Times New Roman" w:hAnsi="Times New Roman" w:eastAsia="Calibri" w:cs="Times New Roman"/>
                <w:i/>
                <w:color w:val="auto"/>
                <w:sz w:val="26"/>
                <w:szCs w:val="26"/>
                <w:lang w:eastAsia="ru-RU"/>
              </w:rPr>
            </w:pPr>
            <w:r>
              <w:rPr>
                <w:rFonts w:ascii="Times New Roman" w:hAnsi="Times New Roman" w:eastAsia="Calibri" w:cs="Times New Roman"/>
                <w:i/>
                <w:color w:val="auto"/>
                <w:sz w:val="26"/>
                <w:szCs w:val="26"/>
                <w:lang w:eastAsia="ru-RU"/>
              </w:rPr>
              <w:t>10.5. Кейс задания</w:t>
            </w:r>
          </w:p>
        </w:tc>
        <w:tc>
          <w:tcPr>
            <w:tcW w:w="976" w:type="dxa"/>
            <w:shd w:val="clear" w:color="auto" w:fill="auto"/>
          </w:tcPr>
          <w:p w14:paraId="718842E4">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36</w:t>
            </w:r>
          </w:p>
        </w:tc>
      </w:tr>
      <w:tr w14:paraId="7D1ED414">
        <w:tblPrEx>
          <w:tblCellMar>
            <w:top w:w="0" w:type="dxa"/>
            <w:left w:w="108" w:type="dxa"/>
            <w:bottom w:w="0" w:type="dxa"/>
            <w:right w:w="108" w:type="dxa"/>
          </w:tblCellMar>
        </w:tblPrEx>
        <w:trPr>
          <w:jc w:val="center"/>
        </w:trPr>
        <w:tc>
          <w:tcPr>
            <w:tcW w:w="541" w:type="dxa"/>
            <w:shd w:val="clear" w:color="auto" w:fill="auto"/>
          </w:tcPr>
          <w:p w14:paraId="54DB52C6">
            <w:pPr>
              <w:spacing w:after="0" w:line="240" w:lineRule="auto"/>
              <w:contextualSpacing/>
              <w:rPr>
                <w:rFonts w:ascii="Times New Roman" w:hAnsi="Times New Roman" w:eastAsia="Calibri" w:cs="Times New Roman"/>
                <w:color w:val="auto"/>
                <w:sz w:val="26"/>
                <w:szCs w:val="26"/>
              </w:rPr>
            </w:pPr>
          </w:p>
        </w:tc>
        <w:tc>
          <w:tcPr>
            <w:tcW w:w="8112" w:type="dxa"/>
            <w:shd w:val="clear" w:color="auto" w:fill="auto"/>
          </w:tcPr>
          <w:p w14:paraId="63FAA695">
            <w:pPr>
              <w:spacing w:after="0" w:line="240" w:lineRule="auto"/>
              <w:jc w:val="both"/>
              <w:rPr>
                <w:rFonts w:ascii="Times New Roman" w:hAnsi="Times New Roman" w:eastAsia="Calibri" w:cs="Times New Roman"/>
                <w:i/>
                <w:color w:val="auto"/>
                <w:sz w:val="26"/>
                <w:szCs w:val="26"/>
                <w:lang w:eastAsia="ru-RU"/>
              </w:rPr>
            </w:pPr>
            <w:r>
              <w:rPr>
                <w:rFonts w:ascii="Times New Roman" w:hAnsi="Times New Roman" w:eastAsia="Calibri" w:cs="Times New Roman"/>
                <w:color w:val="auto"/>
                <w:sz w:val="26"/>
                <w:szCs w:val="26"/>
              </w:rPr>
              <w:t xml:space="preserve">10.6. </w:t>
            </w:r>
            <w:r>
              <w:rPr>
                <w:rFonts w:ascii="Times New Roman" w:hAnsi="Times New Roman" w:eastAsia="Calibri" w:cs="Times New Roman"/>
                <w:i/>
                <w:color w:val="auto"/>
                <w:sz w:val="26"/>
                <w:szCs w:val="26"/>
                <w:lang w:eastAsia="ru-RU"/>
              </w:rPr>
              <w:t>Тестовые задания</w:t>
            </w:r>
          </w:p>
        </w:tc>
        <w:tc>
          <w:tcPr>
            <w:tcW w:w="976" w:type="dxa"/>
            <w:shd w:val="clear" w:color="auto" w:fill="auto"/>
          </w:tcPr>
          <w:p w14:paraId="30508C2B">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51</w:t>
            </w:r>
          </w:p>
        </w:tc>
      </w:tr>
      <w:tr w14:paraId="1695FC95">
        <w:tblPrEx>
          <w:tblCellMar>
            <w:top w:w="0" w:type="dxa"/>
            <w:left w:w="108" w:type="dxa"/>
            <w:bottom w:w="0" w:type="dxa"/>
            <w:right w:w="108" w:type="dxa"/>
          </w:tblCellMar>
        </w:tblPrEx>
        <w:trPr>
          <w:jc w:val="center"/>
        </w:trPr>
        <w:tc>
          <w:tcPr>
            <w:tcW w:w="541" w:type="dxa"/>
            <w:shd w:val="clear" w:color="auto" w:fill="auto"/>
          </w:tcPr>
          <w:p w14:paraId="2BAFB5AF">
            <w:pPr>
              <w:spacing w:after="0" w:line="240" w:lineRule="auto"/>
              <w:contextualSpacing/>
              <w:rPr>
                <w:rFonts w:ascii="Times New Roman" w:hAnsi="Times New Roman" w:eastAsia="Calibri" w:cs="Times New Roman"/>
                <w:color w:val="auto"/>
                <w:sz w:val="26"/>
                <w:szCs w:val="26"/>
              </w:rPr>
            </w:pPr>
          </w:p>
        </w:tc>
        <w:tc>
          <w:tcPr>
            <w:tcW w:w="8112" w:type="dxa"/>
            <w:shd w:val="clear" w:color="auto" w:fill="auto"/>
          </w:tcPr>
          <w:p w14:paraId="409A7F53">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i/>
                <w:color w:val="auto"/>
                <w:sz w:val="26"/>
                <w:szCs w:val="26"/>
              </w:rPr>
              <w:t>10.7.</w:t>
            </w:r>
            <w:r>
              <w:rPr>
                <w:rFonts w:ascii="Times New Roman" w:hAnsi="Times New Roman" w:cs="Times New Roman"/>
                <w:i/>
                <w:color w:val="auto"/>
                <w:sz w:val="26"/>
                <w:szCs w:val="26"/>
              </w:rPr>
              <w:t xml:space="preserve"> </w:t>
            </w:r>
            <w:r>
              <w:rPr>
                <w:rFonts w:ascii="Times New Roman" w:hAnsi="Times New Roman" w:eastAsia="Calibri" w:cs="Times New Roman"/>
                <w:color w:val="auto"/>
                <w:sz w:val="26"/>
                <w:szCs w:val="26"/>
              </w:rPr>
              <w:t>Примерная тематика для написания докладов, рефератов, эссе</w:t>
            </w:r>
          </w:p>
        </w:tc>
        <w:tc>
          <w:tcPr>
            <w:tcW w:w="976" w:type="dxa"/>
            <w:shd w:val="clear" w:color="auto" w:fill="auto"/>
          </w:tcPr>
          <w:p w14:paraId="07B8D81F">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54</w:t>
            </w:r>
          </w:p>
        </w:tc>
      </w:tr>
      <w:tr w14:paraId="1AEE7DB0">
        <w:tblPrEx>
          <w:tblCellMar>
            <w:top w:w="0" w:type="dxa"/>
            <w:left w:w="108" w:type="dxa"/>
            <w:bottom w:w="0" w:type="dxa"/>
            <w:right w:w="108" w:type="dxa"/>
          </w:tblCellMar>
        </w:tblPrEx>
        <w:trPr>
          <w:jc w:val="center"/>
        </w:trPr>
        <w:tc>
          <w:tcPr>
            <w:tcW w:w="541" w:type="dxa"/>
            <w:shd w:val="clear" w:color="auto" w:fill="auto"/>
          </w:tcPr>
          <w:p w14:paraId="7222DC4E">
            <w:pPr>
              <w:spacing w:after="0" w:line="240" w:lineRule="auto"/>
              <w:contextualSpacing/>
              <w:rPr>
                <w:rFonts w:ascii="Times New Roman" w:hAnsi="Times New Roman" w:eastAsia="Calibri" w:cs="Times New Roman"/>
                <w:color w:val="auto"/>
                <w:sz w:val="26"/>
                <w:szCs w:val="26"/>
              </w:rPr>
            </w:pPr>
          </w:p>
        </w:tc>
        <w:tc>
          <w:tcPr>
            <w:tcW w:w="8112" w:type="dxa"/>
            <w:shd w:val="clear" w:color="auto" w:fill="auto"/>
          </w:tcPr>
          <w:p w14:paraId="430DA371">
            <w:pPr>
              <w:spacing w:after="0" w:line="240" w:lineRule="auto"/>
              <w:jc w:val="both"/>
              <w:rPr>
                <w:rFonts w:ascii="Times New Roman" w:hAnsi="Times New Roman" w:eastAsia="Calibri" w:cs="Times New Roman"/>
                <w:color w:val="auto"/>
                <w:sz w:val="26"/>
                <w:szCs w:val="26"/>
              </w:rPr>
            </w:pPr>
            <w:r>
              <w:rPr>
                <w:rFonts w:ascii="Times New Roman" w:hAnsi="Times New Roman" w:cs="Times New Roman"/>
                <w:i/>
                <w:color w:val="auto"/>
                <w:sz w:val="26"/>
                <w:szCs w:val="26"/>
              </w:rPr>
              <w:t>10.8. Перечень основных понятий для составления глоссария</w:t>
            </w:r>
          </w:p>
        </w:tc>
        <w:tc>
          <w:tcPr>
            <w:tcW w:w="976" w:type="dxa"/>
            <w:shd w:val="clear" w:color="auto" w:fill="auto"/>
          </w:tcPr>
          <w:p w14:paraId="5C4FF3D4">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55</w:t>
            </w:r>
          </w:p>
        </w:tc>
      </w:tr>
      <w:tr w14:paraId="12C232EC">
        <w:tblPrEx>
          <w:tblCellMar>
            <w:top w:w="0" w:type="dxa"/>
            <w:left w:w="108" w:type="dxa"/>
            <w:bottom w:w="0" w:type="dxa"/>
            <w:right w:w="108" w:type="dxa"/>
          </w:tblCellMar>
        </w:tblPrEx>
        <w:trPr>
          <w:jc w:val="center"/>
        </w:trPr>
        <w:tc>
          <w:tcPr>
            <w:tcW w:w="541" w:type="dxa"/>
            <w:shd w:val="clear" w:color="auto" w:fill="auto"/>
          </w:tcPr>
          <w:p w14:paraId="1CF15E20">
            <w:pPr>
              <w:spacing w:after="0" w:line="240" w:lineRule="auto"/>
              <w:contextualSpacing/>
              <w:rPr>
                <w:rFonts w:ascii="Times New Roman" w:hAnsi="Times New Roman" w:eastAsia="Calibri" w:cs="Times New Roman"/>
                <w:color w:val="auto"/>
                <w:sz w:val="26"/>
                <w:szCs w:val="26"/>
              </w:rPr>
            </w:pPr>
          </w:p>
        </w:tc>
        <w:tc>
          <w:tcPr>
            <w:tcW w:w="8112" w:type="dxa"/>
            <w:shd w:val="clear" w:color="auto" w:fill="auto"/>
          </w:tcPr>
          <w:p w14:paraId="53EA7701">
            <w:pPr>
              <w:pStyle w:val="29"/>
              <w:rPr>
                <w:rFonts w:ascii="Times New Roman" w:hAnsi="Times New Roman" w:cs="Times New Roman"/>
                <w:color w:val="auto"/>
                <w:sz w:val="26"/>
                <w:szCs w:val="26"/>
              </w:rPr>
            </w:pPr>
            <w:r>
              <w:rPr>
                <w:rFonts w:ascii="Times New Roman" w:hAnsi="Times New Roman" w:cs="Times New Roman"/>
                <w:i/>
                <w:color w:val="auto"/>
                <w:sz w:val="26"/>
                <w:szCs w:val="26"/>
              </w:rPr>
              <w:t>10.9.Критерии оценки знаний студента</w:t>
            </w:r>
          </w:p>
        </w:tc>
        <w:tc>
          <w:tcPr>
            <w:tcW w:w="976" w:type="dxa"/>
            <w:shd w:val="clear" w:color="auto" w:fill="auto"/>
          </w:tcPr>
          <w:p w14:paraId="293C77F2">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66</w:t>
            </w:r>
          </w:p>
        </w:tc>
      </w:tr>
      <w:tr w14:paraId="269EE547">
        <w:tblPrEx>
          <w:tblCellMar>
            <w:top w:w="0" w:type="dxa"/>
            <w:left w:w="108" w:type="dxa"/>
            <w:bottom w:w="0" w:type="dxa"/>
            <w:right w:w="108" w:type="dxa"/>
          </w:tblCellMar>
        </w:tblPrEx>
        <w:trPr>
          <w:jc w:val="center"/>
        </w:trPr>
        <w:tc>
          <w:tcPr>
            <w:tcW w:w="541" w:type="dxa"/>
            <w:shd w:val="clear" w:color="auto" w:fill="auto"/>
          </w:tcPr>
          <w:p w14:paraId="63AC0EB3">
            <w:pPr>
              <w:spacing w:after="0" w:line="240" w:lineRule="auto"/>
              <w:contextualSpacing/>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11.</w:t>
            </w:r>
          </w:p>
        </w:tc>
        <w:tc>
          <w:tcPr>
            <w:tcW w:w="8112" w:type="dxa"/>
            <w:shd w:val="clear" w:color="auto" w:fill="auto"/>
          </w:tcPr>
          <w:p w14:paraId="4F4E8EE8">
            <w:pPr>
              <w:spacing w:after="0" w:line="240" w:lineRule="auto"/>
              <w:jc w:val="both"/>
              <w:rPr>
                <w:rFonts w:ascii="Times New Roman" w:hAnsi="Times New Roman" w:eastAsia="Calibri" w:cs="Times New Roman"/>
                <w:color w:val="auto"/>
                <w:sz w:val="26"/>
                <w:szCs w:val="26"/>
              </w:rPr>
            </w:pPr>
            <w:r>
              <w:rPr>
                <w:rFonts w:ascii="Times New Roman" w:hAnsi="Times New Roman" w:cs="Times New Roman"/>
                <w:bCs/>
                <w:color w:val="auto"/>
                <w:sz w:val="26"/>
                <w:szCs w:val="26"/>
              </w:rPr>
              <w:t>Лист внесения изменений в рабочую программу учебной дисциплины</w:t>
            </w:r>
          </w:p>
        </w:tc>
        <w:tc>
          <w:tcPr>
            <w:tcW w:w="976" w:type="dxa"/>
            <w:shd w:val="clear" w:color="auto" w:fill="auto"/>
          </w:tcPr>
          <w:p w14:paraId="36B9C12F">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70</w:t>
            </w:r>
          </w:p>
        </w:tc>
      </w:tr>
    </w:tbl>
    <w:p w14:paraId="0943AB12">
      <w:pPr>
        <w:spacing w:after="0" w:line="240" w:lineRule="auto"/>
        <w:rPr>
          <w:rFonts w:ascii="Times New Roman" w:hAnsi="Times New Roman" w:eastAsia="Calibri" w:cs="Times New Roman"/>
          <w:b/>
          <w:caps/>
          <w:color w:val="auto"/>
          <w:sz w:val="26"/>
          <w:szCs w:val="26"/>
          <w:lang w:eastAsia="ru-RU"/>
        </w:rPr>
      </w:pPr>
    </w:p>
    <w:p w14:paraId="02083CA8">
      <w:pPr>
        <w:suppressAutoHyphens/>
        <w:spacing w:after="0" w:line="240" w:lineRule="auto"/>
        <w:rPr>
          <w:rFonts w:ascii="Times New Roman" w:hAnsi="Times New Roman" w:eastAsia="Calibri" w:cs="Times New Roman"/>
          <w:bCs/>
          <w:color w:val="auto"/>
          <w:sz w:val="26"/>
          <w:szCs w:val="26"/>
          <w:lang w:eastAsia="ru-RU"/>
        </w:rPr>
      </w:pPr>
    </w:p>
    <w:p w14:paraId="4FD5A1FB">
      <w:pPr>
        <w:suppressAutoHyphens/>
        <w:spacing w:after="0" w:line="240" w:lineRule="auto"/>
        <w:rPr>
          <w:rFonts w:ascii="Times New Roman" w:hAnsi="Times New Roman" w:eastAsia="Calibri" w:cs="Times New Roman"/>
          <w:bCs/>
          <w:color w:val="auto"/>
          <w:sz w:val="26"/>
          <w:szCs w:val="26"/>
          <w:lang w:eastAsia="ru-RU"/>
        </w:rPr>
      </w:pPr>
    </w:p>
    <w:p w14:paraId="1FC71126">
      <w:pPr>
        <w:suppressAutoHyphens/>
        <w:spacing w:after="0" w:line="240" w:lineRule="auto"/>
        <w:rPr>
          <w:rFonts w:ascii="Times New Roman" w:hAnsi="Times New Roman" w:eastAsia="Calibri" w:cs="Times New Roman"/>
          <w:color w:val="auto"/>
          <w:sz w:val="26"/>
          <w:szCs w:val="26"/>
          <w:lang w:eastAsia="ru-RU"/>
        </w:rPr>
      </w:pPr>
    </w:p>
    <w:p w14:paraId="2466C0BC">
      <w:pPr>
        <w:tabs>
          <w:tab w:val="left" w:pos="6480"/>
        </w:tabs>
        <w:spacing w:after="0" w:line="240" w:lineRule="auto"/>
        <w:jc w:val="center"/>
        <w:rPr>
          <w:rFonts w:ascii="Times New Roman" w:hAnsi="Times New Roman" w:eastAsia="Times New Roman" w:cs="Times New Roman"/>
          <w:b/>
          <w:color w:val="auto"/>
          <w:sz w:val="26"/>
          <w:szCs w:val="26"/>
          <w:lang w:eastAsia="ru-RU"/>
        </w:rPr>
      </w:pPr>
      <w:r>
        <w:rPr>
          <w:rFonts w:ascii="Times New Roman" w:hAnsi="Times New Roman" w:eastAsia="Calibri" w:cs="Times New Roman"/>
          <w:b/>
          <w:color w:val="auto"/>
          <w:sz w:val="26"/>
          <w:szCs w:val="26"/>
          <w:lang w:eastAsia="ru-RU"/>
        </w:rPr>
        <w:br w:type="page"/>
      </w:r>
      <w:r>
        <w:rPr>
          <w:rFonts w:ascii="Times New Roman" w:hAnsi="Times New Roman" w:eastAsia="Times New Roman" w:cs="Times New Roman"/>
          <w:b/>
          <w:color w:val="auto"/>
          <w:sz w:val="26"/>
          <w:szCs w:val="26"/>
          <w:lang w:eastAsia="ru-RU"/>
        </w:rPr>
        <w:t>1. ОРГАНИЗАЦИОННО-МЕТОДИЧЕСКИЙ РАЗДЕЛ</w:t>
      </w:r>
    </w:p>
    <w:p w14:paraId="0C65C1C3">
      <w:pPr>
        <w:keepNext/>
        <w:widowControl w:val="0"/>
        <w:spacing w:after="0" w:line="240" w:lineRule="auto"/>
        <w:jc w:val="both"/>
        <w:outlineLvl w:val="1"/>
        <w:rPr>
          <w:rFonts w:ascii="Times New Roman" w:hAnsi="Times New Roman" w:eastAsia="Times New Roman" w:cs="Times New Roman"/>
          <w:color w:val="auto"/>
          <w:sz w:val="26"/>
          <w:szCs w:val="26"/>
          <w:lang w:eastAsia="ru-RU"/>
        </w:rPr>
      </w:pPr>
    </w:p>
    <w:p w14:paraId="409A652B">
      <w:pPr>
        <w:keepNext/>
        <w:widowControl w:val="0"/>
        <w:spacing w:after="0" w:line="240" w:lineRule="auto"/>
        <w:ind w:firstLine="709"/>
        <w:jc w:val="both"/>
        <w:outlineLvl w:val="1"/>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Рабочая программа дисциплины </w:t>
      </w:r>
      <w:r>
        <w:rPr>
          <w:rFonts w:ascii="Times New Roman" w:hAnsi="Times New Roman" w:eastAsia="Calibri" w:cs="Times New Roman"/>
          <w:color w:val="auto"/>
          <w:sz w:val="26"/>
          <w:szCs w:val="26"/>
        </w:rPr>
        <w:t xml:space="preserve">(далее - РП) </w:t>
      </w:r>
      <w:r>
        <w:rPr>
          <w:rFonts w:ascii="Times New Roman" w:hAnsi="Times New Roman" w:eastAsia="Times New Roman" w:cs="Times New Roman"/>
          <w:color w:val="auto"/>
          <w:sz w:val="26"/>
          <w:szCs w:val="26"/>
          <w:lang w:eastAsia="ru-RU"/>
        </w:rPr>
        <w:t xml:space="preserve">«Теория организаций и организационное поведение» разработана для студентов, обучающихся по направлению 38.03.02 «Менеджмент» профиль «Государственное и муниципальное управление», в соответствии с требованиями ФГОС ВО по данному направлению. </w:t>
      </w:r>
    </w:p>
    <w:p w14:paraId="320C77C8">
      <w:pPr>
        <w:keepNext/>
        <w:widowControl w:val="0"/>
        <w:spacing w:after="0" w:line="240" w:lineRule="auto"/>
        <w:ind w:firstLine="709"/>
        <w:jc w:val="both"/>
        <w:outlineLvl w:val="1"/>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Данная дисциплина входит в блок обязательных дисциплин основной профессиональной образовательной программы.</w:t>
      </w:r>
    </w:p>
    <w:p w14:paraId="27B0CC19">
      <w:pPr>
        <w:keepNext/>
        <w:widowControl w:val="0"/>
        <w:spacing w:after="0" w:line="240" w:lineRule="auto"/>
        <w:ind w:firstLine="709"/>
        <w:jc w:val="both"/>
        <w:outlineLvl w:val="1"/>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Общая трудоемкость освоения дисциплины составляет 4зач. ед. 144ч. для очной формы обучения.</w:t>
      </w:r>
    </w:p>
    <w:p w14:paraId="612379D3">
      <w:pPr>
        <w:keepNext/>
        <w:widowControl w:val="0"/>
        <w:spacing w:after="0" w:line="240" w:lineRule="auto"/>
        <w:ind w:firstLine="709"/>
        <w:jc w:val="both"/>
        <w:outlineLvl w:val="1"/>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Учебным планом предусмотрены лекционные занятия16 ч. практические занятия 20ч, самостоятельная работа 108 ч. для очной формы обучения.</w:t>
      </w:r>
    </w:p>
    <w:p w14:paraId="076CB89D">
      <w:pPr>
        <w:keepNext/>
        <w:widowControl w:val="0"/>
        <w:spacing w:after="0" w:line="240" w:lineRule="auto"/>
        <w:ind w:firstLine="709"/>
        <w:jc w:val="both"/>
        <w:outlineLvl w:val="1"/>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Форма контроля экзамен для всех форм обучения в 5 семестре.</w:t>
      </w:r>
    </w:p>
    <w:p w14:paraId="0F6CAB09">
      <w:pPr>
        <w:spacing w:after="0" w:line="240" w:lineRule="auto"/>
        <w:ind w:firstLine="709"/>
        <w:jc w:val="both"/>
        <w:rPr>
          <w:rFonts w:ascii="Times New Roman" w:hAnsi="Times New Roman" w:eastAsia="Times New Roman" w:cs="Times New Roman"/>
          <w:b/>
          <w:bCs/>
          <w:color w:val="auto"/>
          <w:sz w:val="26"/>
          <w:szCs w:val="26"/>
          <w:lang w:eastAsia="ru-RU"/>
        </w:rPr>
      </w:pPr>
    </w:p>
    <w:p w14:paraId="7AE7657E">
      <w:pPr>
        <w:spacing w:after="0" w:line="240" w:lineRule="auto"/>
        <w:ind w:firstLine="709"/>
        <w:jc w:val="center"/>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1.1.Цели и задачи изучения дисциплины</w:t>
      </w:r>
    </w:p>
    <w:p w14:paraId="24762F2B">
      <w:pPr>
        <w:pStyle w:val="29"/>
        <w:ind w:firstLine="709"/>
        <w:jc w:val="both"/>
        <w:rPr>
          <w:rFonts w:ascii="Times New Roman" w:hAnsi="Times New Roman" w:cs="Times New Roman"/>
          <w:color w:val="auto"/>
          <w:sz w:val="26"/>
          <w:szCs w:val="26"/>
        </w:rPr>
      </w:pPr>
      <w:r>
        <w:rPr>
          <w:rFonts w:ascii="Times New Roman" w:hAnsi="Times New Roman" w:cs="Times New Roman"/>
          <w:b/>
          <w:color w:val="auto"/>
          <w:sz w:val="26"/>
          <w:szCs w:val="26"/>
        </w:rPr>
        <w:t>Цель освоения дисциплины</w:t>
      </w:r>
      <w:r>
        <w:rPr>
          <w:rFonts w:ascii="Times New Roman" w:hAnsi="Times New Roman" w:cs="Times New Roman"/>
          <w:i/>
          <w:color w:val="auto"/>
          <w:sz w:val="26"/>
          <w:szCs w:val="26"/>
        </w:rPr>
        <w:t>:</w:t>
      </w:r>
      <w:r>
        <w:rPr>
          <w:rFonts w:ascii="Times New Roman" w:hAnsi="Times New Roman" w:cs="Times New Roman"/>
          <w:color w:val="auto"/>
          <w:sz w:val="26"/>
          <w:szCs w:val="26"/>
        </w:rPr>
        <w:t xml:space="preserve"> ознакомление студентов с основными теоретическими концепциями социальных организаций и организационным поведением как междисциплинарной областью знания, связанной с изучением человеческих установок и трудовой деятельности. </w:t>
      </w:r>
    </w:p>
    <w:p w14:paraId="798F774C">
      <w:pPr>
        <w:pStyle w:val="29"/>
        <w:ind w:firstLine="709"/>
        <w:jc w:val="both"/>
        <w:rPr>
          <w:rFonts w:ascii="Times New Roman" w:hAnsi="Times New Roman" w:cs="Times New Roman"/>
          <w:b/>
          <w:color w:val="auto"/>
          <w:sz w:val="26"/>
          <w:szCs w:val="26"/>
        </w:rPr>
      </w:pPr>
      <w:r>
        <w:rPr>
          <w:rFonts w:ascii="Times New Roman" w:hAnsi="Times New Roman" w:cs="Times New Roman"/>
          <w:b/>
          <w:color w:val="auto"/>
          <w:sz w:val="26"/>
          <w:szCs w:val="26"/>
        </w:rPr>
        <w:t xml:space="preserve">Задачи дисциплины: </w:t>
      </w:r>
    </w:p>
    <w:p w14:paraId="226E3CDB">
      <w:pPr>
        <w:pStyle w:val="29"/>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изучение теории организации, интегрирующей экономические, философские и социологические знания;</w:t>
      </w:r>
    </w:p>
    <w:p w14:paraId="7359C6AD">
      <w:pPr>
        <w:pStyle w:val="29"/>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ознакомление с опытом деятельности успешных (конкурентоспособных) организаций, достижение студентами понимания предпосылок успешности организаций;</w:t>
      </w:r>
    </w:p>
    <w:p w14:paraId="0676500C">
      <w:pPr>
        <w:pStyle w:val="29"/>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формирование способности к решению ключевых проблем управленческой деятельности;</w:t>
      </w:r>
    </w:p>
    <w:p w14:paraId="5C044F82">
      <w:pPr>
        <w:pStyle w:val="29"/>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достижение понимания причин и выработка критериев оценки поведения людей в организации;</w:t>
      </w:r>
    </w:p>
    <w:p w14:paraId="109227FB">
      <w:pPr>
        <w:pStyle w:val="29"/>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 приобретение студентами способности к анализу поведения человека в социальной группе. </w:t>
      </w:r>
    </w:p>
    <w:p w14:paraId="7E064D6A">
      <w:pPr>
        <w:pStyle w:val="29"/>
        <w:ind w:firstLine="709"/>
        <w:jc w:val="both"/>
        <w:rPr>
          <w:rFonts w:ascii="Times New Roman" w:hAnsi="Times New Roman" w:cs="Times New Roman"/>
          <w:color w:val="auto"/>
          <w:sz w:val="26"/>
          <w:szCs w:val="26"/>
        </w:rPr>
      </w:pPr>
    </w:p>
    <w:p w14:paraId="663DFC6D">
      <w:pPr>
        <w:pStyle w:val="19"/>
        <w:spacing w:before="0" w:beforeAutospacing="0" w:after="0" w:afterAutospacing="0"/>
        <w:ind w:firstLine="709"/>
        <w:jc w:val="center"/>
        <w:rPr>
          <w:b/>
          <w:bCs/>
          <w:color w:val="auto"/>
          <w:sz w:val="26"/>
          <w:szCs w:val="26"/>
        </w:rPr>
      </w:pPr>
      <w:r>
        <w:rPr>
          <w:b/>
          <w:bCs/>
          <w:color w:val="auto"/>
          <w:sz w:val="26"/>
          <w:szCs w:val="26"/>
        </w:rPr>
        <w:t>1.2. Требования к результатам освоения дисциплины:</w:t>
      </w:r>
    </w:p>
    <w:p w14:paraId="711680AA">
      <w:pPr>
        <w:pStyle w:val="19"/>
        <w:spacing w:before="0" w:beforeAutospacing="0" w:after="0" w:afterAutospacing="0"/>
        <w:ind w:firstLine="709"/>
        <w:jc w:val="both"/>
        <w:rPr>
          <w:color w:val="auto"/>
          <w:sz w:val="26"/>
          <w:szCs w:val="26"/>
        </w:rPr>
      </w:pPr>
      <w:r>
        <w:rPr>
          <w:rFonts w:eastAsia="Times New Roman"/>
          <w:color w:val="auto"/>
          <w:sz w:val="26"/>
          <w:szCs w:val="26"/>
        </w:rPr>
        <w:t xml:space="preserve">В итоге освоения знаний, умений, приобретения компетенций в рамках изучаемой дисциплины, студент будет готов к решению профессиональных задач по определенным образовательной программой видам деятельности </w:t>
      </w:r>
      <w:r>
        <w:rPr>
          <w:color w:val="auto"/>
          <w:sz w:val="26"/>
          <w:szCs w:val="26"/>
        </w:rPr>
        <w:t>организационно-управленческой, аналитической, научно-исследовательской деятельности. Способность и готовность к диалогу на основе ценностей гражданского демо</w:t>
      </w:r>
      <w:r>
        <w:rPr>
          <w:color w:val="auto"/>
          <w:sz w:val="26"/>
          <w:szCs w:val="26"/>
        </w:rPr>
        <w:softHyphen/>
      </w:r>
      <w:r>
        <w:rPr>
          <w:color w:val="auto"/>
          <w:sz w:val="26"/>
          <w:szCs w:val="26"/>
        </w:rPr>
        <w:t>кратического общества. Разрабатывать организационную структуру, адекватную стратегии, целям и задачам, внутренним и внешним условиям деятельности органа публичной вла</w:t>
      </w:r>
      <w:r>
        <w:rPr>
          <w:color w:val="auto"/>
          <w:sz w:val="26"/>
          <w:szCs w:val="26"/>
        </w:rPr>
        <w:softHyphen/>
      </w:r>
      <w:r>
        <w:rPr>
          <w:color w:val="auto"/>
          <w:sz w:val="26"/>
          <w:szCs w:val="26"/>
        </w:rPr>
        <w:t>сти, осуществлять распределение функций, полномочий и ответственности между исполнителями</w:t>
      </w:r>
    </w:p>
    <w:p w14:paraId="2DE1E11D">
      <w:pPr>
        <w:pStyle w:val="19"/>
        <w:spacing w:before="0" w:beforeAutospacing="0" w:after="0" w:afterAutospacing="0"/>
        <w:ind w:firstLine="709"/>
        <w:jc w:val="both"/>
        <w:rPr>
          <w:color w:val="auto"/>
          <w:sz w:val="26"/>
          <w:szCs w:val="26"/>
        </w:rPr>
      </w:pPr>
      <w:r>
        <w:rPr>
          <w:rFonts w:eastAsia="Calibri"/>
          <w:color w:val="auto"/>
          <w:sz w:val="26"/>
          <w:szCs w:val="26"/>
        </w:rPr>
        <w:t>В результате изучения данной дисциплины у студентов формируются следующие компетенции.</w:t>
      </w:r>
    </w:p>
    <w:p w14:paraId="022D8907">
      <w:pPr>
        <w:tabs>
          <w:tab w:val="left" w:pos="426"/>
        </w:tabs>
        <w:spacing w:after="0" w:line="276" w:lineRule="auto"/>
        <w:jc w:val="right"/>
        <w:rPr>
          <w:rFonts w:ascii="Times New Roman" w:hAnsi="Times New Roman" w:eastAsia="Calibri" w:cs="Times New Roman"/>
          <w:color w:val="auto"/>
          <w:sz w:val="26"/>
          <w:szCs w:val="26"/>
          <w:lang w:eastAsia="ru-RU"/>
        </w:rPr>
      </w:pPr>
    </w:p>
    <w:p w14:paraId="60157A06">
      <w:pPr>
        <w:tabs>
          <w:tab w:val="left" w:pos="426"/>
        </w:tabs>
        <w:spacing w:after="0" w:line="276" w:lineRule="auto"/>
        <w:jc w:val="right"/>
        <w:rPr>
          <w:rFonts w:ascii="Times New Roman" w:hAnsi="Times New Roman" w:eastAsia="Calibri" w:cs="Times New Roman"/>
          <w:color w:val="auto"/>
          <w:sz w:val="26"/>
          <w:szCs w:val="26"/>
          <w:lang w:eastAsia="ru-RU"/>
        </w:rPr>
      </w:pPr>
    </w:p>
    <w:p w14:paraId="0D5363EA">
      <w:pPr>
        <w:tabs>
          <w:tab w:val="left" w:pos="426"/>
        </w:tabs>
        <w:spacing w:after="0" w:line="276" w:lineRule="auto"/>
        <w:jc w:val="right"/>
        <w:rPr>
          <w:rFonts w:ascii="Times New Roman" w:hAnsi="Times New Roman" w:eastAsia="Calibri" w:cs="Times New Roman"/>
          <w:color w:val="auto"/>
          <w:sz w:val="26"/>
          <w:szCs w:val="26"/>
          <w:lang w:eastAsia="ru-RU"/>
        </w:rPr>
      </w:pPr>
    </w:p>
    <w:p w14:paraId="339DD976">
      <w:pPr>
        <w:tabs>
          <w:tab w:val="left" w:pos="426"/>
        </w:tabs>
        <w:spacing w:after="0" w:line="276" w:lineRule="auto"/>
        <w:jc w:val="right"/>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Таблица 1</w:t>
      </w:r>
    </w:p>
    <w:p w14:paraId="6E2F2541">
      <w:pPr>
        <w:spacing w:after="0" w:line="276" w:lineRule="auto"/>
        <w:jc w:val="center"/>
        <w:rPr>
          <w:rFonts w:ascii="Times New Roman" w:hAnsi="Times New Roman" w:eastAsia="Calibri" w:cs="Times New Roman"/>
          <w:b/>
          <w:color w:val="auto"/>
          <w:sz w:val="26"/>
          <w:szCs w:val="26"/>
          <w:lang w:eastAsia="ru-RU"/>
        </w:rPr>
      </w:pPr>
      <w:r>
        <w:rPr>
          <w:rFonts w:ascii="Times New Roman" w:hAnsi="Times New Roman" w:eastAsia="Calibri" w:cs="Times New Roman"/>
          <w:b/>
          <w:color w:val="auto"/>
          <w:sz w:val="26"/>
          <w:szCs w:val="26"/>
          <w:lang w:eastAsia="ru-RU"/>
        </w:rPr>
        <w:t xml:space="preserve">Перечень </w:t>
      </w:r>
    </w:p>
    <w:p w14:paraId="52E6A2A9">
      <w:pPr>
        <w:spacing w:after="0" w:line="276" w:lineRule="auto"/>
        <w:jc w:val="center"/>
        <w:rPr>
          <w:rFonts w:ascii="Times New Roman" w:hAnsi="Times New Roman" w:eastAsia="Calibri" w:cs="Times New Roman"/>
          <w:b/>
          <w:color w:val="auto"/>
          <w:sz w:val="26"/>
          <w:szCs w:val="26"/>
          <w:lang w:eastAsia="ru-RU"/>
        </w:rPr>
      </w:pPr>
      <w:r>
        <w:rPr>
          <w:rFonts w:ascii="Times New Roman" w:hAnsi="Times New Roman" w:eastAsia="Calibri" w:cs="Times New Roman"/>
          <w:b/>
          <w:color w:val="auto"/>
          <w:sz w:val="26"/>
          <w:szCs w:val="26"/>
          <w:lang w:eastAsia="ru-RU"/>
        </w:rPr>
        <w:t>сформированных</w:t>
      </w:r>
      <w:r>
        <w:rPr>
          <w:rFonts w:ascii="Times New Roman" w:hAnsi="Times New Roman" w:eastAsia="Calibri" w:cs="Times New Roman"/>
          <w:color w:val="auto"/>
          <w:sz w:val="26"/>
          <w:szCs w:val="26"/>
          <w:lang w:eastAsia="ru-RU"/>
        </w:rPr>
        <w:t xml:space="preserve"> </w:t>
      </w:r>
      <w:r>
        <w:rPr>
          <w:rFonts w:ascii="Times New Roman" w:hAnsi="Times New Roman" w:eastAsia="Calibri" w:cs="Times New Roman"/>
          <w:b/>
          <w:color w:val="auto"/>
          <w:sz w:val="26"/>
          <w:szCs w:val="26"/>
          <w:lang w:eastAsia="ru-RU"/>
        </w:rPr>
        <w:t xml:space="preserve">общепрофессиональных компетенций в процессе </w:t>
      </w:r>
    </w:p>
    <w:p w14:paraId="730C5C18">
      <w:pPr>
        <w:spacing w:after="0" w:line="276" w:lineRule="auto"/>
        <w:jc w:val="center"/>
        <w:rPr>
          <w:rFonts w:ascii="Times New Roman" w:hAnsi="Times New Roman" w:eastAsia="Calibri" w:cs="Times New Roman"/>
          <w:b/>
          <w:color w:val="auto"/>
          <w:sz w:val="26"/>
          <w:szCs w:val="26"/>
          <w:lang w:eastAsia="ru-RU"/>
        </w:rPr>
      </w:pPr>
      <w:r>
        <w:rPr>
          <w:rFonts w:ascii="Times New Roman" w:hAnsi="Times New Roman" w:eastAsia="Calibri" w:cs="Times New Roman"/>
          <w:b/>
          <w:color w:val="auto"/>
          <w:sz w:val="26"/>
          <w:szCs w:val="26"/>
          <w:lang w:eastAsia="ru-RU"/>
        </w:rPr>
        <w:t>освоения дисциплины</w:t>
      </w:r>
    </w:p>
    <w:tbl>
      <w:tblPr>
        <w:tblStyle w:val="5"/>
        <w:tblW w:w="487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7"/>
        <w:gridCol w:w="2675"/>
        <w:gridCol w:w="936"/>
        <w:gridCol w:w="4001"/>
      </w:tblGrid>
      <w:tr w14:paraId="65385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925" w:type="pct"/>
            <w:vAlign w:val="center"/>
          </w:tcPr>
          <w:p w14:paraId="1999E519">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Код и наименование</w:t>
            </w:r>
          </w:p>
          <w:p w14:paraId="3F0FCCDC">
            <w:pPr>
              <w:spacing w:after="0" w:line="240" w:lineRule="auto"/>
              <w:ind w:left="11" w:hanging="11"/>
              <w:jc w:val="center"/>
              <w:rPr>
                <w:rFonts w:ascii="Times New Roman" w:hAnsi="Times New Roman" w:eastAsia="Calibri" w:cs="Times New Roman"/>
                <w:b/>
                <w:color w:val="auto"/>
                <w:sz w:val="18"/>
                <w:szCs w:val="18"/>
                <w:lang w:eastAsia="ru-RU"/>
              </w:rPr>
            </w:pPr>
            <w:r>
              <w:rPr>
                <w:rFonts w:ascii="Times New Roman" w:hAnsi="Times New Roman" w:eastAsia="Calibri" w:cs="Times New Roman"/>
                <w:b/>
                <w:bCs/>
                <w:color w:val="auto"/>
                <w:sz w:val="18"/>
                <w:szCs w:val="18"/>
                <w:lang w:eastAsia="ru-RU"/>
              </w:rPr>
              <w:t>компетенции</w:t>
            </w:r>
          </w:p>
        </w:tc>
        <w:tc>
          <w:tcPr>
            <w:tcW w:w="1432" w:type="pct"/>
            <w:vAlign w:val="center"/>
          </w:tcPr>
          <w:p w14:paraId="7B5E851D">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Код и наименование</w:t>
            </w:r>
          </w:p>
          <w:p w14:paraId="7057E6C9">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индикатора достижения</w:t>
            </w:r>
          </w:p>
          <w:p w14:paraId="1C7071F5">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компе</w:t>
            </w:r>
            <w:r>
              <w:rPr>
                <w:rFonts w:ascii="Times New Roman" w:hAnsi="Times New Roman" w:eastAsia="Calibri" w:cs="Times New Roman"/>
                <w:b/>
                <w:bCs/>
                <w:color w:val="auto"/>
                <w:sz w:val="18"/>
                <w:szCs w:val="18"/>
                <w:lang w:eastAsia="ru-RU"/>
              </w:rPr>
              <w:softHyphen/>
            </w:r>
            <w:r>
              <w:rPr>
                <w:rFonts w:ascii="Times New Roman" w:hAnsi="Times New Roman" w:eastAsia="Calibri" w:cs="Times New Roman"/>
                <w:b/>
                <w:bCs/>
                <w:color w:val="auto"/>
                <w:sz w:val="18"/>
                <w:szCs w:val="18"/>
                <w:lang w:eastAsia="ru-RU"/>
              </w:rPr>
              <w:t>тенции</w:t>
            </w:r>
          </w:p>
        </w:tc>
        <w:tc>
          <w:tcPr>
            <w:tcW w:w="2643" w:type="pct"/>
            <w:gridSpan w:val="2"/>
            <w:vAlign w:val="center"/>
          </w:tcPr>
          <w:p w14:paraId="1244E88B">
            <w:pPr>
              <w:spacing w:after="0" w:line="240" w:lineRule="auto"/>
              <w:ind w:left="11" w:hanging="11"/>
              <w:jc w:val="center"/>
              <w:rPr>
                <w:rFonts w:ascii="Times New Roman" w:hAnsi="Times New Roman" w:eastAsia="Times New Roman" w:cs="Times New Roman"/>
                <w:b/>
                <w:bCs/>
                <w:color w:val="auto"/>
                <w:sz w:val="18"/>
                <w:szCs w:val="18"/>
                <w:lang w:eastAsia="ru-RU"/>
              </w:rPr>
            </w:pPr>
            <w:r>
              <w:rPr>
                <w:rFonts w:ascii="Times New Roman" w:hAnsi="Times New Roman" w:eastAsia="Times New Roman" w:cs="Times New Roman"/>
                <w:b/>
                <w:bCs/>
                <w:color w:val="auto"/>
                <w:sz w:val="18"/>
                <w:szCs w:val="18"/>
                <w:lang w:eastAsia="ru-RU"/>
              </w:rPr>
              <w:t>Планируемые результаты обучения</w:t>
            </w:r>
          </w:p>
          <w:p w14:paraId="19B1DDCB">
            <w:pPr>
              <w:spacing w:after="0" w:line="240" w:lineRule="auto"/>
              <w:ind w:left="11" w:hanging="11"/>
              <w:jc w:val="center"/>
              <w:rPr>
                <w:rFonts w:ascii="Times New Roman" w:hAnsi="Times New Roman" w:eastAsia="Calibri" w:cs="Times New Roman"/>
                <w:b/>
                <w:color w:val="auto"/>
                <w:sz w:val="18"/>
                <w:szCs w:val="18"/>
                <w:lang w:eastAsia="ru-RU"/>
              </w:rPr>
            </w:pPr>
            <w:r>
              <w:rPr>
                <w:rFonts w:ascii="Times New Roman" w:hAnsi="Times New Roman" w:eastAsia="Times New Roman" w:cs="Times New Roman"/>
                <w:b/>
                <w:bCs/>
                <w:color w:val="auto"/>
                <w:sz w:val="18"/>
                <w:szCs w:val="18"/>
                <w:lang w:eastAsia="ru-RU"/>
              </w:rPr>
              <w:t>по дисциплине (ЗУН)</w:t>
            </w:r>
          </w:p>
        </w:tc>
      </w:tr>
      <w:tr w14:paraId="1F9E3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trPr>
        <w:tc>
          <w:tcPr>
            <w:tcW w:w="925" w:type="pct"/>
            <w:vMerge w:val="restart"/>
          </w:tcPr>
          <w:p w14:paraId="29B17867">
            <w:pPr>
              <w:jc w:val="both"/>
              <w:rPr>
                <w:rFonts w:ascii="Times New Roman" w:hAnsi="Times New Roman" w:cs="Times New Roman"/>
                <w:color w:val="auto"/>
                <w:sz w:val="20"/>
                <w:szCs w:val="20"/>
              </w:rPr>
            </w:pPr>
            <w:r>
              <w:rPr>
                <w:rFonts w:ascii="Times New Roman" w:hAnsi="Times New Roman" w:cs="Times New Roman"/>
                <w:b/>
                <w:color w:val="auto"/>
                <w:sz w:val="20"/>
                <w:szCs w:val="20"/>
              </w:rPr>
              <w:t xml:space="preserve">ОПК-1. </w:t>
            </w:r>
            <w:r>
              <w:rPr>
                <w:rFonts w:ascii="Times New Roman" w:hAnsi="Times New Roman" w:cs="Times New Roman"/>
                <w:color w:val="auto"/>
                <w:sz w:val="20"/>
                <w:szCs w:val="20"/>
              </w:rPr>
              <w:t>Способен решать профессиональные задачи на основе знаний (на промежуточном уровне) экономической, организационной и управленческой теории</w:t>
            </w:r>
          </w:p>
        </w:tc>
        <w:tc>
          <w:tcPr>
            <w:tcW w:w="1432" w:type="pct"/>
            <w:vMerge w:val="restart"/>
          </w:tcPr>
          <w:p w14:paraId="6B55C88B">
            <w:pPr>
              <w:autoSpaceDE w:val="0"/>
              <w:autoSpaceDN w:val="0"/>
              <w:adjustRightInd w:val="0"/>
              <w:spacing w:after="0" w:line="240" w:lineRule="auto"/>
              <w:jc w:val="both"/>
              <w:rPr>
                <w:rFonts w:ascii="Times New Roman" w:hAnsi="Times New Roman" w:cs="Times New Roman"/>
                <w:iCs/>
                <w:color w:val="auto"/>
                <w:sz w:val="20"/>
                <w:szCs w:val="20"/>
              </w:rPr>
            </w:pPr>
            <w:r>
              <w:rPr>
                <w:rFonts w:ascii="Times New Roman" w:hAnsi="Times New Roman" w:cs="Times New Roman"/>
                <w:b/>
                <w:iCs/>
                <w:color w:val="auto"/>
                <w:sz w:val="20"/>
                <w:szCs w:val="20"/>
              </w:rPr>
              <w:t xml:space="preserve">ИД-2опк-1 </w:t>
            </w:r>
            <w:r>
              <w:rPr>
                <w:rFonts w:ascii="Times New Roman" w:hAnsi="Times New Roman" w:cs="Times New Roman"/>
                <w:iCs/>
                <w:color w:val="auto"/>
                <w:sz w:val="20"/>
                <w:szCs w:val="20"/>
              </w:rPr>
              <w:t>Анализирует социально-экономические явления и процессы, выявляет их взаимосвязи и особенности развития взаимодействия на экономическом, управленческом и организационном уровнях</w:t>
            </w:r>
          </w:p>
          <w:p w14:paraId="09FDFE2D">
            <w:pPr>
              <w:autoSpaceDE w:val="0"/>
              <w:autoSpaceDN w:val="0"/>
              <w:adjustRightInd w:val="0"/>
              <w:jc w:val="both"/>
              <w:rPr>
                <w:rFonts w:ascii="Times New Roman" w:hAnsi="Times New Roman" w:cs="Times New Roman"/>
                <w:iCs/>
                <w:color w:val="auto"/>
                <w:sz w:val="20"/>
                <w:szCs w:val="20"/>
              </w:rPr>
            </w:pPr>
          </w:p>
          <w:p w14:paraId="015EED83">
            <w:pPr>
              <w:autoSpaceDE w:val="0"/>
              <w:autoSpaceDN w:val="0"/>
              <w:adjustRightInd w:val="0"/>
              <w:jc w:val="center"/>
              <w:rPr>
                <w:rFonts w:ascii="Times New Roman" w:hAnsi="Times New Roman" w:cs="Times New Roman"/>
                <w:i/>
                <w:iCs/>
                <w:color w:val="auto"/>
                <w:sz w:val="20"/>
                <w:szCs w:val="20"/>
              </w:rPr>
            </w:pPr>
          </w:p>
        </w:tc>
        <w:tc>
          <w:tcPr>
            <w:tcW w:w="501"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204A92CD">
            <w:pPr>
              <w:spacing w:after="0" w:line="240" w:lineRule="auto"/>
              <w:ind w:left="11" w:hanging="11"/>
              <w:jc w:val="both"/>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Знать</w:t>
            </w:r>
          </w:p>
        </w:tc>
        <w:tc>
          <w:tcPr>
            <w:tcW w:w="214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729C06AB">
            <w:pPr>
              <w:spacing w:after="0"/>
              <w:jc w:val="both"/>
              <w:rPr>
                <w:rFonts w:ascii="Times New Roman" w:hAnsi="Times New Roman" w:eastAsia="Calibri" w:cs="Times New Roman"/>
                <w:color w:val="auto"/>
                <w:sz w:val="20"/>
                <w:szCs w:val="20"/>
              </w:rPr>
            </w:pPr>
            <w:r>
              <w:rPr>
                <w:rFonts w:ascii="Times New Roman" w:hAnsi="Times New Roman" w:eastAsia="Calibri" w:cs="Times New Roman"/>
                <w:color w:val="auto"/>
                <w:sz w:val="20"/>
                <w:szCs w:val="20"/>
              </w:rPr>
              <w:t>классификацию, законы и принципы теории организации, их место в системе научных знаний;</w:t>
            </w:r>
          </w:p>
        </w:tc>
      </w:tr>
      <w:tr w14:paraId="763BE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925" w:type="pct"/>
            <w:vMerge w:val="continue"/>
            <w:tcBorders>
              <w:left w:val="single" w:color="000000" w:sz="6" w:space="0"/>
            </w:tcBorders>
            <w:vAlign w:val="center"/>
          </w:tcPr>
          <w:p w14:paraId="7112BAC1">
            <w:pPr>
              <w:spacing w:after="0" w:line="240" w:lineRule="auto"/>
              <w:ind w:left="11" w:hanging="11"/>
              <w:jc w:val="center"/>
              <w:rPr>
                <w:rFonts w:ascii="Times New Roman" w:hAnsi="Times New Roman" w:eastAsia="Calibri" w:cs="Times New Roman"/>
                <w:color w:val="auto"/>
                <w:sz w:val="18"/>
                <w:szCs w:val="18"/>
                <w:lang w:eastAsia="ru-RU"/>
              </w:rPr>
            </w:pPr>
          </w:p>
        </w:tc>
        <w:tc>
          <w:tcPr>
            <w:tcW w:w="1432" w:type="pct"/>
            <w:vMerge w:val="continue"/>
          </w:tcPr>
          <w:p w14:paraId="2F621742">
            <w:pPr>
              <w:spacing w:after="0" w:line="240" w:lineRule="auto"/>
              <w:ind w:left="11" w:hanging="11"/>
              <w:jc w:val="both"/>
              <w:rPr>
                <w:rFonts w:ascii="Times New Roman" w:hAnsi="Times New Roman" w:eastAsia="Calibri" w:cs="Times New Roman"/>
                <w:b/>
                <w:color w:val="auto"/>
                <w:sz w:val="18"/>
                <w:szCs w:val="18"/>
                <w:lang w:eastAsia="ru-RU"/>
              </w:rPr>
            </w:pPr>
          </w:p>
        </w:tc>
        <w:tc>
          <w:tcPr>
            <w:tcW w:w="501" w:type="pct"/>
            <w:tcBorders>
              <w:top w:val="single" w:color="000000" w:sz="6" w:space="0"/>
              <w:right w:val="single" w:color="000000" w:sz="6" w:space="0"/>
            </w:tcBorders>
            <w:tcMar>
              <w:top w:w="30" w:type="dxa"/>
              <w:left w:w="108" w:type="dxa"/>
              <w:bottom w:w="30" w:type="dxa"/>
              <w:right w:w="108" w:type="dxa"/>
            </w:tcMar>
            <w:vAlign w:val="center"/>
          </w:tcPr>
          <w:p w14:paraId="01F52328">
            <w:pPr>
              <w:spacing w:after="0" w:line="240" w:lineRule="auto"/>
              <w:ind w:left="11" w:hanging="11"/>
              <w:jc w:val="both"/>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Уметь</w:t>
            </w:r>
          </w:p>
        </w:tc>
        <w:tc>
          <w:tcPr>
            <w:tcW w:w="214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75AC3D83">
            <w:pPr>
              <w:spacing w:after="0"/>
              <w:jc w:val="both"/>
              <w:rPr>
                <w:rFonts w:ascii="Times New Roman" w:hAnsi="Times New Roman" w:eastAsia="Calibri" w:cs="Times New Roman"/>
                <w:color w:val="auto"/>
                <w:sz w:val="20"/>
                <w:szCs w:val="20"/>
              </w:rPr>
            </w:pPr>
            <w:r>
              <w:rPr>
                <w:rFonts w:ascii="Times New Roman" w:hAnsi="Times New Roman" w:eastAsia="Calibri" w:cs="Times New Roman"/>
                <w:color w:val="auto"/>
                <w:sz w:val="20"/>
                <w:szCs w:val="20"/>
              </w:rPr>
              <w:t>анализировать социально-экономические явления и процессы и применять модели и подходы теории организации и организационного поведения для решения управленческих задач;</w:t>
            </w:r>
          </w:p>
        </w:tc>
      </w:tr>
      <w:tr w14:paraId="4569F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925" w:type="pct"/>
            <w:vMerge w:val="continue"/>
            <w:tcBorders>
              <w:left w:val="single" w:color="000000" w:sz="6" w:space="0"/>
            </w:tcBorders>
            <w:vAlign w:val="center"/>
          </w:tcPr>
          <w:p w14:paraId="1BAF4754">
            <w:pPr>
              <w:spacing w:after="0" w:line="240" w:lineRule="auto"/>
              <w:ind w:left="11" w:hanging="11"/>
              <w:jc w:val="center"/>
              <w:rPr>
                <w:rFonts w:ascii="Times New Roman" w:hAnsi="Times New Roman" w:eastAsia="Calibri" w:cs="Times New Roman"/>
                <w:color w:val="auto"/>
                <w:sz w:val="18"/>
                <w:szCs w:val="18"/>
                <w:lang w:eastAsia="ru-RU"/>
              </w:rPr>
            </w:pPr>
          </w:p>
        </w:tc>
        <w:tc>
          <w:tcPr>
            <w:tcW w:w="1432" w:type="pct"/>
            <w:vMerge w:val="continue"/>
          </w:tcPr>
          <w:p w14:paraId="5B4976DC">
            <w:pPr>
              <w:spacing w:after="0" w:line="240" w:lineRule="auto"/>
              <w:ind w:left="11" w:hanging="11"/>
              <w:jc w:val="both"/>
              <w:rPr>
                <w:rFonts w:ascii="Times New Roman" w:hAnsi="Times New Roman" w:eastAsia="Calibri" w:cs="Times New Roman"/>
                <w:b/>
                <w:color w:val="auto"/>
                <w:sz w:val="18"/>
                <w:szCs w:val="18"/>
                <w:lang w:eastAsia="ru-RU"/>
              </w:rPr>
            </w:pPr>
          </w:p>
        </w:tc>
        <w:tc>
          <w:tcPr>
            <w:tcW w:w="501" w:type="pct"/>
            <w:tcBorders>
              <w:top w:val="single" w:color="000000" w:sz="6" w:space="0"/>
              <w:bottom w:val="single" w:color="000000" w:sz="6" w:space="0"/>
              <w:right w:val="single" w:color="000000" w:sz="6" w:space="0"/>
            </w:tcBorders>
            <w:tcMar>
              <w:top w:w="30" w:type="dxa"/>
              <w:left w:w="108" w:type="dxa"/>
              <w:bottom w:w="30" w:type="dxa"/>
              <w:right w:w="108" w:type="dxa"/>
            </w:tcMar>
            <w:vAlign w:val="center"/>
          </w:tcPr>
          <w:p w14:paraId="4B2EA588">
            <w:pPr>
              <w:spacing w:after="0" w:line="240" w:lineRule="auto"/>
              <w:ind w:left="11" w:hanging="11"/>
              <w:jc w:val="both"/>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Владеть</w:t>
            </w:r>
          </w:p>
        </w:tc>
        <w:tc>
          <w:tcPr>
            <w:tcW w:w="214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30DA865B">
            <w:pPr>
              <w:spacing w:after="0" w:line="240" w:lineRule="auto"/>
              <w:ind w:hanging="11"/>
              <w:jc w:val="both"/>
              <w:rPr>
                <w:rFonts w:ascii="Times New Roman" w:hAnsi="Times New Roman" w:eastAsia="Calibri" w:cs="Times New Roman"/>
                <w:color w:val="auto"/>
                <w:sz w:val="20"/>
                <w:szCs w:val="20"/>
                <w:lang w:eastAsia="ru-RU"/>
              </w:rPr>
            </w:pPr>
            <w:r>
              <w:rPr>
                <w:rFonts w:ascii="Times New Roman" w:hAnsi="Times New Roman" w:eastAsia="Calibri" w:cs="Times New Roman"/>
                <w:b/>
                <w:color w:val="auto"/>
                <w:sz w:val="20"/>
                <w:szCs w:val="20"/>
              </w:rPr>
              <w:tab/>
            </w:r>
            <w:r>
              <w:rPr>
                <w:rFonts w:ascii="Times New Roman" w:hAnsi="Times New Roman" w:eastAsia="Calibri" w:cs="Times New Roman"/>
                <w:color w:val="auto"/>
                <w:sz w:val="20"/>
                <w:szCs w:val="20"/>
                <w:lang w:eastAsia="ru-RU"/>
              </w:rPr>
              <w:t>методическими подходами при проектировании организационных систем и формировании корпоративной культуры в организации.</w:t>
            </w:r>
          </w:p>
        </w:tc>
      </w:tr>
    </w:tbl>
    <w:p w14:paraId="32F8B0A3">
      <w:pPr>
        <w:tabs>
          <w:tab w:val="left" w:pos="6480"/>
        </w:tabs>
        <w:spacing w:after="0" w:line="240" w:lineRule="auto"/>
        <w:ind w:firstLine="720"/>
        <w:jc w:val="both"/>
        <w:rPr>
          <w:rFonts w:ascii="Times New Roman" w:hAnsi="Times New Roman" w:eastAsia="Times New Roman" w:cs="Times New Roman"/>
          <w:bCs/>
          <w:color w:val="auto"/>
          <w:sz w:val="26"/>
          <w:szCs w:val="26"/>
          <w:lang w:eastAsia="ru-RU"/>
        </w:rPr>
      </w:pPr>
    </w:p>
    <w:p w14:paraId="015959CA">
      <w:pPr>
        <w:tabs>
          <w:tab w:val="left" w:pos="6480"/>
        </w:tabs>
        <w:spacing w:after="0" w:line="240" w:lineRule="auto"/>
        <w:ind w:firstLine="720"/>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к культурным ценностям,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793386FA">
      <w:pPr>
        <w:tabs>
          <w:tab w:val="left" w:pos="567"/>
        </w:tabs>
        <w:spacing w:after="0" w:line="240" w:lineRule="auto"/>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ab/>
      </w:r>
      <w:r>
        <w:rPr>
          <w:rFonts w:ascii="Times New Roman" w:hAnsi="Times New Roman" w:eastAsia="Times New Roman" w:cs="Times New Roman"/>
          <w:bCs/>
          <w:color w:val="auto"/>
          <w:sz w:val="26"/>
          <w:szCs w:val="26"/>
          <w:lang w:eastAsia="ru-RU"/>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0158691B">
      <w:pPr>
        <w:spacing w:after="0" w:line="276" w:lineRule="auto"/>
        <w:rPr>
          <w:rFonts w:ascii="Times New Roman" w:hAnsi="Times New Roman" w:cs="Times New Roman"/>
          <w:color w:val="auto"/>
          <w:sz w:val="26"/>
          <w:szCs w:val="26"/>
        </w:rPr>
      </w:pPr>
    </w:p>
    <w:p w14:paraId="57B63C81">
      <w:pPr>
        <w:spacing w:after="0" w:line="240" w:lineRule="auto"/>
        <w:jc w:val="center"/>
        <w:rPr>
          <w:rFonts w:ascii="Times New Roman" w:hAnsi="Times New Roman" w:eastAsia="Times New Roman" w:cs="Times New Roman"/>
          <w:b/>
          <w:color w:val="auto"/>
          <w:sz w:val="26"/>
          <w:szCs w:val="26"/>
        </w:rPr>
      </w:pPr>
    </w:p>
    <w:p w14:paraId="700F6E85">
      <w:pPr>
        <w:spacing w:after="0" w:line="240" w:lineRule="auto"/>
        <w:jc w:val="center"/>
        <w:rPr>
          <w:rFonts w:ascii="Times New Roman" w:hAnsi="Times New Roman" w:eastAsia="Times New Roman" w:cs="Times New Roman"/>
          <w:b/>
          <w:color w:val="auto"/>
          <w:sz w:val="26"/>
          <w:szCs w:val="26"/>
        </w:rPr>
      </w:pPr>
      <w:r>
        <w:rPr>
          <w:rFonts w:ascii="Times New Roman" w:hAnsi="Times New Roman" w:eastAsia="Times New Roman" w:cs="Times New Roman"/>
          <w:b/>
          <w:color w:val="auto"/>
          <w:sz w:val="26"/>
          <w:szCs w:val="26"/>
        </w:rPr>
        <w:t xml:space="preserve">2.РАСПРЕДЕЛЕНИЕ ЧАСОВ ДИСЦИПЛИНЫ ПО </w:t>
      </w:r>
    </w:p>
    <w:p w14:paraId="6416107E">
      <w:pPr>
        <w:spacing w:after="0" w:line="240" w:lineRule="auto"/>
        <w:jc w:val="center"/>
        <w:rPr>
          <w:rFonts w:ascii="Times New Roman" w:hAnsi="Times New Roman" w:eastAsia="Times New Roman" w:cs="Times New Roman"/>
          <w:b/>
          <w:color w:val="auto"/>
          <w:sz w:val="26"/>
          <w:szCs w:val="26"/>
        </w:rPr>
      </w:pPr>
      <w:r>
        <w:rPr>
          <w:rFonts w:ascii="Times New Roman" w:hAnsi="Times New Roman" w:eastAsia="Times New Roman" w:cs="Times New Roman"/>
          <w:b/>
          <w:color w:val="auto"/>
          <w:sz w:val="26"/>
          <w:szCs w:val="26"/>
        </w:rPr>
        <w:t>ФОРМАМ И ВИДАМ РАБОТ</w:t>
      </w:r>
    </w:p>
    <w:p w14:paraId="03FAFD43">
      <w:pPr>
        <w:pStyle w:val="29"/>
        <w:ind w:firstLine="568"/>
        <w:jc w:val="both"/>
        <w:rPr>
          <w:rFonts w:ascii="Times New Roman" w:hAnsi="Times New Roman" w:cs="Times New Roman"/>
          <w:color w:val="auto"/>
          <w:sz w:val="26"/>
          <w:szCs w:val="26"/>
        </w:rPr>
      </w:pPr>
      <w:r>
        <w:rPr>
          <w:rFonts w:ascii="Times New Roman" w:hAnsi="Times New Roman" w:eastAsia="Times New Roman" w:cs="Times New Roman"/>
          <w:color w:val="auto"/>
          <w:sz w:val="26"/>
          <w:szCs w:val="26"/>
          <w:lang w:eastAsia="ru-RU"/>
        </w:rPr>
        <w:t>Для формирования вышеуказанных компетенций в рамках дисциплины «Теория организаций и организационное поведение» применяются методы активного/ интерактивного обучения</w:t>
      </w:r>
    </w:p>
    <w:p w14:paraId="266AAA39">
      <w:pPr>
        <w:spacing w:after="200" w:line="240" w:lineRule="auto"/>
        <w:jc w:val="right"/>
        <w:rPr>
          <w:rFonts w:ascii="Times New Roman" w:hAnsi="Times New Roman" w:eastAsia="Times New Roman" w:cs="Times New Roman"/>
          <w:color w:val="auto"/>
          <w:sz w:val="26"/>
          <w:szCs w:val="26"/>
          <w:lang w:eastAsia="ru-RU"/>
        </w:rPr>
      </w:pPr>
    </w:p>
    <w:p w14:paraId="4A652914">
      <w:pPr>
        <w:spacing w:after="200" w:line="240" w:lineRule="auto"/>
        <w:jc w:val="right"/>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Таблица 2</w:t>
      </w:r>
    </w:p>
    <w:p w14:paraId="3708C9C4">
      <w:pPr>
        <w:spacing w:after="200" w:line="240"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Базовые разделы дисциплины и виды учебной работы, рекомендуемые для изучения студентами очной формы обучения</w:t>
      </w:r>
    </w:p>
    <w:p w14:paraId="461CD98C">
      <w:pPr>
        <w:spacing w:after="200" w:line="240" w:lineRule="auto"/>
        <w:jc w:val="center"/>
        <w:rPr>
          <w:rFonts w:ascii="Times New Roman" w:hAnsi="Times New Roman" w:eastAsia="Times New Roman" w:cs="Times New Roman"/>
          <w:b/>
          <w:color w:val="auto"/>
          <w:sz w:val="26"/>
          <w:szCs w:val="26"/>
          <w:lang w:eastAsia="ru-RU"/>
        </w:rPr>
      </w:pPr>
    </w:p>
    <w:p w14:paraId="79BE70B9">
      <w:pPr>
        <w:spacing w:after="200" w:line="240" w:lineRule="auto"/>
        <w:jc w:val="center"/>
        <w:rPr>
          <w:rFonts w:ascii="Times New Roman" w:hAnsi="Times New Roman" w:eastAsia="Times New Roman" w:cs="Times New Roman"/>
          <w:b/>
          <w:color w:val="auto"/>
          <w:sz w:val="26"/>
          <w:szCs w:val="26"/>
          <w:lang w:eastAsia="ru-RU"/>
        </w:rPr>
      </w:pPr>
    </w:p>
    <w:p w14:paraId="1E47F631">
      <w:pPr>
        <w:spacing w:after="200" w:line="240" w:lineRule="auto"/>
        <w:jc w:val="center"/>
        <w:rPr>
          <w:rFonts w:ascii="Times New Roman" w:hAnsi="Times New Roman" w:eastAsia="Times New Roman" w:cs="Times New Roman"/>
          <w:b/>
          <w:color w:val="auto"/>
          <w:sz w:val="26"/>
          <w:szCs w:val="26"/>
          <w:lang w:eastAsia="ru-RU"/>
        </w:rPr>
      </w:pPr>
    </w:p>
    <w:p w14:paraId="12F8D889">
      <w:pPr>
        <w:spacing w:after="200" w:line="240" w:lineRule="auto"/>
        <w:jc w:val="center"/>
        <w:rPr>
          <w:rFonts w:ascii="Times New Roman" w:hAnsi="Times New Roman" w:eastAsia="Times New Roman" w:cs="Times New Roman"/>
          <w:b/>
          <w:color w:val="auto"/>
          <w:sz w:val="26"/>
          <w:szCs w:val="26"/>
          <w:lang w:eastAsia="ru-RU"/>
        </w:rPr>
      </w:pPr>
    </w:p>
    <w:tbl>
      <w:tblPr>
        <w:tblStyle w:val="5"/>
        <w:tblW w:w="96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5"/>
        <w:gridCol w:w="3052"/>
        <w:gridCol w:w="803"/>
        <w:gridCol w:w="964"/>
        <w:gridCol w:w="963"/>
        <w:gridCol w:w="966"/>
        <w:gridCol w:w="2314"/>
      </w:tblGrid>
      <w:tr w14:paraId="3757A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9" w:hRule="atLeast"/>
        </w:trPr>
        <w:tc>
          <w:tcPr>
            <w:tcW w:w="605" w:type="dxa"/>
            <w:vMerge w:val="restart"/>
            <w:vAlign w:val="center"/>
          </w:tcPr>
          <w:p w14:paraId="5CDD2EFD">
            <w:pPr>
              <w:widowControl w:val="0"/>
              <w:spacing w:after="0" w:line="240" w:lineRule="auto"/>
              <w:jc w:val="center"/>
              <w:rPr>
                <w:rFonts w:ascii="Times New Roman" w:hAnsi="Times New Roman" w:eastAsia="Times New Roman" w:cs="Times New Roman"/>
                <w:b/>
                <w:color w:val="auto"/>
                <w:sz w:val="20"/>
                <w:szCs w:val="20"/>
                <w:lang w:eastAsia="ru-RU"/>
              </w:rPr>
            </w:pPr>
          </w:p>
          <w:p w14:paraId="373A460F">
            <w:pPr>
              <w:widowControl w:val="0"/>
              <w:spacing w:after="0" w:line="240" w:lineRule="auto"/>
              <w:jc w:val="center"/>
              <w:rPr>
                <w:rFonts w:ascii="Times New Roman" w:hAnsi="Times New Roman" w:eastAsia="Times New Roman" w:cs="Times New Roman"/>
                <w:b/>
                <w:color w:val="auto"/>
                <w:sz w:val="20"/>
                <w:szCs w:val="20"/>
                <w:lang w:eastAsia="ru-RU"/>
              </w:rPr>
            </w:pPr>
          </w:p>
          <w:p w14:paraId="0BB4BC2A">
            <w:pPr>
              <w:widowControl w:val="0"/>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w:t>
            </w:r>
          </w:p>
          <w:p w14:paraId="66548877">
            <w:pPr>
              <w:widowControl w:val="0"/>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п/п</w:t>
            </w:r>
          </w:p>
        </w:tc>
        <w:tc>
          <w:tcPr>
            <w:tcW w:w="3052" w:type="dxa"/>
            <w:vMerge w:val="restart"/>
            <w:shd w:val="clear" w:color="auto" w:fill="auto"/>
            <w:tcMar>
              <w:top w:w="28" w:type="dxa"/>
              <w:left w:w="17" w:type="dxa"/>
              <w:right w:w="17" w:type="dxa"/>
            </w:tcMar>
            <w:vAlign w:val="center"/>
          </w:tcPr>
          <w:p w14:paraId="1368DB48">
            <w:pPr>
              <w:widowControl w:val="0"/>
              <w:spacing w:after="0" w:line="240" w:lineRule="auto"/>
              <w:jc w:val="center"/>
              <w:rPr>
                <w:rFonts w:ascii="Times New Roman" w:hAnsi="Times New Roman" w:eastAsia="Times New Roman" w:cs="Times New Roman"/>
                <w:b/>
                <w:color w:val="auto"/>
                <w:sz w:val="20"/>
                <w:szCs w:val="20"/>
                <w:lang w:eastAsia="ru-RU"/>
              </w:rPr>
            </w:pPr>
          </w:p>
          <w:p w14:paraId="6C55D0D7">
            <w:pPr>
              <w:widowControl w:val="0"/>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Раздел</w:t>
            </w:r>
          </w:p>
          <w:p w14:paraId="07AB7D27">
            <w:pPr>
              <w:widowControl w:val="0"/>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Дисциплины</w:t>
            </w:r>
          </w:p>
        </w:tc>
        <w:tc>
          <w:tcPr>
            <w:tcW w:w="3696" w:type="dxa"/>
            <w:gridSpan w:val="4"/>
            <w:vAlign w:val="center"/>
          </w:tcPr>
          <w:p w14:paraId="161832C1">
            <w:pPr>
              <w:widowControl w:val="0"/>
              <w:spacing w:after="0" w:line="240" w:lineRule="auto"/>
              <w:jc w:val="center"/>
              <w:rPr>
                <w:rFonts w:ascii="Times New Roman" w:hAnsi="Times New Roman" w:eastAsia="Times New Roman" w:cs="Times New Roman"/>
                <w:color w:val="auto"/>
                <w:sz w:val="20"/>
                <w:szCs w:val="20"/>
                <w:u w:val="single"/>
                <w:lang w:eastAsia="ru-RU"/>
              </w:rPr>
            </w:pPr>
            <w:r>
              <w:rPr>
                <w:rFonts w:ascii="Times New Roman" w:hAnsi="Times New Roman" w:eastAsia="Times New Roman" w:cs="Times New Roman"/>
                <w:b/>
                <w:color w:val="auto"/>
                <w:sz w:val="20"/>
                <w:szCs w:val="20"/>
                <w:lang w:eastAsia="ru-RU"/>
              </w:rPr>
              <w:t>Виды учебной работы, включая самостоятельную работу студентов трудоемкость</w:t>
            </w:r>
          </w:p>
        </w:tc>
        <w:tc>
          <w:tcPr>
            <w:tcW w:w="2314" w:type="dxa"/>
            <w:vMerge w:val="restart"/>
            <w:vAlign w:val="center"/>
          </w:tcPr>
          <w:p w14:paraId="0353173D">
            <w:pPr>
              <w:widowControl w:val="0"/>
              <w:spacing w:after="0" w:line="240" w:lineRule="auto"/>
              <w:ind w:right="-108"/>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Формы текущего контроля успеваемости</w:t>
            </w:r>
          </w:p>
          <w:p w14:paraId="68A4F6D8">
            <w:pPr>
              <w:widowControl w:val="0"/>
              <w:spacing w:after="0" w:line="240" w:lineRule="auto"/>
              <w:ind w:right="-108"/>
              <w:jc w:val="center"/>
              <w:rPr>
                <w:rFonts w:ascii="Times New Roman" w:hAnsi="Times New Roman" w:eastAsia="Times New Roman" w:cs="Times New Roman"/>
                <w:i/>
                <w:color w:val="auto"/>
                <w:sz w:val="20"/>
                <w:szCs w:val="20"/>
                <w:lang w:eastAsia="ru-RU"/>
              </w:rPr>
            </w:pPr>
          </w:p>
        </w:tc>
      </w:tr>
      <w:tr w14:paraId="4EF0A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05" w:type="dxa"/>
            <w:vMerge w:val="continue"/>
            <w:vAlign w:val="center"/>
          </w:tcPr>
          <w:p w14:paraId="1CA42ABE">
            <w:pPr>
              <w:widowControl w:val="0"/>
              <w:spacing w:after="0" w:line="240" w:lineRule="auto"/>
              <w:jc w:val="center"/>
              <w:rPr>
                <w:rFonts w:ascii="Times New Roman" w:hAnsi="Times New Roman" w:eastAsia="Times New Roman" w:cs="Times New Roman"/>
                <w:color w:val="auto"/>
                <w:sz w:val="20"/>
                <w:szCs w:val="20"/>
                <w:lang w:eastAsia="ru-RU"/>
              </w:rPr>
            </w:pPr>
          </w:p>
        </w:tc>
        <w:tc>
          <w:tcPr>
            <w:tcW w:w="3052" w:type="dxa"/>
            <w:vMerge w:val="continue"/>
            <w:shd w:val="clear" w:color="auto" w:fill="auto"/>
            <w:vAlign w:val="center"/>
          </w:tcPr>
          <w:p w14:paraId="356B75A1">
            <w:pPr>
              <w:widowControl w:val="0"/>
              <w:spacing w:after="0" w:line="240" w:lineRule="auto"/>
              <w:jc w:val="center"/>
              <w:rPr>
                <w:rFonts w:ascii="Times New Roman" w:hAnsi="Times New Roman" w:eastAsia="Times New Roman" w:cs="Times New Roman"/>
                <w:color w:val="auto"/>
                <w:sz w:val="20"/>
                <w:szCs w:val="20"/>
                <w:lang w:eastAsia="ru-RU"/>
              </w:rPr>
            </w:pPr>
          </w:p>
        </w:tc>
        <w:tc>
          <w:tcPr>
            <w:tcW w:w="803" w:type="dxa"/>
            <w:vAlign w:val="center"/>
          </w:tcPr>
          <w:p w14:paraId="1476C78F">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всего</w:t>
            </w:r>
          </w:p>
        </w:tc>
        <w:tc>
          <w:tcPr>
            <w:tcW w:w="964" w:type="dxa"/>
            <w:vAlign w:val="center"/>
          </w:tcPr>
          <w:p w14:paraId="44F31498">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л/з</w:t>
            </w:r>
          </w:p>
        </w:tc>
        <w:tc>
          <w:tcPr>
            <w:tcW w:w="963" w:type="dxa"/>
            <w:vAlign w:val="center"/>
          </w:tcPr>
          <w:p w14:paraId="1B5C7823">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Пр.з./</w:t>
            </w:r>
          </w:p>
          <w:p w14:paraId="531C7CE3">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лаб.р.</w:t>
            </w:r>
          </w:p>
        </w:tc>
        <w:tc>
          <w:tcPr>
            <w:tcW w:w="966" w:type="dxa"/>
            <w:vAlign w:val="center"/>
          </w:tcPr>
          <w:p w14:paraId="1BD7005C">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с/р</w:t>
            </w:r>
          </w:p>
        </w:tc>
        <w:tc>
          <w:tcPr>
            <w:tcW w:w="2314" w:type="dxa"/>
            <w:vMerge w:val="continue"/>
            <w:vAlign w:val="center"/>
          </w:tcPr>
          <w:p w14:paraId="4C2E92C6">
            <w:pPr>
              <w:widowControl w:val="0"/>
              <w:spacing w:after="0" w:line="240" w:lineRule="auto"/>
              <w:jc w:val="center"/>
              <w:rPr>
                <w:rFonts w:ascii="Times New Roman" w:hAnsi="Times New Roman" w:eastAsia="Times New Roman" w:cs="Times New Roman"/>
                <w:color w:val="auto"/>
                <w:sz w:val="20"/>
                <w:szCs w:val="20"/>
                <w:lang w:eastAsia="ru-RU"/>
              </w:rPr>
            </w:pPr>
          </w:p>
        </w:tc>
      </w:tr>
      <w:tr w14:paraId="556DE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605" w:type="dxa"/>
          </w:tcPr>
          <w:p w14:paraId="7470A3D3">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3052" w:type="dxa"/>
            <w:shd w:val="clear" w:color="auto" w:fill="auto"/>
          </w:tcPr>
          <w:p w14:paraId="41DF6D66">
            <w:pPr>
              <w:suppressAutoHyphens/>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Calibri" w:cs="Times New Roman"/>
                <w:color w:val="auto"/>
                <w:sz w:val="20"/>
                <w:szCs w:val="20"/>
                <w:lang w:eastAsia="ar-SA"/>
              </w:rPr>
              <w:t>Тема 1. Теория организации их место в системе научных знаний</w:t>
            </w:r>
          </w:p>
        </w:tc>
        <w:tc>
          <w:tcPr>
            <w:tcW w:w="803" w:type="dxa"/>
          </w:tcPr>
          <w:p w14:paraId="155EDD84">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14</w:t>
            </w:r>
          </w:p>
        </w:tc>
        <w:tc>
          <w:tcPr>
            <w:tcW w:w="964" w:type="dxa"/>
          </w:tcPr>
          <w:p w14:paraId="399F5BC9">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963" w:type="dxa"/>
          </w:tcPr>
          <w:p w14:paraId="4583C998">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966" w:type="dxa"/>
          </w:tcPr>
          <w:p w14:paraId="567BA0E4">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10</w:t>
            </w:r>
          </w:p>
        </w:tc>
        <w:tc>
          <w:tcPr>
            <w:tcW w:w="2314" w:type="dxa"/>
          </w:tcPr>
          <w:p w14:paraId="2E14D843">
            <w:pPr>
              <w:suppressAutoHyphens/>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Теоретический опрос</w:t>
            </w:r>
          </w:p>
          <w:p w14:paraId="36EF10AA">
            <w:pPr>
              <w:spacing w:after="0" w:line="240" w:lineRule="auto"/>
              <w:jc w:val="center"/>
              <w:rPr>
                <w:rFonts w:ascii="Times New Roman" w:hAnsi="Times New Roman" w:cs="Times New Roman"/>
                <w:color w:val="auto"/>
                <w:sz w:val="20"/>
                <w:szCs w:val="20"/>
              </w:rPr>
            </w:pPr>
          </w:p>
        </w:tc>
      </w:tr>
      <w:tr w14:paraId="2EFED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605" w:type="dxa"/>
          </w:tcPr>
          <w:p w14:paraId="4F9C6A33">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3052" w:type="dxa"/>
            <w:shd w:val="clear" w:color="auto" w:fill="auto"/>
          </w:tcPr>
          <w:p w14:paraId="27453D88">
            <w:pPr>
              <w:suppressAutoHyphens/>
              <w:spacing w:after="0" w:line="240" w:lineRule="auto"/>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 xml:space="preserve">Тема 2. Классификация организаций </w:t>
            </w:r>
          </w:p>
        </w:tc>
        <w:tc>
          <w:tcPr>
            <w:tcW w:w="803" w:type="dxa"/>
          </w:tcPr>
          <w:p w14:paraId="005D44E8">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16</w:t>
            </w:r>
          </w:p>
        </w:tc>
        <w:tc>
          <w:tcPr>
            <w:tcW w:w="964" w:type="dxa"/>
          </w:tcPr>
          <w:p w14:paraId="03E8AB1E">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963" w:type="dxa"/>
          </w:tcPr>
          <w:p w14:paraId="37E0D424">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966" w:type="dxa"/>
          </w:tcPr>
          <w:p w14:paraId="31F3EB79">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12</w:t>
            </w:r>
          </w:p>
        </w:tc>
        <w:tc>
          <w:tcPr>
            <w:tcW w:w="2314" w:type="dxa"/>
          </w:tcPr>
          <w:p w14:paraId="3A670FC1">
            <w:pPr>
              <w:suppressAutoHyphens/>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Теоретический опрос</w:t>
            </w:r>
          </w:p>
          <w:p w14:paraId="36529D28">
            <w:pPr>
              <w:suppressAutoHyphens/>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Решение задач</w:t>
            </w:r>
          </w:p>
        </w:tc>
      </w:tr>
      <w:tr w14:paraId="0ACA0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605" w:type="dxa"/>
          </w:tcPr>
          <w:p w14:paraId="2D9D354D">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3052" w:type="dxa"/>
            <w:shd w:val="clear" w:color="auto" w:fill="auto"/>
          </w:tcPr>
          <w:p w14:paraId="0744583C">
            <w:pPr>
              <w:suppressAutoHyphens/>
              <w:spacing w:after="0" w:line="240" w:lineRule="auto"/>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Тема 3. Законы и принципы организации</w:t>
            </w:r>
          </w:p>
        </w:tc>
        <w:tc>
          <w:tcPr>
            <w:tcW w:w="803" w:type="dxa"/>
          </w:tcPr>
          <w:p w14:paraId="526815F1">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14</w:t>
            </w:r>
          </w:p>
        </w:tc>
        <w:tc>
          <w:tcPr>
            <w:tcW w:w="964" w:type="dxa"/>
          </w:tcPr>
          <w:p w14:paraId="26A436FA">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963" w:type="dxa"/>
          </w:tcPr>
          <w:p w14:paraId="6947F4B1">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966" w:type="dxa"/>
          </w:tcPr>
          <w:p w14:paraId="0C894389">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12</w:t>
            </w:r>
          </w:p>
        </w:tc>
        <w:tc>
          <w:tcPr>
            <w:tcW w:w="2314" w:type="dxa"/>
          </w:tcPr>
          <w:p w14:paraId="136EBFE1">
            <w:pPr>
              <w:suppressAutoHyphens/>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Теоретический опрос</w:t>
            </w:r>
          </w:p>
          <w:p w14:paraId="31F0A32F">
            <w:pPr>
              <w:suppressAutoHyphens/>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Кейс - ситуация</w:t>
            </w:r>
          </w:p>
        </w:tc>
      </w:tr>
      <w:tr w14:paraId="11061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605" w:type="dxa"/>
          </w:tcPr>
          <w:p w14:paraId="621B9C4A">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3052" w:type="dxa"/>
            <w:shd w:val="clear" w:color="auto" w:fill="auto"/>
          </w:tcPr>
          <w:p w14:paraId="72F2858F">
            <w:pPr>
              <w:suppressAutoHyphens/>
              <w:spacing w:after="0" w:line="240" w:lineRule="auto"/>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Тема 4. Основные принципиальные модели организации</w:t>
            </w:r>
          </w:p>
        </w:tc>
        <w:tc>
          <w:tcPr>
            <w:tcW w:w="803" w:type="dxa"/>
          </w:tcPr>
          <w:p w14:paraId="4FCE0345">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16</w:t>
            </w:r>
          </w:p>
        </w:tc>
        <w:tc>
          <w:tcPr>
            <w:tcW w:w="964" w:type="dxa"/>
          </w:tcPr>
          <w:p w14:paraId="17214869">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963" w:type="dxa"/>
          </w:tcPr>
          <w:p w14:paraId="631CCA31">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966" w:type="dxa"/>
          </w:tcPr>
          <w:p w14:paraId="40E59747">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12</w:t>
            </w:r>
          </w:p>
        </w:tc>
        <w:tc>
          <w:tcPr>
            <w:tcW w:w="2314" w:type="dxa"/>
          </w:tcPr>
          <w:p w14:paraId="772B74C3">
            <w:pPr>
              <w:spacing w:after="0"/>
              <w:jc w:val="center"/>
              <w:rPr>
                <w:rFonts w:ascii="Times New Roman" w:hAnsi="Times New Roman" w:cs="Times New Roman"/>
                <w:color w:val="auto"/>
                <w:sz w:val="20"/>
                <w:szCs w:val="20"/>
              </w:rPr>
            </w:pPr>
            <w:r>
              <w:rPr>
                <w:rFonts w:ascii="Times New Roman" w:hAnsi="Times New Roman" w:cs="Times New Roman"/>
                <w:color w:val="auto"/>
                <w:sz w:val="20"/>
                <w:szCs w:val="20"/>
              </w:rPr>
              <w:t>Теоретический опрос</w:t>
            </w:r>
          </w:p>
          <w:p w14:paraId="1F52226D">
            <w:pPr>
              <w:spacing w:after="0"/>
              <w:jc w:val="center"/>
              <w:rPr>
                <w:rFonts w:ascii="Times New Roman" w:hAnsi="Times New Roman" w:cs="Times New Roman"/>
                <w:color w:val="auto"/>
                <w:sz w:val="20"/>
                <w:szCs w:val="20"/>
              </w:rPr>
            </w:pPr>
            <w:r>
              <w:rPr>
                <w:rFonts w:ascii="Times New Roman" w:hAnsi="Times New Roman" w:cs="Times New Roman"/>
                <w:color w:val="auto"/>
                <w:sz w:val="20"/>
                <w:szCs w:val="20"/>
              </w:rPr>
              <w:t>Решение задач</w:t>
            </w:r>
          </w:p>
        </w:tc>
      </w:tr>
      <w:tr w14:paraId="140AE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605" w:type="dxa"/>
          </w:tcPr>
          <w:p w14:paraId="57E88358">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5</w:t>
            </w:r>
          </w:p>
        </w:tc>
        <w:tc>
          <w:tcPr>
            <w:tcW w:w="3052" w:type="dxa"/>
            <w:shd w:val="clear" w:color="auto" w:fill="auto"/>
          </w:tcPr>
          <w:p w14:paraId="30D4AF16">
            <w:pPr>
              <w:suppressAutoHyphens/>
              <w:spacing w:after="0" w:line="240" w:lineRule="auto"/>
              <w:rPr>
                <w:rFonts w:ascii="Times New Roman" w:hAnsi="Times New Roman" w:eastAsia="Times New Roman" w:cs="Times New Roman"/>
                <w:iCs/>
                <w:color w:val="auto"/>
                <w:spacing w:val="-4"/>
                <w:sz w:val="20"/>
                <w:szCs w:val="20"/>
                <w:lang w:eastAsia="ru-RU"/>
              </w:rPr>
            </w:pPr>
            <w:r>
              <w:rPr>
                <w:rFonts w:ascii="Times New Roman" w:hAnsi="Times New Roman" w:eastAsia="Calibri" w:cs="Times New Roman"/>
                <w:color w:val="auto"/>
                <w:sz w:val="20"/>
                <w:szCs w:val="20"/>
                <w:lang w:eastAsia="ar-SA"/>
              </w:rPr>
              <w:t xml:space="preserve">Тема 5. </w:t>
            </w:r>
            <w:r>
              <w:rPr>
                <w:rFonts w:ascii="Times New Roman" w:hAnsi="Times New Roman" w:eastAsia="Calibri" w:cs="Times New Roman"/>
                <w:iCs/>
                <w:color w:val="auto"/>
                <w:sz w:val="20"/>
                <w:szCs w:val="20"/>
                <w:lang w:eastAsia="ar-SA"/>
              </w:rPr>
              <w:t>Эффективность функционирования организации</w:t>
            </w:r>
          </w:p>
        </w:tc>
        <w:tc>
          <w:tcPr>
            <w:tcW w:w="803" w:type="dxa"/>
          </w:tcPr>
          <w:p w14:paraId="113ADF2E">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14</w:t>
            </w:r>
          </w:p>
        </w:tc>
        <w:tc>
          <w:tcPr>
            <w:tcW w:w="964" w:type="dxa"/>
          </w:tcPr>
          <w:p w14:paraId="6EC8CD47">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963" w:type="dxa"/>
          </w:tcPr>
          <w:p w14:paraId="00CC1265">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966" w:type="dxa"/>
          </w:tcPr>
          <w:p w14:paraId="183E427A">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12</w:t>
            </w:r>
          </w:p>
        </w:tc>
        <w:tc>
          <w:tcPr>
            <w:tcW w:w="2314" w:type="dxa"/>
          </w:tcPr>
          <w:p w14:paraId="71FFBF77">
            <w:pPr>
              <w:spacing w:after="0"/>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Теоретический опрос</w:t>
            </w:r>
          </w:p>
          <w:p w14:paraId="6A5107A7">
            <w:pPr>
              <w:spacing w:after="0"/>
              <w:jc w:val="center"/>
              <w:rPr>
                <w:rFonts w:ascii="Times New Roman" w:hAnsi="Times New Roman" w:cs="Times New Roman"/>
                <w:color w:val="auto"/>
                <w:sz w:val="20"/>
                <w:szCs w:val="20"/>
              </w:rPr>
            </w:pPr>
            <w:r>
              <w:rPr>
                <w:rFonts w:ascii="Times New Roman" w:hAnsi="Times New Roman" w:cs="Times New Roman"/>
                <w:color w:val="auto"/>
                <w:sz w:val="20"/>
                <w:szCs w:val="20"/>
              </w:rPr>
              <w:t>Решение задач</w:t>
            </w:r>
          </w:p>
        </w:tc>
      </w:tr>
      <w:tr w14:paraId="7ADAE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605" w:type="dxa"/>
          </w:tcPr>
          <w:p w14:paraId="73123E37">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6</w:t>
            </w:r>
          </w:p>
        </w:tc>
        <w:tc>
          <w:tcPr>
            <w:tcW w:w="3052" w:type="dxa"/>
            <w:shd w:val="clear" w:color="auto" w:fill="auto"/>
          </w:tcPr>
          <w:p w14:paraId="2F57055E">
            <w:pPr>
              <w:suppressAutoHyphens/>
              <w:spacing w:after="0" w:line="240" w:lineRule="auto"/>
              <w:rPr>
                <w:rFonts w:ascii="Times New Roman" w:hAnsi="Times New Roman" w:eastAsia="Times New Roman" w:cs="Times New Roman"/>
                <w:iCs/>
                <w:color w:val="auto"/>
                <w:spacing w:val="-4"/>
                <w:sz w:val="20"/>
                <w:szCs w:val="20"/>
                <w:lang w:eastAsia="ru-RU"/>
              </w:rPr>
            </w:pPr>
            <w:r>
              <w:rPr>
                <w:rFonts w:ascii="Times New Roman" w:hAnsi="Times New Roman" w:eastAsia="Calibri" w:cs="Times New Roman"/>
                <w:color w:val="auto"/>
                <w:sz w:val="20"/>
                <w:szCs w:val="20"/>
                <w:lang w:eastAsia="ar-SA"/>
              </w:rPr>
              <w:t xml:space="preserve">Тема 6. </w:t>
            </w:r>
            <w:r>
              <w:rPr>
                <w:rFonts w:ascii="Times New Roman" w:hAnsi="Times New Roman" w:eastAsia="Calibri" w:cs="Times New Roman"/>
                <w:color w:val="auto"/>
                <w:spacing w:val="-7"/>
                <w:sz w:val="20"/>
                <w:szCs w:val="20"/>
                <w:lang w:eastAsia="ar-SA"/>
              </w:rPr>
              <w:t>Формирование правовых форм и организационных структур</w:t>
            </w:r>
          </w:p>
        </w:tc>
        <w:tc>
          <w:tcPr>
            <w:tcW w:w="803" w:type="dxa"/>
          </w:tcPr>
          <w:p w14:paraId="219DEFED">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14</w:t>
            </w:r>
          </w:p>
        </w:tc>
        <w:tc>
          <w:tcPr>
            <w:tcW w:w="964" w:type="dxa"/>
          </w:tcPr>
          <w:p w14:paraId="69BD8D87">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963" w:type="dxa"/>
          </w:tcPr>
          <w:p w14:paraId="4CF9111F">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966" w:type="dxa"/>
          </w:tcPr>
          <w:p w14:paraId="410AE36C">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10</w:t>
            </w:r>
          </w:p>
        </w:tc>
        <w:tc>
          <w:tcPr>
            <w:tcW w:w="2314" w:type="dxa"/>
          </w:tcPr>
          <w:p w14:paraId="0AEFDE15">
            <w:pPr>
              <w:spacing w:after="0"/>
              <w:jc w:val="center"/>
              <w:rPr>
                <w:rFonts w:ascii="Times New Roman" w:hAnsi="Times New Roman" w:cs="Times New Roman"/>
                <w:color w:val="auto"/>
                <w:sz w:val="20"/>
                <w:szCs w:val="20"/>
              </w:rPr>
            </w:pPr>
            <w:r>
              <w:rPr>
                <w:rFonts w:ascii="Times New Roman" w:hAnsi="Times New Roman" w:cs="Times New Roman"/>
                <w:color w:val="auto"/>
                <w:sz w:val="20"/>
                <w:szCs w:val="20"/>
              </w:rPr>
              <w:t>Теоретический опрос</w:t>
            </w:r>
          </w:p>
          <w:p w14:paraId="14A00286">
            <w:pPr>
              <w:spacing w:after="0"/>
              <w:jc w:val="center"/>
              <w:rPr>
                <w:rFonts w:ascii="Times New Roman" w:hAnsi="Times New Roman" w:cs="Times New Roman"/>
                <w:color w:val="auto"/>
                <w:sz w:val="20"/>
                <w:szCs w:val="20"/>
              </w:rPr>
            </w:pPr>
            <w:r>
              <w:rPr>
                <w:rFonts w:ascii="Times New Roman" w:hAnsi="Times New Roman" w:cs="Times New Roman"/>
                <w:color w:val="auto"/>
                <w:sz w:val="20"/>
                <w:szCs w:val="20"/>
              </w:rPr>
              <w:t>Кейс - ситуация</w:t>
            </w:r>
          </w:p>
        </w:tc>
      </w:tr>
      <w:tr w14:paraId="029DD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605" w:type="dxa"/>
          </w:tcPr>
          <w:p w14:paraId="1A69F4BE">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7</w:t>
            </w:r>
          </w:p>
        </w:tc>
        <w:tc>
          <w:tcPr>
            <w:tcW w:w="3052" w:type="dxa"/>
            <w:shd w:val="clear" w:color="auto" w:fill="auto"/>
          </w:tcPr>
          <w:p w14:paraId="3B007682">
            <w:pPr>
              <w:spacing w:after="0" w:line="240" w:lineRule="auto"/>
              <w:contextualSpacing/>
              <w:rPr>
                <w:rFonts w:ascii="Times New Roman" w:hAnsi="Times New Roman" w:cs="Times New Roman"/>
                <w:bCs/>
                <w:color w:val="auto"/>
                <w:sz w:val="20"/>
                <w:szCs w:val="20"/>
                <w:shd w:val="clear" w:color="auto" w:fill="FFFFFF"/>
              </w:rPr>
            </w:pPr>
            <w:r>
              <w:rPr>
                <w:rFonts w:ascii="Times New Roman" w:hAnsi="Times New Roman" w:cs="Times New Roman"/>
                <w:color w:val="auto"/>
                <w:sz w:val="20"/>
                <w:szCs w:val="20"/>
              </w:rPr>
              <w:t>Тема7.</w:t>
            </w:r>
            <w:r>
              <w:rPr>
                <w:rFonts w:ascii="Times New Roman" w:hAnsi="Times New Roman" w:cs="Times New Roman"/>
                <w:iCs/>
                <w:color w:val="auto"/>
                <w:sz w:val="20"/>
                <w:szCs w:val="20"/>
              </w:rPr>
              <w:t>Основные характеристики организации.</w:t>
            </w:r>
          </w:p>
        </w:tc>
        <w:tc>
          <w:tcPr>
            <w:tcW w:w="803" w:type="dxa"/>
          </w:tcPr>
          <w:p w14:paraId="1B11D6B0">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14</w:t>
            </w:r>
          </w:p>
        </w:tc>
        <w:tc>
          <w:tcPr>
            <w:tcW w:w="964" w:type="dxa"/>
          </w:tcPr>
          <w:p w14:paraId="763D8F0E">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963" w:type="dxa"/>
          </w:tcPr>
          <w:p w14:paraId="188FD745">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966" w:type="dxa"/>
          </w:tcPr>
          <w:p w14:paraId="4F8E2407">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10</w:t>
            </w:r>
          </w:p>
        </w:tc>
        <w:tc>
          <w:tcPr>
            <w:tcW w:w="2314" w:type="dxa"/>
          </w:tcPr>
          <w:p w14:paraId="2DA476AF">
            <w:pPr>
              <w:spacing w:after="0"/>
              <w:jc w:val="center"/>
              <w:rPr>
                <w:rFonts w:ascii="Times New Roman" w:hAnsi="Times New Roman" w:cs="Times New Roman"/>
                <w:color w:val="auto"/>
                <w:sz w:val="20"/>
                <w:szCs w:val="20"/>
              </w:rPr>
            </w:pPr>
            <w:r>
              <w:rPr>
                <w:rFonts w:ascii="Times New Roman" w:hAnsi="Times New Roman" w:cs="Times New Roman"/>
                <w:color w:val="auto"/>
                <w:sz w:val="20"/>
                <w:szCs w:val="20"/>
              </w:rPr>
              <w:t>Теоретический опрос</w:t>
            </w:r>
          </w:p>
          <w:p w14:paraId="485AD68F">
            <w:pPr>
              <w:spacing w:after="0"/>
              <w:jc w:val="center"/>
              <w:rPr>
                <w:rFonts w:ascii="Times New Roman" w:hAnsi="Times New Roman" w:cs="Times New Roman"/>
                <w:color w:val="auto"/>
                <w:sz w:val="20"/>
                <w:szCs w:val="20"/>
              </w:rPr>
            </w:pPr>
            <w:r>
              <w:rPr>
                <w:rFonts w:ascii="Times New Roman" w:hAnsi="Times New Roman" w:cs="Times New Roman"/>
                <w:color w:val="auto"/>
                <w:sz w:val="20"/>
                <w:szCs w:val="20"/>
              </w:rPr>
              <w:t>Решение задач</w:t>
            </w:r>
          </w:p>
        </w:tc>
      </w:tr>
      <w:tr w14:paraId="36442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605" w:type="dxa"/>
          </w:tcPr>
          <w:p w14:paraId="7E15B339">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8</w:t>
            </w:r>
          </w:p>
        </w:tc>
        <w:tc>
          <w:tcPr>
            <w:tcW w:w="3052" w:type="dxa"/>
            <w:shd w:val="clear" w:color="auto" w:fill="auto"/>
          </w:tcPr>
          <w:p w14:paraId="3CA83AEA">
            <w:pPr>
              <w:suppressAutoHyphens/>
              <w:spacing w:after="0" w:line="240" w:lineRule="auto"/>
              <w:rPr>
                <w:rFonts w:ascii="Times New Roman" w:hAnsi="Times New Roman" w:eastAsia="Calibri" w:cs="Times New Roman"/>
                <w:i/>
                <w:color w:val="auto"/>
                <w:sz w:val="20"/>
                <w:szCs w:val="20"/>
                <w:lang w:eastAsia="ar-SA"/>
              </w:rPr>
            </w:pPr>
            <w:r>
              <w:rPr>
                <w:rFonts w:ascii="Times New Roman" w:hAnsi="Times New Roman" w:eastAsia="Calibri" w:cs="Times New Roman"/>
                <w:color w:val="auto"/>
                <w:sz w:val="20"/>
                <w:szCs w:val="20"/>
                <w:lang w:eastAsia="ar-SA"/>
              </w:rPr>
              <w:t xml:space="preserve">Тема 8. </w:t>
            </w:r>
            <w:r>
              <w:rPr>
                <w:rFonts w:ascii="Times New Roman" w:hAnsi="Times New Roman" w:eastAsia="Calibri" w:cs="Times New Roman"/>
                <w:iCs/>
                <w:color w:val="auto"/>
                <w:sz w:val="20"/>
                <w:szCs w:val="20"/>
                <w:lang w:eastAsia="ar-SA"/>
              </w:rPr>
              <w:t>Организационная культура.</w:t>
            </w:r>
          </w:p>
        </w:tc>
        <w:tc>
          <w:tcPr>
            <w:tcW w:w="803" w:type="dxa"/>
          </w:tcPr>
          <w:p w14:paraId="548CA78F">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14</w:t>
            </w:r>
          </w:p>
        </w:tc>
        <w:tc>
          <w:tcPr>
            <w:tcW w:w="964" w:type="dxa"/>
          </w:tcPr>
          <w:p w14:paraId="748A0661">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963" w:type="dxa"/>
          </w:tcPr>
          <w:p w14:paraId="40620000">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966" w:type="dxa"/>
          </w:tcPr>
          <w:p w14:paraId="4239013C">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10</w:t>
            </w:r>
          </w:p>
        </w:tc>
        <w:tc>
          <w:tcPr>
            <w:tcW w:w="2314" w:type="dxa"/>
          </w:tcPr>
          <w:p w14:paraId="7FC95669">
            <w:pPr>
              <w:suppressAutoHyphens/>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Теоретический опрос</w:t>
            </w:r>
          </w:p>
          <w:p w14:paraId="2F4BC0C4">
            <w:pPr>
              <w:suppressAutoHyphens/>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Решение задач</w:t>
            </w:r>
          </w:p>
        </w:tc>
      </w:tr>
      <w:tr w14:paraId="779E0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605" w:type="dxa"/>
          </w:tcPr>
          <w:p w14:paraId="629B661D">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9</w:t>
            </w:r>
          </w:p>
        </w:tc>
        <w:tc>
          <w:tcPr>
            <w:tcW w:w="3052" w:type="dxa"/>
            <w:shd w:val="clear" w:color="auto" w:fill="auto"/>
          </w:tcPr>
          <w:p w14:paraId="50D4CD8A">
            <w:pPr>
              <w:spacing w:after="0" w:line="240" w:lineRule="auto"/>
              <w:contextualSpacing/>
              <w:rPr>
                <w:rFonts w:ascii="Times New Roman" w:hAnsi="Times New Roman" w:cs="Times New Roman"/>
                <w:i/>
                <w:color w:val="auto"/>
                <w:sz w:val="20"/>
                <w:szCs w:val="20"/>
              </w:rPr>
            </w:pPr>
            <w:r>
              <w:rPr>
                <w:rFonts w:ascii="Times New Roman" w:hAnsi="Times New Roman" w:cs="Times New Roman"/>
                <w:color w:val="auto"/>
                <w:sz w:val="20"/>
                <w:szCs w:val="20"/>
              </w:rPr>
              <w:t xml:space="preserve">Тема 9. </w:t>
            </w:r>
            <w:r>
              <w:rPr>
                <w:rFonts w:ascii="Times New Roman" w:hAnsi="Times New Roman" w:cs="Times New Roman"/>
                <w:iCs/>
                <w:color w:val="auto"/>
                <w:sz w:val="20"/>
                <w:szCs w:val="20"/>
              </w:rPr>
              <w:t>Проектирование организационных систем.</w:t>
            </w:r>
          </w:p>
        </w:tc>
        <w:tc>
          <w:tcPr>
            <w:tcW w:w="803" w:type="dxa"/>
          </w:tcPr>
          <w:p w14:paraId="708479D8">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14</w:t>
            </w:r>
          </w:p>
        </w:tc>
        <w:tc>
          <w:tcPr>
            <w:tcW w:w="964" w:type="dxa"/>
          </w:tcPr>
          <w:p w14:paraId="6E327483">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963" w:type="dxa"/>
          </w:tcPr>
          <w:p w14:paraId="0DB79AD9">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966" w:type="dxa"/>
          </w:tcPr>
          <w:p w14:paraId="26195299">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10</w:t>
            </w:r>
          </w:p>
        </w:tc>
        <w:tc>
          <w:tcPr>
            <w:tcW w:w="2314" w:type="dxa"/>
          </w:tcPr>
          <w:p w14:paraId="28B7DF32">
            <w:pPr>
              <w:suppressAutoHyphens/>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Теоретический опрос</w:t>
            </w:r>
          </w:p>
          <w:p w14:paraId="120609EB">
            <w:pPr>
              <w:suppressAutoHyphens/>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Кейс - ситуация</w:t>
            </w:r>
          </w:p>
        </w:tc>
      </w:tr>
      <w:tr w14:paraId="33012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605" w:type="dxa"/>
          </w:tcPr>
          <w:p w14:paraId="49BBDA58">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10</w:t>
            </w:r>
          </w:p>
        </w:tc>
        <w:tc>
          <w:tcPr>
            <w:tcW w:w="3052" w:type="dxa"/>
            <w:shd w:val="clear" w:color="auto" w:fill="auto"/>
          </w:tcPr>
          <w:p w14:paraId="3FB92FDB">
            <w:pPr>
              <w:suppressAutoHyphens/>
              <w:spacing w:after="0" w:line="240" w:lineRule="auto"/>
              <w:rPr>
                <w:rFonts w:ascii="Times New Roman" w:hAnsi="Times New Roman" w:eastAsia="Calibri" w:cs="Times New Roman"/>
                <w:i/>
                <w:color w:val="auto"/>
                <w:sz w:val="20"/>
                <w:szCs w:val="20"/>
                <w:lang w:eastAsia="ar-SA"/>
              </w:rPr>
            </w:pPr>
            <w:r>
              <w:rPr>
                <w:rFonts w:ascii="Times New Roman" w:hAnsi="Times New Roman" w:eastAsia="Calibri" w:cs="Times New Roman"/>
                <w:color w:val="auto"/>
                <w:sz w:val="20"/>
                <w:szCs w:val="20"/>
                <w:lang w:eastAsia="ar-SA"/>
              </w:rPr>
              <w:t>Тема 10. Корпоративная культура в организации</w:t>
            </w:r>
          </w:p>
        </w:tc>
        <w:tc>
          <w:tcPr>
            <w:tcW w:w="803" w:type="dxa"/>
          </w:tcPr>
          <w:p w14:paraId="4F89D96F">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14</w:t>
            </w:r>
          </w:p>
        </w:tc>
        <w:tc>
          <w:tcPr>
            <w:tcW w:w="964" w:type="dxa"/>
          </w:tcPr>
          <w:p w14:paraId="141D04A4">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963" w:type="dxa"/>
          </w:tcPr>
          <w:p w14:paraId="16164AF1">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966" w:type="dxa"/>
          </w:tcPr>
          <w:p w14:paraId="604BBE8F">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10</w:t>
            </w:r>
          </w:p>
        </w:tc>
        <w:tc>
          <w:tcPr>
            <w:tcW w:w="2314" w:type="dxa"/>
          </w:tcPr>
          <w:p w14:paraId="1630C31D">
            <w:pPr>
              <w:suppressAutoHyphens/>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Теоретический опрос</w:t>
            </w:r>
          </w:p>
          <w:p w14:paraId="6E578031">
            <w:pPr>
              <w:suppressAutoHyphens/>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Кейс - ситуация</w:t>
            </w:r>
          </w:p>
        </w:tc>
      </w:tr>
      <w:tr w14:paraId="137B9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trPr>
        <w:tc>
          <w:tcPr>
            <w:tcW w:w="605" w:type="dxa"/>
          </w:tcPr>
          <w:p w14:paraId="2AE81BD6">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11</w:t>
            </w:r>
          </w:p>
        </w:tc>
        <w:tc>
          <w:tcPr>
            <w:tcW w:w="3052" w:type="dxa"/>
            <w:shd w:val="clear" w:color="auto" w:fill="auto"/>
          </w:tcPr>
          <w:p w14:paraId="52EDF5D5">
            <w:pPr>
              <w:suppressAutoHyphens/>
              <w:spacing w:after="0" w:line="240" w:lineRule="auto"/>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Промежуточный контроль</w:t>
            </w:r>
          </w:p>
        </w:tc>
        <w:tc>
          <w:tcPr>
            <w:tcW w:w="803" w:type="dxa"/>
          </w:tcPr>
          <w:p w14:paraId="4E40AAA3">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0</w:t>
            </w:r>
          </w:p>
        </w:tc>
        <w:tc>
          <w:tcPr>
            <w:tcW w:w="964" w:type="dxa"/>
          </w:tcPr>
          <w:p w14:paraId="5FDAAAE0">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0</w:t>
            </w:r>
          </w:p>
        </w:tc>
        <w:tc>
          <w:tcPr>
            <w:tcW w:w="963" w:type="dxa"/>
          </w:tcPr>
          <w:p w14:paraId="479B56E3">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0</w:t>
            </w:r>
          </w:p>
        </w:tc>
        <w:tc>
          <w:tcPr>
            <w:tcW w:w="966" w:type="dxa"/>
          </w:tcPr>
          <w:p w14:paraId="783E2344">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0</w:t>
            </w:r>
          </w:p>
        </w:tc>
        <w:tc>
          <w:tcPr>
            <w:tcW w:w="2314" w:type="dxa"/>
          </w:tcPr>
          <w:p w14:paraId="022546F5">
            <w:pPr>
              <w:suppressAutoHyphens/>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Тест</w:t>
            </w:r>
          </w:p>
        </w:tc>
      </w:tr>
      <w:tr w14:paraId="712C3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605" w:type="dxa"/>
          </w:tcPr>
          <w:p w14:paraId="7F583330">
            <w:pPr>
              <w:widowControl w:val="0"/>
              <w:spacing w:after="0" w:line="240" w:lineRule="auto"/>
              <w:jc w:val="center"/>
              <w:rPr>
                <w:rFonts w:ascii="Times New Roman" w:hAnsi="Times New Roman" w:eastAsia="Times New Roman" w:cs="Times New Roman"/>
                <w:color w:val="auto"/>
                <w:sz w:val="20"/>
                <w:szCs w:val="20"/>
                <w:lang w:eastAsia="ru-RU"/>
              </w:rPr>
            </w:pPr>
          </w:p>
        </w:tc>
        <w:tc>
          <w:tcPr>
            <w:tcW w:w="3052" w:type="dxa"/>
            <w:shd w:val="clear" w:color="auto" w:fill="auto"/>
          </w:tcPr>
          <w:p w14:paraId="2AF0CCA4">
            <w:pPr>
              <w:widowControl w:val="0"/>
              <w:spacing w:after="0" w:line="240" w:lineRule="auto"/>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Всего на дисциплину «Теория организации»</w:t>
            </w:r>
          </w:p>
        </w:tc>
        <w:tc>
          <w:tcPr>
            <w:tcW w:w="803" w:type="dxa"/>
          </w:tcPr>
          <w:p w14:paraId="2EDBAB4A">
            <w:pPr>
              <w:widowControl w:val="0"/>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144</w:t>
            </w:r>
          </w:p>
        </w:tc>
        <w:tc>
          <w:tcPr>
            <w:tcW w:w="964" w:type="dxa"/>
          </w:tcPr>
          <w:p w14:paraId="522B8BA0">
            <w:pPr>
              <w:widowControl w:val="0"/>
              <w:spacing w:after="0" w:line="240" w:lineRule="auto"/>
              <w:ind w:right="-108"/>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16</w:t>
            </w:r>
          </w:p>
        </w:tc>
        <w:tc>
          <w:tcPr>
            <w:tcW w:w="963" w:type="dxa"/>
          </w:tcPr>
          <w:p w14:paraId="4DA19541">
            <w:pPr>
              <w:widowControl w:val="0"/>
              <w:spacing w:after="0" w:line="240" w:lineRule="auto"/>
              <w:ind w:right="-108"/>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20</w:t>
            </w:r>
          </w:p>
        </w:tc>
        <w:tc>
          <w:tcPr>
            <w:tcW w:w="966" w:type="dxa"/>
          </w:tcPr>
          <w:p w14:paraId="7FC5C560">
            <w:pPr>
              <w:widowControl w:val="0"/>
              <w:tabs>
                <w:tab w:val="left" w:pos="885"/>
              </w:tabs>
              <w:spacing w:after="0" w:line="240" w:lineRule="auto"/>
              <w:ind w:right="-108"/>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108</w:t>
            </w:r>
          </w:p>
        </w:tc>
        <w:tc>
          <w:tcPr>
            <w:tcW w:w="2314" w:type="dxa"/>
            <w:vAlign w:val="center"/>
          </w:tcPr>
          <w:p w14:paraId="1B90310F">
            <w:pPr>
              <w:widowControl w:val="0"/>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Экзамен</w:t>
            </w:r>
          </w:p>
        </w:tc>
      </w:tr>
    </w:tbl>
    <w:p w14:paraId="569AF627">
      <w:pPr>
        <w:spacing w:after="200" w:line="240" w:lineRule="auto"/>
        <w:jc w:val="center"/>
        <w:rPr>
          <w:rFonts w:ascii="Times New Roman" w:hAnsi="Times New Roman" w:eastAsia="Times New Roman" w:cs="Times New Roman"/>
          <w:b/>
          <w:color w:val="auto"/>
          <w:sz w:val="26"/>
          <w:szCs w:val="26"/>
          <w:lang w:eastAsia="ru-RU"/>
        </w:rPr>
      </w:pPr>
    </w:p>
    <w:p w14:paraId="247A3F16">
      <w:pPr>
        <w:spacing w:after="0" w:line="240" w:lineRule="auto"/>
        <w:rPr>
          <w:rFonts w:ascii="Times New Roman" w:hAnsi="Times New Roman" w:eastAsia="Times New Roman" w:cs="Times New Roman"/>
          <w:b/>
          <w:color w:val="auto"/>
          <w:sz w:val="24"/>
          <w:szCs w:val="24"/>
          <w:lang w:eastAsia="ru-RU"/>
        </w:rPr>
      </w:pPr>
    </w:p>
    <w:p w14:paraId="07DF41F5">
      <w:pPr>
        <w:spacing w:after="0" w:line="240" w:lineRule="auto"/>
        <w:jc w:val="center"/>
        <w:rPr>
          <w:rFonts w:ascii="Times New Roman" w:hAnsi="Times New Roman" w:eastAsia="Times New Roman" w:cs="Times New Roman"/>
          <w:b/>
          <w:caps/>
          <w:color w:val="auto"/>
          <w:sz w:val="26"/>
          <w:szCs w:val="26"/>
          <w:lang w:eastAsia="ru-RU"/>
        </w:rPr>
      </w:pPr>
      <w:r>
        <w:rPr>
          <w:rFonts w:ascii="Times New Roman" w:hAnsi="Times New Roman" w:eastAsia="Times New Roman" w:cs="Times New Roman"/>
          <w:b/>
          <w:color w:val="auto"/>
          <w:sz w:val="26"/>
          <w:szCs w:val="26"/>
          <w:lang w:eastAsia="ru-RU"/>
        </w:rPr>
        <w:t xml:space="preserve">3. </w:t>
      </w:r>
      <w:r>
        <w:rPr>
          <w:rFonts w:ascii="Times New Roman" w:hAnsi="Times New Roman" w:eastAsia="Times New Roman" w:cs="Times New Roman"/>
          <w:b/>
          <w:caps/>
          <w:color w:val="auto"/>
          <w:sz w:val="26"/>
          <w:szCs w:val="26"/>
          <w:lang w:eastAsia="ru-RU"/>
        </w:rPr>
        <w:t>СТРУКТУРА И содержание теоретической части дисциплины</w:t>
      </w:r>
    </w:p>
    <w:p w14:paraId="1D88DE97">
      <w:pPr>
        <w:spacing w:after="0" w:line="240" w:lineRule="auto"/>
        <w:jc w:val="both"/>
        <w:rPr>
          <w:rFonts w:ascii="Times New Roman" w:hAnsi="Times New Roman" w:eastAsia="Times New Roman" w:cs="Times New Roman"/>
          <w:b/>
          <w:caps/>
          <w:color w:val="auto"/>
          <w:sz w:val="26"/>
          <w:szCs w:val="26"/>
          <w:lang w:eastAsia="ru-RU"/>
        </w:rPr>
      </w:pPr>
    </w:p>
    <w:p w14:paraId="7C0148DA">
      <w:pPr>
        <w:pStyle w:val="29"/>
        <w:jc w:val="both"/>
        <w:rPr>
          <w:rFonts w:ascii="Times New Roman" w:hAnsi="Times New Roman" w:cs="Times New Roman"/>
          <w:b/>
          <w:color w:val="auto"/>
          <w:sz w:val="26"/>
          <w:szCs w:val="26"/>
          <w:u w:val="single"/>
        </w:rPr>
      </w:pPr>
      <w:r>
        <w:rPr>
          <w:rFonts w:ascii="Times New Roman" w:hAnsi="Times New Roman" w:cs="Times New Roman"/>
          <w:b/>
          <w:color w:val="auto"/>
          <w:sz w:val="26"/>
          <w:szCs w:val="26"/>
          <w:u w:val="single"/>
        </w:rPr>
        <w:t>Тема 1. Теория организации их место в системе научных знаний</w:t>
      </w:r>
    </w:p>
    <w:p w14:paraId="23E563AB">
      <w:pPr>
        <w:spacing w:after="0" w:line="240" w:lineRule="auto"/>
        <w:ind w:firstLine="709"/>
        <w:jc w:val="both"/>
        <w:rPr>
          <w:rFonts w:ascii="Times New Roman" w:hAnsi="Times New Roman" w:cs="Times New Roman"/>
          <w:iCs/>
          <w:color w:val="auto"/>
          <w:sz w:val="26"/>
          <w:szCs w:val="26"/>
        </w:rPr>
      </w:pPr>
      <w:r>
        <w:rPr>
          <w:rFonts w:ascii="Times New Roman" w:hAnsi="Times New Roman" w:cs="Times New Roman"/>
          <w:color w:val="auto"/>
          <w:sz w:val="26"/>
          <w:szCs w:val="26"/>
        </w:rPr>
        <w:t xml:space="preserve">Возникновение теории организации как науки. Объект и предмет теории организации, взаимосвязи со смежными науками. Теория организаций и её место в системе научных знаний. Понятие «система», классификации систем. Организация как система. Системный подход и системный анализ. Системные свойства организации. </w:t>
      </w:r>
      <w:r>
        <w:rPr>
          <w:rFonts w:ascii="Times New Roman" w:hAnsi="Times New Roman" w:cs="Times New Roman"/>
          <w:iCs/>
          <w:color w:val="auto"/>
          <w:sz w:val="26"/>
          <w:szCs w:val="26"/>
        </w:rPr>
        <w:t>Понятие организации. Свойства и признаки организации. Теория организации как самостоятельная область знаний. Функции теории организации.</w:t>
      </w:r>
    </w:p>
    <w:p w14:paraId="577AACBB">
      <w:pPr>
        <w:pStyle w:val="29"/>
        <w:jc w:val="both"/>
        <w:rPr>
          <w:rFonts w:ascii="Times New Roman" w:hAnsi="Times New Roman" w:cs="Times New Roman"/>
          <w:b/>
          <w:color w:val="auto"/>
          <w:sz w:val="26"/>
          <w:szCs w:val="26"/>
          <w:u w:val="single"/>
        </w:rPr>
      </w:pPr>
      <w:r>
        <w:rPr>
          <w:rFonts w:ascii="Times New Roman" w:hAnsi="Times New Roman" w:cs="Times New Roman"/>
          <w:b/>
          <w:color w:val="auto"/>
          <w:sz w:val="26"/>
          <w:szCs w:val="26"/>
          <w:u w:val="single"/>
        </w:rPr>
        <w:t xml:space="preserve">Тема 2. Классификация организаций </w:t>
      </w:r>
    </w:p>
    <w:p w14:paraId="264FC26E">
      <w:pPr>
        <w:pStyle w:val="29"/>
        <w:ind w:firstLine="708"/>
        <w:jc w:val="both"/>
        <w:rPr>
          <w:rFonts w:ascii="Times New Roman" w:hAnsi="Times New Roman" w:cs="Times New Roman"/>
          <w:color w:val="auto"/>
          <w:sz w:val="26"/>
          <w:szCs w:val="26"/>
        </w:rPr>
      </w:pPr>
      <w:r>
        <w:rPr>
          <w:rFonts w:ascii="Times New Roman" w:hAnsi="Times New Roman" w:cs="Times New Roman"/>
          <w:color w:val="auto"/>
          <w:sz w:val="26"/>
          <w:szCs w:val="26"/>
        </w:rPr>
        <w:t>Признаки классификации организаций. Типология организаций. Социальная организация, хозяйственные организации. Организационно-правовые формы организации. Объединения организаций. Классификация и окружающая среда организационных отношений. Жизненный цикл организаций. Организационные процессы. Стадии жизненного цикла организации: стадия предпринимательства; стадия коллективизма; стадия формализации; стадия совершенствования; упадок организации. Факторы упадка: организационная атрофия; уязвимость; упадок окружающей среды или конкуренция. Стадии упадка организации: стадия слепоты; стадия бездействия; ошибочные действия; стадия кризиса; стадия распада. Стратегии контроля в организации: бюрократический контроль; рыночный контроль; клановый контроль. Изменения и инновации. Необходимость организационных изменений. Инкрементальные и радикальные изменения. Организационные инновации. Последовательность элементов инновации: идея; потребности в изменении; принятие решения о реализации инновации; реализация; ресурсы. Двойственные организации: органический и механистический компоненты организации.</w:t>
      </w:r>
    </w:p>
    <w:p w14:paraId="60B46643">
      <w:pPr>
        <w:pStyle w:val="29"/>
        <w:jc w:val="both"/>
        <w:rPr>
          <w:rFonts w:ascii="Times New Roman" w:hAnsi="Times New Roman" w:cs="Times New Roman"/>
          <w:b/>
          <w:color w:val="auto"/>
          <w:sz w:val="26"/>
          <w:szCs w:val="26"/>
          <w:u w:val="single"/>
        </w:rPr>
      </w:pPr>
      <w:r>
        <w:rPr>
          <w:rFonts w:ascii="Times New Roman" w:hAnsi="Times New Roman" w:cs="Times New Roman"/>
          <w:b/>
          <w:color w:val="auto"/>
          <w:sz w:val="26"/>
          <w:szCs w:val="26"/>
          <w:u w:val="single"/>
        </w:rPr>
        <w:t>Тема 3. Законы и принципы организации</w:t>
      </w:r>
    </w:p>
    <w:p w14:paraId="768BE436">
      <w:pPr>
        <w:spacing w:after="0" w:line="240" w:lineRule="auto"/>
        <w:ind w:firstLine="709"/>
        <w:contextualSpacing/>
        <w:jc w:val="both"/>
        <w:rPr>
          <w:rFonts w:ascii="Times New Roman" w:hAnsi="Times New Roman" w:cs="Times New Roman"/>
          <w:color w:val="auto"/>
          <w:sz w:val="26"/>
          <w:szCs w:val="26"/>
        </w:rPr>
      </w:pPr>
      <w:r>
        <w:rPr>
          <w:rFonts w:ascii="Times New Roman" w:hAnsi="Times New Roman" w:cs="Times New Roman"/>
          <w:color w:val="auto"/>
          <w:sz w:val="26"/>
          <w:szCs w:val="26"/>
        </w:rPr>
        <w:t>Общие понятия о зависимостях, закономерностях, законах и принципах организации. Законы организации и законы для организаций. Закон синергии. Условия возникновения и особенности синергетических процессов и синергетического эффекта. Закон самосохранения. Факторы гибкости, самосохранения и устойчивости организации. Закон и принципы развития. Закон информированности - упорядоченности. Общие сведения об управленческой информации. Характеристики управленческой информации. Обеспечение безопасности информации. Особенности закона информированности - упорядоченности. Закон единства анализа и синтеза. Анализ и синтез как элементы человеческого познания. Закон единства, его следствия и принципы выполнения. Методы управленческого анализа и синтеза организации. Закон композиции и пропорциональности. Философия гармонии. Принципы закона. Практика использования закона. Специфические законы социальной организации.</w:t>
      </w:r>
    </w:p>
    <w:p w14:paraId="36C58FD4">
      <w:pPr>
        <w:pStyle w:val="29"/>
        <w:jc w:val="both"/>
        <w:rPr>
          <w:rFonts w:ascii="Times New Roman" w:hAnsi="Times New Roman" w:cs="Times New Roman"/>
          <w:b/>
          <w:color w:val="auto"/>
          <w:sz w:val="26"/>
          <w:szCs w:val="26"/>
          <w:u w:val="single"/>
        </w:rPr>
      </w:pPr>
      <w:r>
        <w:rPr>
          <w:rFonts w:ascii="Times New Roman" w:hAnsi="Times New Roman" w:cs="Times New Roman"/>
          <w:b/>
          <w:color w:val="auto"/>
          <w:sz w:val="26"/>
          <w:szCs w:val="26"/>
          <w:u w:val="single"/>
        </w:rPr>
        <w:t>Тема 4. Основные принципиальные модели организации</w:t>
      </w:r>
    </w:p>
    <w:p w14:paraId="31140DD2">
      <w:pPr>
        <w:pStyle w:val="29"/>
        <w:ind w:firstLine="708"/>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Основные принципиальные модели организации в менеджменте. Модели организации в представлении классиков менеджмента - Ф. Тейлора, А. Файоля, Э. Мейо. Классическая бюрократическая модель. Модель общинной организации. Социотехническая модель организации. Системная модель. Органическая концепция. Модель «естественной организации». Ситуационная модель. Модель участия. Политическая модель организации. Модель предпринимательского типа Г. С. Альтшуллера. Основные способы самосохранения в организации. Принципы построения организационных структур управления. Организационное проектирование. </w:t>
      </w:r>
    </w:p>
    <w:p w14:paraId="42391905">
      <w:pPr>
        <w:spacing w:after="0" w:line="240" w:lineRule="auto"/>
        <w:contextualSpacing/>
        <w:jc w:val="both"/>
        <w:rPr>
          <w:rFonts w:ascii="Times New Roman" w:hAnsi="Times New Roman" w:cs="Times New Roman"/>
          <w:b/>
          <w:iCs/>
          <w:color w:val="auto"/>
          <w:sz w:val="26"/>
          <w:szCs w:val="26"/>
          <w:u w:val="single"/>
        </w:rPr>
      </w:pPr>
      <w:r>
        <w:rPr>
          <w:rFonts w:ascii="Times New Roman" w:hAnsi="Times New Roman" w:cs="Times New Roman"/>
          <w:b/>
          <w:iCs/>
          <w:color w:val="auto"/>
          <w:sz w:val="26"/>
          <w:szCs w:val="26"/>
          <w:u w:val="single"/>
        </w:rPr>
        <w:t>Тема 5. Эффективность функционирования организации.</w:t>
      </w:r>
    </w:p>
    <w:p w14:paraId="5146E4ED">
      <w:pPr>
        <w:spacing w:after="0" w:line="240" w:lineRule="auto"/>
        <w:ind w:firstLine="709"/>
        <w:contextualSpacing/>
        <w:jc w:val="both"/>
        <w:rPr>
          <w:rFonts w:ascii="Times New Roman" w:hAnsi="Times New Roman" w:cs="Times New Roman"/>
          <w:color w:val="auto"/>
          <w:sz w:val="26"/>
          <w:szCs w:val="26"/>
        </w:rPr>
      </w:pPr>
      <w:r>
        <w:rPr>
          <w:rFonts w:ascii="Times New Roman" w:hAnsi="Times New Roman" w:cs="Times New Roman"/>
          <w:color w:val="auto"/>
          <w:sz w:val="26"/>
          <w:szCs w:val="26"/>
        </w:rPr>
        <w:t>Сущность и значение эффективности организации. Классификация ресурсов, затрат и результатов при оценке эффективности. Система показателей оценки эффективности организации.</w:t>
      </w:r>
    </w:p>
    <w:p w14:paraId="62F3F3D7">
      <w:pPr>
        <w:spacing w:after="0" w:line="240" w:lineRule="auto"/>
        <w:contextualSpacing/>
        <w:jc w:val="both"/>
        <w:rPr>
          <w:rFonts w:ascii="Times New Roman" w:hAnsi="Times New Roman" w:cs="Times New Roman"/>
          <w:b/>
          <w:color w:val="auto"/>
          <w:spacing w:val="-7"/>
          <w:sz w:val="26"/>
          <w:szCs w:val="26"/>
          <w:u w:val="single"/>
        </w:rPr>
      </w:pPr>
      <w:r>
        <w:rPr>
          <w:rFonts w:ascii="Times New Roman" w:hAnsi="Times New Roman" w:cs="Times New Roman"/>
          <w:b/>
          <w:color w:val="auto"/>
          <w:spacing w:val="-7"/>
          <w:sz w:val="26"/>
          <w:szCs w:val="26"/>
          <w:u w:val="single"/>
        </w:rPr>
        <w:t>Тема 6. Формирование правовых форм и организационных структур.</w:t>
      </w:r>
    </w:p>
    <w:p w14:paraId="4171C32D">
      <w:pPr>
        <w:spacing w:after="0" w:line="240" w:lineRule="auto"/>
        <w:ind w:firstLine="709"/>
        <w:contextualSpacing/>
        <w:jc w:val="both"/>
        <w:rPr>
          <w:rFonts w:ascii="Times New Roman" w:hAnsi="Times New Roman" w:cs="Times New Roman"/>
          <w:color w:val="auto"/>
          <w:spacing w:val="-7"/>
          <w:sz w:val="26"/>
          <w:szCs w:val="26"/>
        </w:rPr>
      </w:pPr>
      <w:r>
        <w:rPr>
          <w:rFonts w:ascii="Times New Roman" w:hAnsi="Times New Roman" w:cs="Times New Roman"/>
          <w:color w:val="auto"/>
          <w:spacing w:val="-7"/>
          <w:sz w:val="26"/>
          <w:szCs w:val="26"/>
        </w:rPr>
        <w:t xml:space="preserve">Многообразие организационно-правовых форм и особенности организация управления. Государственные организации. Коммерческие и некоммерческие организации. Формы объединения коммерческих организаций. Интегрированные корпоративные структуры. Принципы организационной статики, определяющие правила построения структур. </w:t>
      </w:r>
      <w:bookmarkStart w:id="0" w:name="OLE_LINK2"/>
      <w:bookmarkStart w:id="1" w:name="OLE_LINK1"/>
      <w:r>
        <w:rPr>
          <w:rFonts w:ascii="Times New Roman" w:hAnsi="Times New Roman" w:cs="Times New Roman"/>
          <w:color w:val="auto"/>
          <w:spacing w:val="-7"/>
          <w:sz w:val="26"/>
          <w:szCs w:val="26"/>
        </w:rPr>
        <w:t>Структура как внутренняя организация системы. Классификация межкомпонентных связей структуры.</w:t>
      </w:r>
      <w:bookmarkEnd w:id="0"/>
      <w:bookmarkEnd w:id="1"/>
      <w:r>
        <w:rPr>
          <w:rFonts w:ascii="Times New Roman" w:hAnsi="Times New Roman" w:cs="Times New Roman"/>
          <w:color w:val="auto"/>
          <w:spacing w:val="-7"/>
          <w:sz w:val="26"/>
          <w:szCs w:val="26"/>
        </w:rPr>
        <w:t xml:space="preserve"> Основные классификации структур – по способу связи, по содержанию и функциональному назначению, по объектам формирования. Сущность департаментизации. Принципы структуризации организации – правила построения рациональных структур.</w:t>
      </w:r>
    </w:p>
    <w:p w14:paraId="6FC3241C">
      <w:pPr>
        <w:spacing w:after="0" w:line="240" w:lineRule="auto"/>
        <w:contextualSpacing/>
        <w:jc w:val="both"/>
        <w:rPr>
          <w:rFonts w:ascii="Times New Roman" w:hAnsi="Times New Roman" w:cs="Times New Roman"/>
          <w:iCs/>
          <w:color w:val="auto"/>
          <w:sz w:val="26"/>
          <w:szCs w:val="26"/>
          <w:u w:val="single"/>
        </w:rPr>
      </w:pPr>
      <w:r>
        <w:rPr>
          <w:rFonts w:ascii="Times New Roman" w:hAnsi="Times New Roman" w:cs="Times New Roman"/>
          <w:b/>
          <w:iCs/>
          <w:color w:val="auto"/>
          <w:sz w:val="26"/>
          <w:szCs w:val="26"/>
          <w:u w:val="single"/>
        </w:rPr>
        <w:t>Тема 7. Основные характеристики организации</w:t>
      </w:r>
      <w:r>
        <w:rPr>
          <w:rFonts w:ascii="Times New Roman" w:hAnsi="Times New Roman" w:cs="Times New Roman"/>
          <w:iCs/>
          <w:color w:val="auto"/>
          <w:sz w:val="26"/>
          <w:szCs w:val="26"/>
          <w:u w:val="single"/>
        </w:rPr>
        <w:t>.</w:t>
      </w:r>
    </w:p>
    <w:p w14:paraId="4B42F87A">
      <w:pPr>
        <w:spacing w:after="0" w:line="240" w:lineRule="auto"/>
        <w:ind w:firstLine="709"/>
        <w:contextualSpacing/>
        <w:jc w:val="both"/>
        <w:rPr>
          <w:rFonts w:ascii="Times New Roman" w:hAnsi="Times New Roman" w:cs="Times New Roman"/>
          <w:iCs/>
          <w:color w:val="auto"/>
          <w:sz w:val="26"/>
          <w:szCs w:val="26"/>
        </w:rPr>
      </w:pPr>
      <w:r>
        <w:rPr>
          <w:rFonts w:ascii="Times New Roman" w:hAnsi="Times New Roman" w:cs="Times New Roman"/>
          <w:iCs/>
          <w:color w:val="auto"/>
          <w:sz w:val="26"/>
          <w:szCs w:val="26"/>
        </w:rPr>
        <w:t>Миссия организации. Группы людей, влияющих на деятельность организации. Понятие, назначение и факторы миссии. Цели организации, их классификация и иерархия. Жизненный цикл организации. Стадии жизненного цикла. Статический и динамический тип организации, их принципы. Сложность как мера количества и разнообразия организационных подсистем. Специализация как степень обобщенности деятельности на рабочих местах. Профессионализм как степень требуемой образованности и профессиональной подготовленности персонала. Централизация как мера сосредоточения власти на верхних уровнях иерархии. Централизация и децентрализация: плюсы и минусы. Размер как характеристика, производная от численности персонала организации.</w:t>
      </w:r>
    </w:p>
    <w:p w14:paraId="1F9391E7">
      <w:pPr>
        <w:spacing w:after="0" w:line="240" w:lineRule="auto"/>
        <w:contextualSpacing/>
        <w:jc w:val="both"/>
        <w:rPr>
          <w:rFonts w:ascii="Times New Roman" w:hAnsi="Times New Roman" w:cs="Times New Roman"/>
          <w:b/>
          <w:iCs/>
          <w:color w:val="auto"/>
          <w:sz w:val="26"/>
          <w:szCs w:val="26"/>
          <w:u w:val="single"/>
        </w:rPr>
      </w:pPr>
      <w:r>
        <w:rPr>
          <w:rFonts w:ascii="Times New Roman" w:hAnsi="Times New Roman" w:cs="Times New Roman"/>
          <w:b/>
          <w:iCs/>
          <w:color w:val="auto"/>
          <w:sz w:val="26"/>
          <w:szCs w:val="26"/>
          <w:u w:val="single"/>
        </w:rPr>
        <w:t>Тема 8. Организационная культура.</w:t>
      </w:r>
    </w:p>
    <w:p w14:paraId="652CAD17">
      <w:pPr>
        <w:spacing w:after="0" w:line="240" w:lineRule="auto"/>
        <w:ind w:firstLine="709"/>
        <w:contextualSpacing/>
        <w:jc w:val="both"/>
        <w:rPr>
          <w:rFonts w:ascii="Times New Roman" w:hAnsi="Times New Roman" w:cs="Times New Roman"/>
          <w:iCs/>
          <w:color w:val="auto"/>
          <w:sz w:val="26"/>
          <w:szCs w:val="26"/>
        </w:rPr>
      </w:pPr>
      <w:r>
        <w:rPr>
          <w:rFonts w:ascii="Times New Roman" w:hAnsi="Times New Roman" w:cs="Times New Roman"/>
          <w:iCs/>
          <w:color w:val="auto"/>
          <w:sz w:val="26"/>
          <w:szCs w:val="26"/>
        </w:rPr>
        <w:t>Сущность организационной культуры. Основные компоненты организационной культуры. Функции организационной культуры внутри организации. Функции организационной культуры, связанные с адаптацией к внешней среде. Свойства организационной культуры. Факторы, влияющие на организационной культуру. Типы организационной культур (М. Бурке, Ч. Хэнди, А. Дейл и Д. Кеннеди и др.). Кросс-культурные проблемы международного менеджмента.</w:t>
      </w:r>
    </w:p>
    <w:p w14:paraId="285628D1">
      <w:pPr>
        <w:spacing w:after="0" w:line="240" w:lineRule="auto"/>
        <w:contextualSpacing/>
        <w:jc w:val="both"/>
        <w:rPr>
          <w:rFonts w:ascii="Times New Roman" w:hAnsi="Times New Roman" w:cs="Times New Roman"/>
          <w:b/>
          <w:iCs/>
          <w:color w:val="auto"/>
          <w:sz w:val="26"/>
          <w:szCs w:val="26"/>
          <w:u w:val="single"/>
        </w:rPr>
      </w:pPr>
      <w:r>
        <w:rPr>
          <w:rFonts w:ascii="Times New Roman" w:hAnsi="Times New Roman" w:cs="Times New Roman"/>
          <w:b/>
          <w:iCs/>
          <w:color w:val="auto"/>
          <w:sz w:val="26"/>
          <w:szCs w:val="26"/>
          <w:u w:val="single"/>
        </w:rPr>
        <w:t>Тема 9. Проектирование организационных систем.</w:t>
      </w:r>
    </w:p>
    <w:p w14:paraId="4FCFC2C4">
      <w:pPr>
        <w:spacing w:after="0" w:line="240" w:lineRule="auto"/>
        <w:ind w:firstLine="709"/>
        <w:contextualSpacing/>
        <w:jc w:val="both"/>
        <w:rPr>
          <w:rFonts w:ascii="Times New Roman" w:hAnsi="Times New Roman" w:cs="Times New Roman"/>
          <w:color w:val="auto"/>
          <w:spacing w:val="-7"/>
          <w:sz w:val="26"/>
          <w:szCs w:val="26"/>
        </w:rPr>
      </w:pPr>
      <w:r>
        <w:rPr>
          <w:rFonts w:ascii="Times New Roman" w:hAnsi="Times New Roman" w:cs="Times New Roman"/>
          <w:color w:val="auto"/>
          <w:sz w:val="26"/>
          <w:szCs w:val="26"/>
        </w:rPr>
        <w:t xml:space="preserve">Проектирование в системе организационных отношений. Системный подход в организационном проектировании. </w:t>
      </w:r>
      <w:r>
        <w:rPr>
          <w:rFonts w:ascii="Times New Roman" w:hAnsi="Times New Roman" w:cs="Times New Roman"/>
          <w:color w:val="auto"/>
          <w:spacing w:val="-4"/>
          <w:sz w:val="26"/>
          <w:szCs w:val="26"/>
        </w:rPr>
        <w:t>Ф</w:t>
      </w:r>
      <w:r>
        <w:rPr>
          <w:rFonts w:ascii="Times New Roman" w:hAnsi="Times New Roman" w:cs="Times New Roman"/>
          <w:color w:val="auto"/>
          <w:spacing w:val="-6"/>
          <w:sz w:val="26"/>
          <w:szCs w:val="26"/>
        </w:rPr>
        <w:t>ормирование внутреннего механизма организационной</w:t>
      </w:r>
      <w:r>
        <w:rPr>
          <w:rFonts w:ascii="Times New Roman" w:hAnsi="Times New Roman" w:cs="Times New Roman"/>
          <w:color w:val="auto"/>
          <w:spacing w:val="2"/>
          <w:sz w:val="26"/>
          <w:szCs w:val="26"/>
        </w:rPr>
        <w:t xml:space="preserve"> системы; формирование механизма внешних отношений организационной</w:t>
      </w:r>
      <w:r>
        <w:rPr>
          <w:rFonts w:ascii="Times New Roman" w:hAnsi="Times New Roman" w:cs="Times New Roman"/>
          <w:color w:val="auto"/>
          <w:spacing w:val="-6"/>
          <w:sz w:val="26"/>
          <w:szCs w:val="26"/>
        </w:rPr>
        <w:t xml:space="preserve"> системы.</w:t>
      </w:r>
      <w:r>
        <w:rPr>
          <w:rFonts w:ascii="Times New Roman" w:hAnsi="Times New Roman" w:cs="Times New Roman"/>
          <w:color w:val="auto"/>
          <w:sz w:val="26"/>
          <w:szCs w:val="26"/>
        </w:rPr>
        <w:t xml:space="preserve"> Основные задачи и этапы организационного проектирования. Методы проектирования организационных отношений и структур. </w:t>
      </w:r>
      <w:r>
        <w:rPr>
          <w:rFonts w:ascii="Times New Roman" w:hAnsi="Times New Roman" w:cs="Times New Roman"/>
          <w:color w:val="auto"/>
          <w:spacing w:val="-6"/>
          <w:sz w:val="26"/>
          <w:szCs w:val="26"/>
        </w:rPr>
        <w:t>Экономическая</w:t>
      </w:r>
      <w:r>
        <w:rPr>
          <w:rFonts w:ascii="Times New Roman" w:hAnsi="Times New Roman" w:cs="Times New Roman"/>
          <w:color w:val="auto"/>
          <w:spacing w:val="-7"/>
          <w:sz w:val="26"/>
          <w:szCs w:val="26"/>
        </w:rPr>
        <w:t xml:space="preserve"> оценка целесообразности проектирования организационной системы.</w:t>
      </w:r>
    </w:p>
    <w:p w14:paraId="1A517547">
      <w:pPr>
        <w:pStyle w:val="29"/>
        <w:jc w:val="both"/>
        <w:rPr>
          <w:rFonts w:ascii="Times New Roman" w:hAnsi="Times New Roman" w:cs="Times New Roman"/>
          <w:b/>
          <w:color w:val="auto"/>
          <w:sz w:val="26"/>
          <w:szCs w:val="26"/>
          <w:u w:val="single"/>
        </w:rPr>
      </w:pPr>
      <w:r>
        <w:rPr>
          <w:rFonts w:ascii="Times New Roman" w:hAnsi="Times New Roman" w:cs="Times New Roman"/>
          <w:b/>
          <w:color w:val="auto"/>
          <w:sz w:val="26"/>
          <w:szCs w:val="26"/>
          <w:u w:val="single"/>
        </w:rPr>
        <w:t>Тема 10. Корпоративная культура в организации</w:t>
      </w:r>
    </w:p>
    <w:p w14:paraId="1849FED2">
      <w:pPr>
        <w:pStyle w:val="29"/>
        <w:ind w:firstLine="708"/>
        <w:jc w:val="both"/>
        <w:rPr>
          <w:rFonts w:ascii="Times New Roman" w:hAnsi="Times New Roman" w:cs="Times New Roman"/>
          <w:color w:val="auto"/>
          <w:sz w:val="26"/>
          <w:szCs w:val="26"/>
        </w:rPr>
      </w:pPr>
      <w:r>
        <w:rPr>
          <w:rFonts w:ascii="Times New Roman" w:hAnsi="Times New Roman" w:cs="Times New Roman"/>
          <w:color w:val="auto"/>
          <w:sz w:val="26"/>
          <w:szCs w:val="26"/>
        </w:rPr>
        <w:t>Культура (в широком смысле). Видимые параметры культуры. Роль ценностей. Перечень ценностей, которые обычно присутствуют в успешных организациях. Мировоззренческие типы людей. Нормы отношений и нормы поведения. Коммуникационные стили. Процессы передачи знаний в зависимости от культуры.</w:t>
      </w:r>
    </w:p>
    <w:p w14:paraId="5E621BE0">
      <w:pPr>
        <w:pStyle w:val="29"/>
        <w:jc w:val="both"/>
        <w:rPr>
          <w:rFonts w:ascii="Times New Roman" w:hAnsi="Times New Roman" w:cs="Times New Roman"/>
          <w:color w:val="auto"/>
          <w:sz w:val="26"/>
          <w:szCs w:val="26"/>
        </w:rPr>
      </w:pPr>
      <w:r>
        <w:rPr>
          <w:rFonts w:ascii="Times New Roman" w:hAnsi="Times New Roman" w:cs="Times New Roman"/>
          <w:color w:val="auto"/>
          <w:sz w:val="26"/>
          <w:szCs w:val="26"/>
        </w:rPr>
        <w:t>Типы организационных культур. Рекомендуемые траектории перехода из одной культуры в другую. Крайние типы взаимодействия человека с организацией. Типология адаптации человека в организации: отрицание, конформизм, мимикрия, адаптивный индивидуализм Макрокультурные переменные: властная дистанция; индивидуализм-коллективизм; тревожность за будущее; размер ценностей; долгосрочная - краткосрочная ориентация; мужественность-женственность.</w:t>
      </w:r>
    </w:p>
    <w:p w14:paraId="3842488E">
      <w:pPr>
        <w:pStyle w:val="29"/>
        <w:jc w:val="both"/>
        <w:rPr>
          <w:rFonts w:ascii="Times New Roman" w:hAnsi="Times New Roman" w:cs="Times New Roman"/>
          <w:color w:val="auto"/>
          <w:sz w:val="26"/>
          <w:szCs w:val="26"/>
        </w:rPr>
      </w:pPr>
      <w:r>
        <w:rPr>
          <w:rFonts w:ascii="Times New Roman" w:hAnsi="Times New Roman" w:cs="Times New Roman"/>
          <w:color w:val="auto"/>
          <w:sz w:val="26"/>
          <w:szCs w:val="26"/>
        </w:rPr>
        <w:t>Способы управления организационной культурой. Стили руководства и культуры, приводящие к неудачам. Рекомендации по управлению организационной культурой.</w:t>
      </w:r>
    </w:p>
    <w:p w14:paraId="308A3A85">
      <w:pPr>
        <w:pStyle w:val="29"/>
        <w:spacing w:line="276" w:lineRule="auto"/>
        <w:jc w:val="both"/>
        <w:rPr>
          <w:rFonts w:ascii="Times New Roman" w:hAnsi="Times New Roman" w:cs="Times New Roman"/>
          <w:color w:val="auto"/>
          <w:sz w:val="26"/>
          <w:szCs w:val="26"/>
        </w:rPr>
      </w:pPr>
    </w:p>
    <w:p w14:paraId="25EA0586">
      <w:pPr>
        <w:suppressAutoHyphens/>
        <w:spacing w:after="0" w:line="240" w:lineRule="auto"/>
        <w:jc w:val="both"/>
        <w:rPr>
          <w:rFonts w:ascii="Times New Roman" w:hAnsi="Times New Roman" w:eastAsia="Times New Roman" w:cs="Times New Roman"/>
          <w:b/>
          <w:caps/>
          <w:color w:val="auto"/>
          <w:sz w:val="26"/>
          <w:szCs w:val="26"/>
          <w:lang w:eastAsia="ru-RU"/>
        </w:rPr>
      </w:pPr>
      <w:r>
        <w:rPr>
          <w:rFonts w:ascii="Times New Roman" w:hAnsi="Times New Roman" w:eastAsia="Times New Roman" w:cs="Times New Roman"/>
          <w:b/>
          <w:caps/>
          <w:color w:val="auto"/>
          <w:sz w:val="26"/>
          <w:szCs w:val="26"/>
          <w:lang w:eastAsia="ru-RU"/>
        </w:rPr>
        <w:t>4. СТРУКТУРА И содержание практической части дисциплины</w:t>
      </w:r>
    </w:p>
    <w:p w14:paraId="1B71C681">
      <w:pPr>
        <w:keepNext/>
        <w:keepLines/>
        <w:spacing w:after="226" w:line="240" w:lineRule="auto"/>
        <w:ind w:right="160"/>
        <w:jc w:val="both"/>
        <w:outlineLvl w:val="0"/>
        <w:rPr>
          <w:rFonts w:ascii="Times New Roman" w:hAnsi="Times New Roman" w:cs="Times New Roman"/>
          <w:b/>
          <w:bCs/>
          <w:color w:val="auto"/>
          <w:sz w:val="26"/>
          <w:szCs w:val="26"/>
        </w:rPr>
      </w:pPr>
      <w:r>
        <w:rPr>
          <w:rFonts w:ascii="Times New Roman" w:hAnsi="Times New Roman" w:cs="Times New Roman"/>
          <w:b/>
          <w:bCs/>
          <w:color w:val="auto"/>
          <w:sz w:val="26"/>
          <w:szCs w:val="26"/>
        </w:rPr>
        <w:t xml:space="preserve">Задания для практических занятий, в т.ч. в форме практической подготовки </w:t>
      </w:r>
    </w:p>
    <w:p w14:paraId="1E1253CA">
      <w:pPr>
        <w:widowControl w:val="0"/>
        <w:tabs>
          <w:tab w:val="left" w:pos="708"/>
        </w:tabs>
        <w:spacing w:after="0" w:line="240" w:lineRule="auto"/>
        <w:jc w:val="both"/>
        <w:rPr>
          <w:rFonts w:ascii="Times New Roman" w:hAnsi="Times New Roman" w:cs="Times New Roman"/>
          <w:b/>
          <w:bCs/>
          <w:color w:val="auto"/>
          <w:sz w:val="26"/>
          <w:szCs w:val="26"/>
        </w:rPr>
      </w:pPr>
      <w:r>
        <w:rPr>
          <w:rFonts w:ascii="Times New Roman" w:hAnsi="Times New Roman" w:cs="Times New Roman"/>
          <w:b/>
          <w:bCs/>
          <w:color w:val="auto"/>
          <w:sz w:val="26"/>
          <w:szCs w:val="26"/>
        </w:rPr>
        <w:t>Тема 1. Теория организации и организационное поведение, их место в системе научных знаний</w:t>
      </w:r>
    </w:p>
    <w:p w14:paraId="606709DF">
      <w:pPr>
        <w:pStyle w:val="24"/>
        <w:widowControl w:val="0"/>
        <w:numPr>
          <w:ilvl w:val="0"/>
          <w:numId w:val="2"/>
        </w:numPr>
        <w:tabs>
          <w:tab w:val="left" w:pos="426"/>
          <w:tab w:val="left" w:pos="708"/>
        </w:tabs>
        <w:ind w:left="0" w:firstLine="0"/>
        <w:jc w:val="both"/>
        <w:rPr>
          <w:bCs/>
          <w:i/>
          <w:color w:val="auto"/>
          <w:sz w:val="26"/>
          <w:szCs w:val="26"/>
        </w:rPr>
      </w:pPr>
      <w:r>
        <w:rPr>
          <w:bCs/>
          <w:i/>
          <w:color w:val="auto"/>
          <w:sz w:val="26"/>
          <w:szCs w:val="26"/>
        </w:rPr>
        <w:t>Вопросы теоретического опроса и обсуждения по изученному материалу находятся в фонде оценочных средств п.10.3</w:t>
      </w:r>
    </w:p>
    <w:p w14:paraId="116129CA">
      <w:pPr>
        <w:widowControl w:val="0"/>
        <w:tabs>
          <w:tab w:val="left" w:pos="426"/>
          <w:tab w:val="left" w:pos="708"/>
        </w:tabs>
        <w:spacing w:after="0" w:line="240" w:lineRule="auto"/>
        <w:jc w:val="both"/>
        <w:rPr>
          <w:rFonts w:ascii="Times New Roman" w:hAnsi="Times New Roman" w:cs="Times New Roman"/>
          <w:b/>
          <w:bCs/>
          <w:color w:val="auto"/>
          <w:sz w:val="26"/>
          <w:szCs w:val="26"/>
        </w:rPr>
      </w:pPr>
      <w:r>
        <w:rPr>
          <w:rFonts w:ascii="Times New Roman" w:hAnsi="Times New Roman" w:cs="Times New Roman"/>
          <w:b/>
          <w:bCs/>
          <w:color w:val="auto"/>
          <w:sz w:val="26"/>
          <w:szCs w:val="26"/>
        </w:rPr>
        <w:t>Тема 2. Классификация организаций и организационных отношений</w:t>
      </w:r>
    </w:p>
    <w:p w14:paraId="0192A603">
      <w:pPr>
        <w:widowControl w:val="0"/>
        <w:tabs>
          <w:tab w:val="left" w:pos="426"/>
          <w:tab w:val="left" w:pos="708"/>
        </w:tabs>
        <w:spacing w:after="0" w:line="240" w:lineRule="auto"/>
        <w:jc w:val="both"/>
        <w:rPr>
          <w:rFonts w:ascii="Times New Roman" w:hAnsi="Times New Roman" w:cs="Times New Roman"/>
          <w:bCs/>
          <w:i/>
          <w:color w:val="auto"/>
          <w:sz w:val="26"/>
          <w:szCs w:val="26"/>
        </w:rPr>
      </w:pPr>
      <w:r>
        <w:rPr>
          <w:rFonts w:ascii="Times New Roman" w:hAnsi="Times New Roman" w:cs="Times New Roman"/>
          <w:bCs/>
          <w:color w:val="auto"/>
          <w:sz w:val="26"/>
          <w:szCs w:val="26"/>
        </w:rPr>
        <w:t>1.</w:t>
      </w:r>
      <w:r>
        <w:rPr>
          <w:rFonts w:ascii="Times New Roman" w:hAnsi="Times New Roman" w:cs="Times New Roman"/>
          <w:bCs/>
          <w:i/>
          <w:color w:val="auto"/>
          <w:sz w:val="26"/>
          <w:szCs w:val="26"/>
        </w:rPr>
        <w:tab/>
      </w:r>
      <w:r>
        <w:rPr>
          <w:rFonts w:ascii="Times New Roman" w:hAnsi="Times New Roman" w:cs="Times New Roman"/>
          <w:bCs/>
          <w:i/>
          <w:color w:val="auto"/>
          <w:sz w:val="26"/>
          <w:szCs w:val="26"/>
        </w:rPr>
        <w:t>Вопросы теоретического опроса и обсуждения по изученному материалу находятся в фонде оценочных средств п.10.3</w:t>
      </w:r>
    </w:p>
    <w:p w14:paraId="741FD89B">
      <w:pPr>
        <w:widowControl w:val="0"/>
        <w:tabs>
          <w:tab w:val="left" w:pos="426"/>
          <w:tab w:val="left" w:pos="708"/>
        </w:tabs>
        <w:spacing w:after="0" w:line="240" w:lineRule="auto"/>
        <w:jc w:val="both"/>
        <w:rPr>
          <w:rFonts w:ascii="Times New Roman" w:hAnsi="Times New Roman" w:cs="Times New Roman"/>
          <w:bCs/>
          <w:i/>
          <w:color w:val="auto"/>
          <w:sz w:val="26"/>
          <w:szCs w:val="26"/>
        </w:rPr>
      </w:pPr>
      <w:r>
        <w:rPr>
          <w:rFonts w:ascii="Times New Roman" w:hAnsi="Times New Roman" w:cs="Times New Roman"/>
          <w:bCs/>
          <w:i/>
          <w:color w:val="auto"/>
          <w:sz w:val="26"/>
          <w:szCs w:val="26"/>
        </w:rPr>
        <w:t>2.</w:t>
      </w:r>
      <w:r>
        <w:rPr>
          <w:rFonts w:ascii="Times New Roman" w:hAnsi="Times New Roman" w:cs="Times New Roman"/>
          <w:bCs/>
          <w:i/>
          <w:color w:val="auto"/>
          <w:sz w:val="26"/>
          <w:szCs w:val="26"/>
        </w:rPr>
        <w:tab/>
      </w:r>
      <w:r>
        <w:rPr>
          <w:rFonts w:ascii="Times New Roman" w:hAnsi="Times New Roman" w:cs="Times New Roman"/>
          <w:bCs/>
          <w:i/>
          <w:color w:val="auto"/>
          <w:sz w:val="26"/>
          <w:szCs w:val="26"/>
        </w:rPr>
        <w:t>Задания для решения задач находятся в фонде оценочных средств п.10.4</w:t>
      </w:r>
    </w:p>
    <w:p w14:paraId="3ECD9455">
      <w:pPr>
        <w:widowControl w:val="0"/>
        <w:tabs>
          <w:tab w:val="left" w:pos="426"/>
          <w:tab w:val="left" w:pos="708"/>
        </w:tabs>
        <w:spacing w:after="0" w:line="240" w:lineRule="auto"/>
        <w:jc w:val="both"/>
        <w:rPr>
          <w:rFonts w:ascii="Times New Roman" w:hAnsi="Times New Roman" w:cs="Times New Roman"/>
          <w:b/>
          <w:bCs/>
          <w:color w:val="auto"/>
          <w:sz w:val="26"/>
          <w:szCs w:val="26"/>
        </w:rPr>
      </w:pPr>
      <w:r>
        <w:rPr>
          <w:rFonts w:ascii="Times New Roman" w:hAnsi="Times New Roman" w:cs="Times New Roman"/>
          <w:b/>
          <w:bCs/>
          <w:color w:val="auto"/>
          <w:sz w:val="26"/>
          <w:szCs w:val="26"/>
        </w:rPr>
        <w:t>Тема 3. Законы и принципы организации</w:t>
      </w:r>
    </w:p>
    <w:p w14:paraId="0B0E5E80">
      <w:pPr>
        <w:pStyle w:val="24"/>
        <w:widowControl w:val="0"/>
        <w:numPr>
          <w:ilvl w:val="0"/>
          <w:numId w:val="3"/>
        </w:numPr>
        <w:tabs>
          <w:tab w:val="left" w:pos="426"/>
          <w:tab w:val="left" w:pos="708"/>
        </w:tabs>
        <w:ind w:left="0" w:firstLine="0"/>
        <w:jc w:val="both"/>
        <w:rPr>
          <w:bCs/>
          <w:i/>
          <w:color w:val="auto"/>
          <w:sz w:val="26"/>
          <w:szCs w:val="26"/>
        </w:rPr>
      </w:pPr>
      <w:r>
        <w:rPr>
          <w:bCs/>
          <w:i/>
          <w:color w:val="auto"/>
          <w:sz w:val="26"/>
          <w:szCs w:val="26"/>
        </w:rPr>
        <w:t>Вопросы теоретического опроса и обсуждения по изученному материалу находятся в фонде оценочных средств п.10.3</w:t>
      </w:r>
    </w:p>
    <w:p w14:paraId="588B6CE2">
      <w:pPr>
        <w:pStyle w:val="24"/>
        <w:widowControl w:val="0"/>
        <w:numPr>
          <w:ilvl w:val="0"/>
          <w:numId w:val="3"/>
        </w:numPr>
        <w:tabs>
          <w:tab w:val="left" w:pos="426"/>
          <w:tab w:val="left" w:pos="708"/>
        </w:tabs>
        <w:ind w:left="0" w:firstLine="0"/>
        <w:jc w:val="both"/>
        <w:rPr>
          <w:bCs/>
          <w:i/>
          <w:color w:val="auto"/>
          <w:sz w:val="26"/>
          <w:szCs w:val="26"/>
        </w:rPr>
      </w:pPr>
      <w:r>
        <w:rPr>
          <w:bCs/>
          <w:i/>
          <w:color w:val="auto"/>
          <w:sz w:val="26"/>
          <w:szCs w:val="26"/>
        </w:rPr>
        <w:t>Задания кейс заданий находится в фонде оценочных средств п.10.5</w:t>
      </w:r>
    </w:p>
    <w:p w14:paraId="67B83A72">
      <w:pPr>
        <w:widowControl w:val="0"/>
        <w:tabs>
          <w:tab w:val="left" w:pos="426"/>
          <w:tab w:val="left" w:pos="708"/>
        </w:tabs>
        <w:spacing w:after="0" w:line="240" w:lineRule="auto"/>
        <w:jc w:val="both"/>
        <w:rPr>
          <w:rFonts w:ascii="Times New Roman" w:hAnsi="Times New Roman" w:cs="Times New Roman"/>
          <w:b/>
          <w:bCs/>
          <w:color w:val="auto"/>
          <w:sz w:val="26"/>
          <w:szCs w:val="26"/>
        </w:rPr>
      </w:pPr>
      <w:r>
        <w:rPr>
          <w:rFonts w:ascii="Times New Roman" w:hAnsi="Times New Roman" w:cs="Times New Roman"/>
          <w:b/>
          <w:bCs/>
          <w:color w:val="auto"/>
          <w:sz w:val="26"/>
          <w:szCs w:val="26"/>
        </w:rPr>
        <w:t>Тема 4. Основные принципиальные модели организации</w:t>
      </w:r>
    </w:p>
    <w:p w14:paraId="671EFD87">
      <w:pPr>
        <w:widowControl w:val="0"/>
        <w:tabs>
          <w:tab w:val="left" w:pos="426"/>
          <w:tab w:val="left" w:pos="708"/>
        </w:tabs>
        <w:spacing w:after="0" w:line="240" w:lineRule="auto"/>
        <w:jc w:val="both"/>
        <w:rPr>
          <w:rFonts w:ascii="Times New Roman" w:hAnsi="Times New Roman" w:cs="Times New Roman"/>
          <w:bCs/>
          <w:i/>
          <w:color w:val="auto"/>
          <w:sz w:val="26"/>
          <w:szCs w:val="26"/>
        </w:rPr>
      </w:pPr>
      <w:r>
        <w:rPr>
          <w:rFonts w:ascii="Times New Roman" w:hAnsi="Times New Roman" w:cs="Times New Roman"/>
          <w:bCs/>
          <w:i/>
          <w:color w:val="auto"/>
          <w:sz w:val="26"/>
          <w:szCs w:val="26"/>
        </w:rPr>
        <w:t>1.</w:t>
      </w:r>
      <w:r>
        <w:rPr>
          <w:rFonts w:ascii="Times New Roman" w:hAnsi="Times New Roman" w:cs="Times New Roman"/>
          <w:bCs/>
          <w:i/>
          <w:color w:val="auto"/>
          <w:sz w:val="26"/>
          <w:szCs w:val="26"/>
        </w:rPr>
        <w:tab/>
      </w:r>
      <w:r>
        <w:rPr>
          <w:rFonts w:ascii="Times New Roman" w:hAnsi="Times New Roman" w:cs="Times New Roman"/>
          <w:bCs/>
          <w:i/>
          <w:color w:val="auto"/>
          <w:sz w:val="26"/>
          <w:szCs w:val="26"/>
        </w:rPr>
        <w:t>Вопросы теоретического опроса и обсуждения по изученному материалу находятся в фонде оценочных средств п.10.3</w:t>
      </w:r>
    </w:p>
    <w:p w14:paraId="6668853E">
      <w:pPr>
        <w:widowControl w:val="0"/>
        <w:tabs>
          <w:tab w:val="left" w:pos="426"/>
          <w:tab w:val="left" w:pos="708"/>
        </w:tabs>
        <w:spacing w:after="0" w:line="240" w:lineRule="auto"/>
        <w:jc w:val="both"/>
        <w:rPr>
          <w:rFonts w:ascii="Times New Roman" w:hAnsi="Times New Roman" w:cs="Times New Roman"/>
          <w:bCs/>
          <w:i/>
          <w:color w:val="auto"/>
          <w:sz w:val="26"/>
          <w:szCs w:val="26"/>
        </w:rPr>
      </w:pPr>
      <w:r>
        <w:rPr>
          <w:rFonts w:ascii="Times New Roman" w:hAnsi="Times New Roman" w:cs="Times New Roman"/>
          <w:bCs/>
          <w:i/>
          <w:color w:val="auto"/>
          <w:sz w:val="26"/>
          <w:szCs w:val="26"/>
        </w:rPr>
        <w:t>2.</w:t>
      </w:r>
      <w:r>
        <w:rPr>
          <w:rFonts w:ascii="Times New Roman" w:hAnsi="Times New Roman" w:cs="Times New Roman"/>
          <w:bCs/>
          <w:i/>
          <w:color w:val="auto"/>
          <w:sz w:val="26"/>
          <w:szCs w:val="26"/>
        </w:rPr>
        <w:tab/>
      </w:r>
      <w:r>
        <w:rPr>
          <w:rFonts w:ascii="Times New Roman" w:hAnsi="Times New Roman" w:cs="Times New Roman"/>
          <w:bCs/>
          <w:i/>
          <w:color w:val="auto"/>
          <w:sz w:val="26"/>
          <w:szCs w:val="26"/>
        </w:rPr>
        <w:t>Задания для решения задач находятся в фонде оценочных средств п.10.4</w:t>
      </w:r>
    </w:p>
    <w:p w14:paraId="3454B743">
      <w:pPr>
        <w:widowControl w:val="0"/>
        <w:tabs>
          <w:tab w:val="left" w:pos="426"/>
          <w:tab w:val="left" w:pos="708"/>
        </w:tabs>
        <w:spacing w:after="0" w:line="240" w:lineRule="auto"/>
        <w:jc w:val="both"/>
        <w:rPr>
          <w:rFonts w:ascii="Times New Roman" w:hAnsi="Times New Roman" w:cs="Times New Roman"/>
          <w:b/>
          <w:bCs/>
          <w:color w:val="auto"/>
          <w:sz w:val="26"/>
          <w:szCs w:val="26"/>
        </w:rPr>
      </w:pPr>
      <w:r>
        <w:rPr>
          <w:rFonts w:ascii="Times New Roman" w:hAnsi="Times New Roman" w:cs="Times New Roman"/>
          <w:b/>
          <w:bCs/>
          <w:color w:val="auto"/>
          <w:sz w:val="26"/>
          <w:szCs w:val="26"/>
        </w:rPr>
        <w:t>Тема 5. Эффективность функционирования организации</w:t>
      </w:r>
    </w:p>
    <w:p w14:paraId="68D0644F">
      <w:pPr>
        <w:pStyle w:val="24"/>
        <w:widowControl w:val="0"/>
        <w:numPr>
          <w:ilvl w:val="0"/>
          <w:numId w:val="4"/>
        </w:numPr>
        <w:tabs>
          <w:tab w:val="left" w:pos="426"/>
          <w:tab w:val="left" w:pos="708"/>
        </w:tabs>
        <w:ind w:left="0" w:firstLine="0"/>
        <w:jc w:val="both"/>
        <w:rPr>
          <w:bCs/>
          <w:i/>
          <w:color w:val="auto"/>
          <w:sz w:val="26"/>
          <w:szCs w:val="26"/>
        </w:rPr>
      </w:pPr>
      <w:r>
        <w:rPr>
          <w:bCs/>
          <w:i/>
          <w:color w:val="auto"/>
          <w:sz w:val="26"/>
          <w:szCs w:val="26"/>
        </w:rPr>
        <w:t>Вопросы теоретического опроса и обсуждения по изученному материалу находятся в фонде оценочных средств п.10.3</w:t>
      </w:r>
    </w:p>
    <w:p w14:paraId="64878AF7">
      <w:pPr>
        <w:pStyle w:val="24"/>
        <w:widowControl w:val="0"/>
        <w:numPr>
          <w:ilvl w:val="0"/>
          <w:numId w:val="4"/>
        </w:numPr>
        <w:tabs>
          <w:tab w:val="left" w:pos="426"/>
          <w:tab w:val="left" w:pos="708"/>
        </w:tabs>
        <w:ind w:left="0" w:firstLine="0"/>
        <w:jc w:val="both"/>
        <w:rPr>
          <w:bCs/>
          <w:i/>
          <w:color w:val="auto"/>
          <w:sz w:val="26"/>
          <w:szCs w:val="26"/>
        </w:rPr>
      </w:pPr>
      <w:r>
        <w:rPr>
          <w:bCs/>
          <w:i/>
          <w:color w:val="auto"/>
          <w:sz w:val="26"/>
          <w:szCs w:val="26"/>
        </w:rPr>
        <w:t>Задания для решения задач находятся в фонде оценочных средств п.10.4</w:t>
      </w:r>
    </w:p>
    <w:p w14:paraId="6A8DC22B">
      <w:pPr>
        <w:widowControl w:val="0"/>
        <w:tabs>
          <w:tab w:val="left" w:pos="426"/>
          <w:tab w:val="left" w:pos="708"/>
        </w:tabs>
        <w:spacing w:after="0" w:line="240" w:lineRule="auto"/>
        <w:jc w:val="both"/>
        <w:rPr>
          <w:rFonts w:ascii="Times New Roman" w:hAnsi="Times New Roman" w:cs="Times New Roman"/>
          <w:b/>
          <w:bCs/>
          <w:color w:val="auto"/>
          <w:sz w:val="26"/>
          <w:szCs w:val="26"/>
        </w:rPr>
      </w:pPr>
      <w:r>
        <w:rPr>
          <w:rFonts w:ascii="Times New Roman" w:hAnsi="Times New Roman" w:cs="Times New Roman"/>
          <w:b/>
          <w:bCs/>
          <w:color w:val="auto"/>
          <w:sz w:val="26"/>
          <w:szCs w:val="26"/>
        </w:rPr>
        <w:t>Тема 6. Формирование группового поведения в организации</w:t>
      </w:r>
    </w:p>
    <w:p w14:paraId="4095C679">
      <w:pPr>
        <w:pStyle w:val="24"/>
        <w:widowControl w:val="0"/>
        <w:numPr>
          <w:ilvl w:val="0"/>
          <w:numId w:val="5"/>
        </w:numPr>
        <w:tabs>
          <w:tab w:val="left" w:pos="426"/>
          <w:tab w:val="left" w:pos="708"/>
          <w:tab w:val="left" w:pos="1701"/>
        </w:tabs>
        <w:ind w:left="0" w:firstLine="0"/>
        <w:jc w:val="both"/>
        <w:rPr>
          <w:bCs/>
          <w:i/>
          <w:color w:val="auto"/>
          <w:sz w:val="26"/>
          <w:szCs w:val="26"/>
        </w:rPr>
      </w:pPr>
      <w:r>
        <w:rPr>
          <w:bCs/>
          <w:i/>
          <w:color w:val="auto"/>
          <w:sz w:val="26"/>
          <w:szCs w:val="26"/>
        </w:rPr>
        <w:t>Вопросы теоретического опроса и обсуждения по изученному материалу находятся в фонде оценочных средств п.10.3</w:t>
      </w:r>
    </w:p>
    <w:p w14:paraId="56E1DB50">
      <w:pPr>
        <w:pStyle w:val="24"/>
        <w:numPr>
          <w:ilvl w:val="0"/>
          <w:numId w:val="5"/>
        </w:numPr>
        <w:ind w:left="0" w:firstLine="0"/>
        <w:rPr>
          <w:bCs/>
          <w:color w:val="auto"/>
          <w:sz w:val="26"/>
          <w:szCs w:val="26"/>
        </w:rPr>
      </w:pPr>
      <w:r>
        <w:rPr>
          <w:bCs/>
          <w:color w:val="auto"/>
          <w:sz w:val="26"/>
          <w:szCs w:val="26"/>
        </w:rPr>
        <w:t>Задания кейс заданий находится в фонде оценочных средств п.10.5</w:t>
      </w:r>
    </w:p>
    <w:p w14:paraId="6677B7BB">
      <w:pPr>
        <w:widowControl w:val="0"/>
        <w:tabs>
          <w:tab w:val="left" w:pos="426"/>
          <w:tab w:val="left" w:pos="708"/>
        </w:tabs>
        <w:spacing w:after="0" w:line="240" w:lineRule="auto"/>
        <w:jc w:val="both"/>
        <w:rPr>
          <w:rFonts w:ascii="Times New Roman" w:hAnsi="Times New Roman" w:cs="Times New Roman"/>
          <w:b/>
          <w:bCs/>
          <w:color w:val="auto"/>
          <w:sz w:val="26"/>
          <w:szCs w:val="26"/>
        </w:rPr>
      </w:pPr>
      <w:r>
        <w:rPr>
          <w:rFonts w:ascii="Times New Roman" w:hAnsi="Times New Roman" w:cs="Times New Roman"/>
          <w:b/>
          <w:bCs/>
          <w:color w:val="auto"/>
          <w:sz w:val="26"/>
          <w:szCs w:val="26"/>
        </w:rPr>
        <w:t>Тема 7. Тема 7. Основные характеристики организации.</w:t>
      </w:r>
    </w:p>
    <w:p w14:paraId="0D4E4DA7">
      <w:pPr>
        <w:pStyle w:val="24"/>
        <w:widowControl w:val="0"/>
        <w:numPr>
          <w:ilvl w:val="0"/>
          <w:numId w:val="6"/>
        </w:numPr>
        <w:tabs>
          <w:tab w:val="left" w:pos="426"/>
          <w:tab w:val="left" w:pos="708"/>
        </w:tabs>
        <w:ind w:left="0" w:firstLine="0"/>
        <w:jc w:val="both"/>
        <w:rPr>
          <w:bCs/>
          <w:i/>
          <w:color w:val="auto"/>
          <w:sz w:val="26"/>
          <w:szCs w:val="26"/>
        </w:rPr>
      </w:pPr>
      <w:r>
        <w:rPr>
          <w:bCs/>
          <w:i/>
          <w:color w:val="auto"/>
          <w:sz w:val="26"/>
          <w:szCs w:val="26"/>
        </w:rPr>
        <w:t>Вопросы теоретического опроса и обсуждения по изученному материалу находятся в фонде оценочных средств п.10.3</w:t>
      </w:r>
    </w:p>
    <w:p w14:paraId="3D7188A5">
      <w:pPr>
        <w:pStyle w:val="24"/>
        <w:widowControl w:val="0"/>
        <w:numPr>
          <w:ilvl w:val="0"/>
          <w:numId w:val="6"/>
        </w:numPr>
        <w:tabs>
          <w:tab w:val="left" w:pos="426"/>
          <w:tab w:val="left" w:pos="708"/>
        </w:tabs>
        <w:ind w:left="0" w:firstLine="0"/>
        <w:jc w:val="both"/>
        <w:rPr>
          <w:bCs/>
          <w:i/>
          <w:color w:val="auto"/>
          <w:sz w:val="26"/>
          <w:szCs w:val="26"/>
        </w:rPr>
      </w:pPr>
      <w:r>
        <w:rPr>
          <w:bCs/>
          <w:i/>
          <w:color w:val="auto"/>
          <w:sz w:val="26"/>
          <w:szCs w:val="26"/>
        </w:rPr>
        <w:t>Задания для решения задач находятся в фонде оценочных средств п.10.4</w:t>
      </w:r>
    </w:p>
    <w:p w14:paraId="57BFB846">
      <w:pPr>
        <w:widowControl w:val="0"/>
        <w:tabs>
          <w:tab w:val="left" w:pos="426"/>
          <w:tab w:val="left" w:pos="708"/>
        </w:tabs>
        <w:spacing w:after="0" w:line="240" w:lineRule="auto"/>
        <w:jc w:val="both"/>
        <w:rPr>
          <w:rFonts w:ascii="Times New Roman" w:hAnsi="Times New Roman" w:cs="Times New Roman"/>
          <w:b/>
          <w:bCs/>
          <w:color w:val="auto"/>
          <w:sz w:val="26"/>
          <w:szCs w:val="26"/>
        </w:rPr>
      </w:pPr>
      <w:r>
        <w:rPr>
          <w:rFonts w:ascii="Times New Roman" w:hAnsi="Times New Roman" w:cs="Times New Roman"/>
          <w:b/>
          <w:bCs/>
          <w:color w:val="auto"/>
          <w:sz w:val="26"/>
          <w:szCs w:val="26"/>
        </w:rPr>
        <w:t>Тема 8. Организационная культура</w:t>
      </w:r>
    </w:p>
    <w:p w14:paraId="3E0449E4">
      <w:pPr>
        <w:widowControl w:val="0"/>
        <w:tabs>
          <w:tab w:val="left" w:pos="426"/>
          <w:tab w:val="left" w:pos="708"/>
        </w:tabs>
        <w:spacing w:after="0" w:line="240" w:lineRule="auto"/>
        <w:jc w:val="both"/>
        <w:rPr>
          <w:rFonts w:ascii="Times New Roman" w:hAnsi="Times New Roman" w:cs="Times New Roman"/>
          <w:bCs/>
          <w:i/>
          <w:color w:val="auto"/>
          <w:sz w:val="26"/>
          <w:szCs w:val="26"/>
        </w:rPr>
      </w:pPr>
      <w:r>
        <w:rPr>
          <w:rFonts w:ascii="Times New Roman" w:hAnsi="Times New Roman" w:cs="Times New Roman"/>
          <w:bCs/>
          <w:color w:val="auto"/>
          <w:sz w:val="26"/>
          <w:szCs w:val="26"/>
        </w:rPr>
        <w:t>1.</w:t>
      </w:r>
      <w:r>
        <w:rPr>
          <w:rFonts w:ascii="Times New Roman" w:hAnsi="Times New Roman" w:cs="Times New Roman"/>
          <w:bCs/>
          <w:color w:val="auto"/>
          <w:sz w:val="26"/>
          <w:szCs w:val="26"/>
        </w:rPr>
        <w:tab/>
      </w:r>
      <w:r>
        <w:rPr>
          <w:rFonts w:ascii="Times New Roman" w:hAnsi="Times New Roman" w:cs="Times New Roman"/>
          <w:bCs/>
          <w:i/>
          <w:color w:val="auto"/>
          <w:sz w:val="26"/>
          <w:szCs w:val="26"/>
        </w:rPr>
        <w:t>Вопросы теоретического опроса и обсуждения по изученному материалу находятся в фонде оценочных средств п.10.3</w:t>
      </w:r>
    </w:p>
    <w:p w14:paraId="1224654E">
      <w:pPr>
        <w:widowControl w:val="0"/>
        <w:tabs>
          <w:tab w:val="left" w:pos="426"/>
          <w:tab w:val="left" w:pos="708"/>
        </w:tabs>
        <w:spacing w:after="0" w:line="240" w:lineRule="auto"/>
        <w:jc w:val="both"/>
        <w:rPr>
          <w:rFonts w:ascii="Times New Roman" w:hAnsi="Times New Roman" w:cs="Times New Roman"/>
          <w:bCs/>
          <w:i/>
          <w:color w:val="auto"/>
          <w:sz w:val="26"/>
          <w:szCs w:val="26"/>
        </w:rPr>
      </w:pPr>
      <w:r>
        <w:rPr>
          <w:rFonts w:ascii="Times New Roman" w:hAnsi="Times New Roman" w:cs="Times New Roman"/>
          <w:bCs/>
          <w:i/>
          <w:color w:val="auto"/>
          <w:sz w:val="26"/>
          <w:szCs w:val="26"/>
        </w:rPr>
        <w:t>2.</w:t>
      </w:r>
      <w:r>
        <w:rPr>
          <w:rFonts w:ascii="Times New Roman" w:hAnsi="Times New Roman" w:cs="Times New Roman"/>
          <w:bCs/>
          <w:i/>
          <w:color w:val="auto"/>
          <w:sz w:val="26"/>
          <w:szCs w:val="26"/>
        </w:rPr>
        <w:tab/>
      </w:r>
      <w:r>
        <w:rPr>
          <w:rFonts w:ascii="Times New Roman" w:hAnsi="Times New Roman" w:cs="Times New Roman"/>
          <w:bCs/>
          <w:i/>
          <w:color w:val="auto"/>
          <w:sz w:val="26"/>
          <w:szCs w:val="26"/>
        </w:rPr>
        <w:t>Задания для решения задач находятся в фонде оценочных средств п.10.4</w:t>
      </w:r>
    </w:p>
    <w:p w14:paraId="0F46DA48">
      <w:pPr>
        <w:widowControl w:val="0"/>
        <w:tabs>
          <w:tab w:val="left" w:pos="426"/>
          <w:tab w:val="left" w:pos="708"/>
        </w:tabs>
        <w:spacing w:after="0" w:line="240" w:lineRule="auto"/>
        <w:jc w:val="both"/>
        <w:rPr>
          <w:rFonts w:ascii="Times New Roman" w:hAnsi="Times New Roman" w:cs="Times New Roman"/>
          <w:b/>
          <w:bCs/>
          <w:color w:val="auto"/>
          <w:sz w:val="26"/>
          <w:szCs w:val="26"/>
        </w:rPr>
      </w:pPr>
      <w:r>
        <w:rPr>
          <w:rFonts w:ascii="Times New Roman" w:hAnsi="Times New Roman" w:cs="Times New Roman"/>
          <w:b/>
          <w:bCs/>
          <w:color w:val="auto"/>
          <w:sz w:val="26"/>
          <w:szCs w:val="26"/>
        </w:rPr>
        <w:t xml:space="preserve">Тема 9. Проектирование организационных систем </w:t>
      </w:r>
    </w:p>
    <w:p w14:paraId="6F7DB4CA">
      <w:pPr>
        <w:pStyle w:val="24"/>
        <w:widowControl w:val="0"/>
        <w:numPr>
          <w:ilvl w:val="0"/>
          <w:numId w:val="7"/>
        </w:numPr>
        <w:tabs>
          <w:tab w:val="left" w:pos="426"/>
          <w:tab w:val="left" w:pos="708"/>
        </w:tabs>
        <w:ind w:left="0" w:firstLine="0"/>
        <w:jc w:val="both"/>
        <w:rPr>
          <w:bCs/>
          <w:i/>
          <w:color w:val="auto"/>
          <w:sz w:val="26"/>
          <w:szCs w:val="26"/>
        </w:rPr>
      </w:pPr>
      <w:r>
        <w:rPr>
          <w:bCs/>
          <w:i/>
          <w:color w:val="auto"/>
          <w:sz w:val="26"/>
          <w:szCs w:val="26"/>
        </w:rPr>
        <w:t>Вопросы теоретического опроса и обсуждения по изученному материалу находятся в фонде оценочных средств п.10.3</w:t>
      </w:r>
    </w:p>
    <w:p w14:paraId="744A51A2">
      <w:pPr>
        <w:pStyle w:val="24"/>
        <w:numPr>
          <w:ilvl w:val="0"/>
          <w:numId w:val="7"/>
        </w:numPr>
        <w:ind w:left="0" w:firstLine="0"/>
        <w:rPr>
          <w:bCs/>
          <w:color w:val="auto"/>
          <w:sz w:val="26"/>
          <w:szCs w:val="26"/>
        </w:rPr>
      </w:pPr>
      <w:r>
        <w:rPr>
          <w:bCs/>
          <w:color w:val="auto"/>
          <w:sz w:val="26"/>
          <w:szCs w:val="26"/>
        </w:rPr>
        <w:t>Задания кейс заданий находится в фонде оценочных средств п.10.5</w:t>
      </w:r>
    </w:p>
    <w:p w14:paraId="71C2786D">
      <w:pPr>
        <w:widowControl w:val="0"/>
        <w:tabs>
          <w:tab w:val="left" w:pos="426"/>
          <w:tab w:val="left" w:pos="708"/>
        </w:tabs>
        <w:spacing w:after="0" w:line="240" w:lineRule="auto"/>
        <w:jc w:val="both"/>
        <w:rPr>
          <w:rFonts w:ascii="Times New Roman" w:hAnsi="Times New Roman" w:cs="Times New Roman"/>
          <w:b/>
          <w:bCs/>
          <w:color w:val="auto"/>
          <w:sz w:val="26"/>
          <w:szCs w:val="26"/>
        </w:rPr>
      </w:pPr>
      <w:r>
        <w:rPr>
          <w:rFonts w:ascii="Times New Roman" w:hAnsi="Times New Roman" w:cs="Times New Roman"/>
          <w:b/>
          <w:bCs/>
          <w:color w:val="auto"/>
          <w:sz w:val="26"/>
          <w:szCs w:val="26"/>
        </w:rPr>
        <w:t>Тема 10. Корпоративная культура в организации</w:t>
      </w:r>
    </w:p>
    <w:p w14:paraId="45683D08">
      <w:pPr>
        <w:pStyle w:val="24"/>
        <w:widowControl w:val="0"/>
        <w:numPr>
          <w:ilvl w:val="0"/>
          <w:numId w:val="8"/>
        </w:numPr>
        <w:tabs>
          <w:tab w:val="left" w:pos="426"/>
          <w:tab w:val="left" w:pos="708"/>
        </w:tabs>
        <w:ind w:left="0" w:firstLine="0"/>
        <w:jc w:val="both"/>
        <w:rPr>
          <w:bCs/>
          <w:i/>
          <w:color w:val="auto"/>
          <w:sz w:val="26"/>
          <w:szCs w:val="26"/>
        </w:rPr>
      </w:pPr>
      <w:r>
        <w:rPr>
          <w:bCs/>
          <w:i/>
          <w:color w:val="auto"/>
          <w:sz w:val="26"/>
          <w:szCs w:val="26"/>
        </w:rPr>
        <w:t>Вопросы теоретического опроса и обсуждения по изученному материалу находятся в фонде оценочных средств п.10.</w:t>
      </w:r>
    </w:p>
    <w:p w14:paraId="6123A80A">
      <w:pPr>
        <w:pStyle w:val="24"/>
        <w:numPr>
          <w:ilvl w:val="0"/>
          <w:numId w:val="8"/>
        </w:numPr>
        <w:tabs>
          <w:tab w:val="left" w:pos="284"/>
        </w:tabs>
        <w:ind w:left="0" w:firstLine="0"/>
        <w:rPr>
          <w:bCs/>
          <w:i/>
          <w:color w:val="auto"/>
          <w:sz w:val="26"/>
          <w:szCs w:val="26"/>
        </w:rPr>
      </w:pPr>
      <w:r>
        <w:rPr>
          <w:bCs/>
          <w:i/>
          <w:color w:val="auto"/>
          <w:sz w:val="26"/>
          <w:szCs w:val="26"/>
        </w:rPr>
        <w:t>Задания кейс заданий находится в фонде оценочных средств п.10.5</w:t>
      </w:r>
    </w:p>
    <w:p w14:paraId="17400510">
      <w:pPr>
        <w:pStyle w:val="24"/>
        <w:widowControl w:val="0"/>
        <w:tabs>
          <w:tab w:val="left" w:pos="426"/>
          <w:tab w:val="left" w:pos="708"/>
        </w:tabs>
        <w:ind w:left="0"/>
        <w:jc w:val="both"/>
        <w:rPr>
          <w:bCs/>
          <w:color w:val="auto"/>
          <w:sz w:val="26"/>
          <w:szCs w:val="26"/>
        </w:rPr>
      </w:pPr>
    </w:p>
    <w:p w14:paraId="0751B6BD">
      <w:pPr>
        <w:pStyle w:val="24"/>
        <w:widowControl w:val="0"/>
        <w:tabs>
          <w:tab w:val="left" w:pos="426"/>
          <w:tab w:val="left" w:pos="708"/>
        </w:tabs>
        <w:ind w:left="0"/>
        <w:jc w:val="both"/>
        <w:rPr>
          <w:b/>
          <w:bCs/>
          <w:color w:val="auto"/>
          <w:sz w:val="26"/>
          <w:szCs w:val="26"/>
        </w:rPr>
      </w:pPr>
      <w:r>
        <w:rPr>
          <w:b/>
          <w:bCs/>
          <w:color w:val="auto"/>
          <w:sz w:val="26"/>
          <w:szCs w:val="26"/>
        </w:rPr>
        <w:t xml:space="preserve">Промежуточный контроль </w:t>
      </w:r>
    </w:p>
    <w:p w14:paraId="6DE017FA">
      <w:pPr>
        <w:pStyle w:val="24"/>
        <w:widowControl w:val="0"/>
        <w:tabs>
          <w:tab w:val="left" w:pos="426"/>
          <w:tab w:val="left" w:pos="708"/>
        </w:tabs>
        <w:ind w:left="0"/>
        <w:jc w:val="both"/>
        <w:rPr>
          <w:bCs/>
          <w:i/>
          <w:color w:val="auto"/>
          <w:sz w:val="26"/>
          <w:szCs w:val="26"/>
        </w:rPr>
      </w:pPr>
      <w:r>
        <w:rPr>
          <w:bCs/>
          <w:i/>
          <w:color w:val="auto"/>
          <w:sz w:val="26"/>
          <w:szCs w:val="26"/>
        </w:rPr>
        <w:t>Тестовые задания находятся в фонде оценочных средств п. 10.6</w:t>
      </w:r>
    </w:p>
    <w:p w14:paraId="41FEF55A">
      <w:pPr>
        <w:spacing w:line="240" w:lineRule="auto"/>
        <w:jc w:val="both"/>
        <w:rPr>
          <w:rFonts w:ascii="Times New Roman" w:hAnsi="Times New Roman" w:cs="Times New Roman"/>
          <w:b/>
          <w:i/>
          <w:iCs/>
          <w:color w:val="auto"/>
          <w:sz w:val="26"/>
          <w:szCs w:val="26"/>
        </w:rPr>
      </w:pPr>
    </w:p>
    <w:p w14:paraId="24C9E053">
      <w:pPr>
        <w:tabs>
          <w:tab w:val="left" w:pos="720"/>
          <w:tab w:val="left" w:pos="6480"/>
        </w:tabs>
        <w:spacing w:after="0" w:line="240"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5. МЕТОДИЧЕСКИЕ УКАЗАНИЯ ПО ОСВОЕНИЮ ДИСЦИПЛИНЫ</w:t>
      </w:r>
    </w:p>
    <w:p w14:paraId="3A9FFBE7">
      <w:pPr>
        <w:widowControl w:val="0"/>
        <w:overflowPunct w:val="0"/>
        <w:autoSpaceDE w:val="0"/>
        <w:autoSpaceDN w:val="0"/>
        <w:adjustRightInd w:val="0"/>
        <w:spacing w:after="0" w:line="240" w:lineRule="auto"/>
        <w:ind w:firstLine="720"/>
        <w:jc w:val="both"/>
        <w:rPr>
          <w:rFonts w:ascii="Times New Roman" w:hAnsi="Times New Roman" w:eastAsia="Calibri" w:cs="Times New Roman"/>
          <w:color w:val="auto"/>
          <w:sz w:val="26"/>
          <w:szCs w:val="26"/>
          <w:lang w:eastAsia="ru-RU"/>
        </w:rPr>
      </w:pPr>
    </w:p>
    <w:p w14:paraId="58B0B2E0">
      <w:pPr>
        <w:widowControl w:val="0"/>
        <w:overflowPunct w:val="0"/>
        <w:autoSpaceDE w:val="0"/>
        <w:autoSpaceDN w:val="0"/>
        <w:adjustRightInd w:val="0"/>
        <w:spacing w:after="0" w:line="240" w:lineRule="auto"/>
        <w:ind w:firstLine="72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Студенту важно уяснить </w:t>
      </w:r>
      <w:r>
        <w:rPr>
          <w:rFonts w:ascii="Times New Roman" w:hAnsi="Times New Roman" w:eastAsia="Calibri" w:cs="Times New Roman"/>
          <w:i/>
          <w:color w:val="auto"/>
          <w:sz w:val="26"/>
          <w:szCs w:val="26"/>
          <w:lang w:eastAsia="ru-RU"/>
        </w:rPr>
        <w:t>технологию освоения</w:t>
      </w:r>
      <w:r>
        <w:rPr>
          <w:rFonts w:ascii="Times New Roman" w:hAnsi="Times New Roman" w:eastAsia="Calibri" w:cs="Times New Roman"/>
          <w:color w:val="auto"/>
          <w:sz w:val="26"/>
          <w:szCs w:val="26"/>
          <w:lang w:eastAsia="ru-RU"/>
        </w:rPr>
        <w:t xml:space="preserve">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Обычно в вузе используются следующие формы обучения: лекция, практические занятия, коллоквиумы, реферативные и курсовые работы, освоение глоссария и т.д.</w:t>
      </w:r>
    </w:p>
    <w:p w14:paraId="28E3D294">
      <w:pPr>
        <w:widowControl w:val="0"/>
        <w:overflowPunct w:val="0"/>
        <w:autoSpaceDE w:val="0"/>
        <w:autoSpaceDN w:val="0"/>
        <w:adjustRightInd w:val="0"/>
        <w:spacing w:after="0" w:line="240" w:lineRule="auto"/>
        <w:ind w:firstLine="72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Для успешного освоения дисциплины студент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27B501C9">
      <w:pPr>
        <w:widowControl w:val="0"/>
        <w:overflowPunct w:val="0"/>
        <w:autoSpaceDE w:val="0"/>
        <w:autoSpaceDN w:val="0"/>
        <w:adjustRightInd w:val="0"/>
        <w:spacing w:after="0" w:line="240" w:lineRule="auto"/>
        <w:ind w:firstLine="72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РП дает представление об общей трудоемкости дисциплины, количестве и темах лекционных, практических занятий, объеме самостоятельной работы. </w:t>
      </w:r>
    </w:p>
    <w:p w14:paraId="4D5DAD00">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Студент при помощи РП узнает, на формирование каких компетенций ориентирована дисциплина и чем в результате освоения дисциплины студенты смогут овладеть.</w:t>
      </w:r>
    </w:p>
    <w:p w14:paraId="22FF72A2">
      <w:pPr>
        <w:widowControl w:val="0"/>
        <w:overflowPunct w:val="0"/>
        <w:autoSpaceDE w:val="0"/>
        <w:autoSpaceDN w:val="0"/>
        <w:adjustRightInd w:val="0"/>
        <w:spacing w:after="0" w:line="240" w:lineRule="auto"/>
        <w:ind w:firstLine="72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РП вводится в учебный процесс для решения следующих задач: </w:t>
      </w:r>
    </w:p>
    <w:p w14:paraId="0FC4B96D">
      <w:pPr>
        <w:widowControl w:val="0"/>
        <w:numPr>
          <w:ilvl w:val="0"/>
          <w:numId w:val="9"/>
        </w:numPr>
        <w:tabs>
          <w:tab w:val="left" w:pos="284"/>
        </w:tabs>
        <w:overflowPunct w:val="0"/>
        <w:autoSpaceDE w:val="0"/>
        <w:autoSpaceDN w:val="0"/>
        <w:adjustRightInd w:val="0"/>
        <w:spacing w:after="0" w:line="240" w:lineRule="auto"/>
        <w:ind w:left="142" w:firstLine="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освоение студентом в режиме самостоятельной работы дисциплины при участии преподавателя в качестве консультанта;</w:t>
      </w:r>
    </w:p>
    <w:p w14:paraId="5FE94095">
      <w:pPr>
        <w:widowControl w:val="0"/>
        <w:numPr>
          <w:ilvl w:val="0"/>
          <w:numId w:val="9"/>
        </w:numPr>
        <w:tabs>
          <w:tab w:val="left" w:pos="284"/>
        </w:tabs>
        <w:overflowPunct w:val="0"/>
        <w:autoSpaceDE w:val="0"/>
        <w:autoSpaceDN w:val="0"/>
        <w:adjustRightInd w:val="0"/>
        <w:spacing w:after="0" w:line="240" w:lineRule="auto"/>
        <w:ind w:left="142" w:firstLine="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систематизация учебной работы студента в течение семестра;</w:t>
      </w:r>
    </w:p>
    <w:p w14:paraId="379B921F">
      <w:pPr>
        <w:widowControl w:val="0"/>
        <w:numPr>
          <w:ilvl w:val="0"/>
          <w:numId w:val="9"/>
        </w:numPr>
        <w:tabs>
          <w:tab w:val="left" w:pos="284"/>
        </w:tabs>
        <w:overflowPunct w:val="0"/>
        <w:autoSpaceDE w:val="0"/>
        <w:autoSpaceDN w:val="0"/>
        <w:adjustRightInd w:val="0"/>
        <w:spacing w:after="0" w:line="240" w:lineRule="auto"/>
        <w:ind w:left="142" w:firstLine="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развитие мотивации обучения у студента;</w:t>
      </w:r>
    </w:p>
    <w:p w14:paraId="6E71CCD6">
      <w:pPr>
        <w:widowControl w:val="0"/>
        <w:numPr>
          <w:ilvl w:val="0"/>
          <w:numId w:val="9"/>
        </w:numPr>
        <w:tabs>
          <w:tab w:val="left" w:pos="284"/>
        </w:tabs>
        <w:overflowPunct w:val="0"/>
        <w:autoSpaceDE w:val="0"/>
        <w:autoSpaceDN w:val="0"/>
        <w:adjustRightInd w:val="0"/>
        <w:spacing w:after="0" w:line="240" w:lineRule="auto"/>
        <w:ind w:left="142" w:firstLine="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привитие студенту навыков совершенствования и самообразования;</w:t>
      </w:r>
    </w:p>
    <w:p w14:paraId="7E940690">
      <w:pPr>
        <w:widowControl w:val="0"/>
        <w:numPr>
          <w:ilvl w:val="0"/>
          <w:numId w:val="9"/>
        </w:numPr>
        <w:tabs>
          <w:tab w:val="left" w:pos="284"/>
          <w:tab w:val="left" w:pos="567"/>
        </w:tabs>
        <w:overflowPunct w:val="0"/>
        <w:autoSpaceDE w:val="0"/>
        <w:autoSpaceDN w:val="0"/>
        <w:adjustRightInd w:val="0"/>
        <w:spacing w:after="0" w:line="240" w:lineRule="auto"/>
        <w:ind w:left="142" w:firstLine="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вовлечение студента в качестве активного участника в открытую креативную образовательную среду;</w:t>
      </w:r>
    </w:p>
    <w:p w14:paraId="04FE4B74">
      <w:pPr>
        <w:widowControl w:val="0"/>
        <w:numPr>
          <w:ilvl w:val="0"/>
          <w:numId w:val="9"/>
        </w:numPr>
        <w:tabs>
          <w:tab w:val="left" w:pos="284"/>
        </w:tabs>
        <w:overflowPunct w:val="0"/>
        <w:autoSpaceDE w:val="0"/>
        <w:autoSpaceDN w:val="0"/>
        <w:adjustRightInd w:val="0"/>
        <w:spacing w:after="0" w:line="240" w:lineRule="auto"/>
        <w:ind w:left="142" w:firstLine="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адаптация студента к условиям деятельности в информационном обществе.</w:t>
      </w:r>
    </w:p>
    <w:p w14:paraId="5B7D7E75">
      <w:pPr>
        <w:widowControl w:val="0"/>
        <w:tabs>
          <w:tab w:val="left" w:pos="284"/>
        </w:tabs>
        <w:overflowPunct w:val="0"/>
        <w:autoSpaceDE w:val="0"/>
        <w:autoSpaceDN w:val="0"/>
        <w:adjustRightInd w:val="0"/>
        <w:spacing w:after="0" w:line="240" w:lineRule="auto"/>
        <w:ind w:left="142"/>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 xml:space="preserve">РП поможет ознакомиться с тематикой лекций и практических занятий.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 </w:t>
      </w:r>
    </w:p>
    <w:p w14:paraId="226C79A2">
      <w:pPr>
        <w:tabs>
          <w:tab w:val="left" w:pos="709"/>
        </w:tabs>
        <w:spacing w:after="0" w:line="240" w:lineRule="auto"/>
        <w:ind w:firstLine="426"/>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Одним из ведущих видов учебных занятий в вузе является лекция. </w:t>
      </w:r>
    </w:p>
    <w:p w14:paraId="6F4D6846">
      <w:pPr>
        <w:tabs>
          <w:tab w:val="left" w:pos="709"/>
        </w:tabs>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color w:val="auto"/>
          <w:sz w:val="26"/>
          <w:szCs w:val="26"/>
          <w:lang w:eastAsia="ru-RU"/>
        </w:rPr>
        <w:tab/>
      </w:r>
      <w:r>
        <w:rPr>
          <w:rFonts w:ascii="Times New Roman" w:hAnsi="Times New Roman" w:eastAsia="Times New Roman" w:cs="Times New Roman"/>
          <w:b/>
          <w:color w:val="auto"/>
          <w:sz w:val="26"/>
          <w:szCs w:val="26"/>
          <w:lang w:eastAsia="ru-RU"/>
        </w:rPr>
        <w:t>Лекции</w:t>
      </w:r>
      <w:r>
        <w:rPr>
          <w:rFonts w:ascii="Times New Roman" w:hAnsi="Times New Roman" w:eastAsia="Times New Roman" w:cs="Times New Roman"/>
          <w:color w:val="auto"/>
          <w:sz w:val="26"/>
          <w:szCs w:val="26"/>
          <w:lang w:eastAsia="ru-RU"/>
        </w:rPr>
        <w:t>, используемые в учебном процессе, могут быть нескольких видов: вводные, тематические, обзорные, проблемные, игровые.</w:t>
      </w:r>
    </w:p>
    <w:p w14:paraId="21AE2D26">
      <w:pPr>
        <w:tabs>
          <w:tab w:val="left" w:pos="709"/>
        </w:tabs>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i/>
          <w:color w:val="auto"/>
          <w:sz w:val="26"/>
          <w:szCs w:val="26"/>
          <w:lang w:eastAsia="ru-RU"/>
        </w:rPr>
        <w:tab/>
      </w:r>
      <w:r>
        <w:rPr>
          <w:rFonts w:ascii="Times New Roman" w:hAnsi="Times New Roman" w:eastAsia="Times New Roman" w:cs="Times New Roman"/>
          <w:i/>
          <w:color w:val="auto"/>
          <w:sz w:val="26"/>
          <w:szCs w:val="26"/>
          <w:lang w:eastAsia="ru-RU"/>
        </w:rPr>
        <w:t>Вводная лекция</w:t>
      </w:r>
      <w:r>
        <w:rPr>
          <w:rFonts w:ascii="Times New Roman" w:hAnsi="Times New Roman" w:eastAsia="Times New Roman" w:cs="Times New Roman"/>
          <w:color w:val="auto"/>
          <w:sz w:val="26"/>
          <w:szCs w:val="26"/>
          <w:lang w:eastAsia="ru-RU"/>
        </w:rPr>
        <w:t xml:space="preserve"> знакомит студентов с предметом, целью и задачами учебного процесса. Преподаватель в общих чертах обозначает структуру материала, который предлагается к изучению; рекомендует учебную литературу; уточняет правила взаимодействия студентов и лектора; регламент консультаций преподавателя, условия промежуточного и итогового контроля знаний. Как правило вводной является первая лекция при изучении курса.</w:t>
      </w:r>
    </w:p>
    <w:p w14:paraId="546EBDF5">
      <w:pPr>
        <w:tabs>
          <w:tab w:val="left" w:pos="709"/>
        </w:tabs>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i/>
          <w:color w:val="auto"/>
          <w:sz w:val="26"/>
          <w:szCs w:val="26"/>
          <w:lang w:eastAsia="ru-RU"/>
        </w:rPr>
        <w:tab/>
      </w:r>
      <w:r>
        <w:rPr>
          <w:rFonts w:ascii="Times New Roman" w:hAnsi="Times New Roman" w:eastAsia="Times New Roman" w:cs="Times New Roman"/>
          <w:i/>
          <w:color w:val="auto"/>
          <w:sz w:val="26"/>
          <w:szCs w:val="26"/>
          <w:lang w:eastAsia="ru-RU"/>
        </w:rPr>
        <w:t>Тематические лекции</w:t>
      </w:r>
      <w:r>
        <w:rPr>
          <w:rFonts w:ascii="Times New Roman" w:hAnsi="Times New Roman" w:eastAsia="Times New Roman" w:cs="Times New Roman"/>
          <w:color w:val="auto"/>
          <w:sz w:val="26"/>
          <w:szCs w:val="26"/>
          <w:lang w:eastAsia="ru-RU"/>
        </w:rPr>
        <w:t xml:space="preserve"> отличаются логическим единством, посвящаются разбору конкретной темы и завершенностью материала. В отдельных случаях допускается перенос части материала на следующую лекцию. </w:t>
      </w:r>
    </w:p>
    <w:p w14:paraId="0C9B16DB">
      <w:pPr>
        <w:tabs>
          <w:tab w:val="left" w:pos="709"/>
        </w:tabs>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i/>
          <w:color w:val="auto"/>
          <w:sz w:val="26"/>
          <w:szCs w:val="26"/>
          <w:lang w:eastAsia="ru-RU"/>
        </w:rPr>
        <w:tab/>
      </w:r>
      <w:r>
        <w:rPr>
          <w:rFonts w:ascii="Times New Roman" w:hAnsi="Times New Roman" w:eastAsia="Times New Roman" w:cs="Times New Roman"/>
          <w:i/>
          <w:color w:val="auto"/>
          <w:sz w:val="26"/>
          <w:szCs w:val="26"/>
          <w:lang w:eastAsia="ru-RU"/>
        </w:rPr>
        <w:t>Обзорная лекция</w:t>
      </w:r>
      <w:r>
        <w:rPr>
          <w:rFonts w:ascii="Times New Roman" w:hAnsi="Times New Roman" w:eastAsia="Times New Roman" w:cs="Times New Roman"/>
          <w:color w:val="auto"/>
          <w:sz w:val="26"/>
          <w:szCs w:val="26"/>
          <w:lang w:eastAsia="ru-RU"/>
        </w:rPr>
        <w:t xml:space="preserve"> предполагает поверхностное изложение большого объема материала, посвященного определенному разделу дисциплины. Обычно используется в учебной программе заочной формы отделения в финале экзаменационной сессии по дисциплинам, предусматривающим продолжение изучения в следующем семестре. </w:t>
      </w:r>
    </w:p>
    <w:p w14:paraId="46906046">
      <w:pPr>
        <w:tabs>
          <w:tab w:val="left" w:pos="709"/>
        </w:tabs>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i/>
          <w:color w:val="auto"/>
          <w:sz w:val="26"/>
          <w:szCs w:val="26"/>
          <w:lang w:eastAsia="ru-RU"/>
        </w:rPr>
        <w:t>Проблемные лекции</w:t>
      </w:r>
      <w:r>
        <w:rPr>
          <w:rFonts w:ascii="Times New Roman" w:hAnsi="Times New Roman" w:eastAsia="Times New Roman" w:cs="Times New Roman"/>
          <w:color w:val="auto"/>
          <w:sz w:val="26"/>
          <w:szCs w:val="26"/>
          <w:lang w:eastAsia="ru-RU"/>
        </w:rPr>
        <w:t xml:space="preserve"> предполагают изложение учебного материала в форме постановки проблемы, с изложением условий ее возникновения, сложностей решения. Подобные лекции, как правило, вызывают творческую активность студентов. Предполагается, что студенты уже овладели определенным уровнем знаний, могут не только воспринять различные точки зрения ученых, но и выразить свое отношение к проблеме и аргументировать позицию. </w:t>
      </w:r>
    </w:p>
    <w:p w14:paraId="1D8F6633">
      <w:pPr>
        <w:tabs>
          <w:tab w:val="left" w:pos="709"/>
        </w:tabs>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i/>
          <w:color w:val="auto"/>
          <w:sz w:val="26"/>
          <w:szCs w:val="26"/>
          <w:lang w:eastAsia="ru-RU"/>
        </w:rPr>
        <w:t>Итоговая лекция</w:t>
      </w:r>
      <w:r>
        <w:rPr>
          <w:rFonts w:ascii="Times New Roman" w:hAnsi="Times New Roman" w:eastAsia="Times New Roman" w:cs="Times New Roman"/>
          <w:color w:val="auto"/>
          <w:sz w:val="26"/>
          <w:szCs w:val="26"/>
          <w:lang w:eastAsia="ru-RU"/>
        </w:rPr>
        <w:t xml:space="preserve"> завершает обучение по изучаемой дисциплине. В ней кратко обозначаются базовые аспекты, рассмотренные в рамках учебного семестра, излагаются основные аспекты и методы научных исследований.</w:t>
      </w:r>
    </w:p>
    <w:p w14:paraId="3B7F4ACD">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Предполагается, что студенты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w:t>
      </w:r>
    </w:p>
    <w:p w14:paraId="120C5FE1">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Такого рода «усовершенствованные» конспекты лекций позволят студенту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 </w:t>
      </w:r>
    </w:p>
    <w:p w14:paraId="4678445A">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Ещё одной из форм аудиторной работы являются </w:t>
      </w:r>
      <w:r>
        <w:rPr>
          <w:rFonts w:ascii="Times New Roman" w:hAnsi="Times New Roman" w:eastAsia="Calibri" w:cs="Times New Roman"/>
          <w:b/>
          <w:color w:val="auto"/>
          <w:sz w:val="26"/>
          <w:szCs w:val="26"/>
          <w:lang w:eastAsia="ru-RU"/>
        </w:rPr>
        <w:t>практические занятия</w:t>
      </w:r>
      <w:r>
        <w:rPr>
          <w:rFonts w:ascii="Times New Roman" w:hAnsi="Times New Roman" w:eastAsia="Calibri" w:cs="Times New Roman"/>
          <w:color w:val="auto"/>
          <w:sz w:val="26"/>
          <w:szCs w:val="26"/>
          <w:lang w:eastAsia="ru-RU"/>
        </w:rPr>
        <w:t xml:space="preserve">. Практические занятия являются одной формой учебного процесса. </w:t>
      </w:r>
    </w:p>
    <w:p w14:paraId="7C3F683A">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3FD4CCE5">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Практические занятия являются действенной формой приобщения студентов к использованию экономических источников и исследовательской литературы на научной основе. Чаще всего используется либо вопросно-ответная форма, либо обсуждение докладов, рефератов, работа в малых группах, решение задач и проведение деловых игр и т.д.</w:t>
      </w:r>
    </w:p>
    <w:p w14:paraId="5E253F12">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02454677">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решение казусов. </w:t>
      </w:r>
    </w:p>
    <w:p w14:paraId="4B6356C8">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семинарском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08E4153E">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w:t>
      </w:r>
    </w:p>
    <w:p w14:paraId="74D9E550">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0A9A6469">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денотатных графов и др. Это придает учебному занятию характер коллективной работы, повышает внимание и интерес студентов. </w:t>
      </w:r>
    </w:p>
    <w:p w14:paraId="04D25C9E">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Вступление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w:t>
      </w:r>
    </w:p>
    <w:p w14:paraId="690A2BCA">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w:t>
      </w:r>
    </w:p>
    <w:p w14:paraId="019ED547">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w:t>
      </w:r>
    </w:p>
    <w:p w14:paraId="380281D3">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При необходимости преподаватель задает вопросы докладчику, либо студентам.</w:t>
      </w:r>
    </w:p>
    <w:p w14:paraId="069D86F1">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742B27E3">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3DA7A023">
      <w:pPr>
        <w:tabs>
          <w:tab w:val="left" w:pos="709"/>
        </w:tabs>
        <w:spacing w:after="0" w:line="240" w:lineRule="auto"/>
        <w:ind w:firstLine="426"/>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 xml:space="preserve">В разделе, </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отражающем структуру и содержание теоретической части курса рабочей программы студенты могут ознакомиться с тематикой лекций и практических занятий, предусмотренных формой обучения.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w:t>
      </w:r>
    </w:p>
    <w:p w14:paraId="43BCCE61">
      <w:pPr>
        <w:tabs>
          <w:tab w:val="left" w:pos="709"/>
        </w:tabs>
        <w:spacing w:after="0" w:line="240" w:lineRule="auto"/>
        <w:ind w:firstLine="36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 xml:space="preserve">В соответствии с требованиями ФГОС ВО по данному направлению подготовки реализация компетентностного подхода предусматривает широкое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 </w:t>
      </w:r>
    </w:p>
    <w:p w14:paraId="7003D754">
      <w:pPr>
        <w:tabs>
          <w:tab w:val="left" w:pos="709"/>
          <w:tab w:val="left" w:pos="993"/>
        </w:tabs>
        <w:spacing w:after="0" w:line="240" w:lineRule="auto"/>
        <w:ind w:firstLine="36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Удельный вес занятий, проводимых в активных и интерактивных формах, определяется главной целью ООП. Объем часов, отводимых на интерактивные формы обучения, предусмотрен учебным планом и отражен в тематическом плане рабочей программы дисциплины.</w:t>
      </w:r>
    </w:p>
    <w:p w14:paraId="58EF124F">
      <w:pPr>
        <w:tabs>
          <w:tab w:val="left" w:pos="709"/>
        </w:tabs>
        <w:spacing w:after="0" w:line="240" w:lineRule="auto"/>
        <w:ind w:firstLine="36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Образовательный процесс организован таким образом, что практически все учащиеся оказываются вовлеченными в процесс познания, они имеют возможность понимать и рефлектировать по поводу того, что они знают и думают. Совместная деятельность студентов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w:t>
      </w:r>
    </w:p>
    <w:p w14:paraId="59D3C785">
      <w:pPr>
        <w:tabs>
          <w:tab w:val="left" w:pos="709"/>
        </w:tabs>
        <w:spacing w:after="0" w:line="240" w:lineRule="auto"/>
        <w:ind w:firstLine="36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К числу используемых при освоении дисциплины относятся: круглые столы, портфолио, проблемные лекции, проблемные ситуации, кейс-задачи, деловые игры, ролевые игры.</w:t>
      </w:r>
    </w:p>
    <w:p w14:paraId="2529C95E">
      <w:pPr>
        <w:tabs>
          <w:tab w:val="left" w:pos="709"/>
        </w:tabs>
        <w:spacing w:after="0" w:line="240" w:lineRule="auto"/>
        <w:ind w:firstLine="36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color w:val="auto"/>
          <w:sz w:val="26"/>
          <w:szCs w:val="26"/>
          <w:lang w:eastAsia="ru-RU"/>
        </w:rPr>
        <w:tab/>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С помощью деловой игры можно определить: наличие тактического и (или) стратегического мышления; способность анализировать собственные возможности и выстаивать соответствующую линию поведения; способность анализировать возможности и мотивы других людей и влиять на их поведение.</w:t>
      </w:r>
    </w:p>
    <w:p w14:paraId="09C64C74">
      <w:pPr>
        <w:tabs>
          <w:tab w:val="left" w:pos="709"/>
        </w:tabs>
        <w:spacing w:after="0" w:line="240" w:lineRule="auto"/>
        <w:ind w:firstLine="36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Использование деловых игр способствует развитию навыков критического мышления, коммуникативных навыков, навыков решения проблем, обработке различных вариантов поведения в проблемных ситуациях.</w:t>
      </w:r>
    </w:p>
    <w:p w14:paraId="7FC3538E">
      <w:pPr>
        <w:tabs>
          <w:tab w:val="left" w:pos="709"/>
        </w:tabs>
        <w:spacing w:after="0" w:line="240" w:lineRule="auto"/>
        <w:ind w:firstLine="360"/>
        <w:jc w:val="both"/>
        <w:rPr>
          <w:rFonts w:ascii="Times New Roman" w:hAnsi="Times New Roman" w:eastAsia="Times New Roman" w:cs="Times New Roman"/>
          <w:color w:val="auto"/>
          <w:sz w:val="26"/>
          <w:szCs w:val="26"/>
          <w:lang w:eastAsia="ru-RU"/>
        </w:rPr>
      </w:pPr>
    </w:p>
    <w:p w14:paraId="022CD8A3">
      <w:pPr>
        <w:tabs>
          <w:tab w:val="left" w:pos="709"/>
        </w:tabs>
        <w:spacing w:after="0" w:line="240" w:lineRule="auto"/>
        <w:ind w:left="360"/>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i/>
          <w:color w:val="auto"/>
          <w:sz w:val="26"/>
          <w:szCs w:val="26"/>
          <w:lang w:eastAsia="ru-RU"/>
        </w:rPr>
        <w:t>Методические рекомендации для решения задач и кейс заданий</w:t>
      </w:r>
    </w:p>
    <w:p w14:paraId="6EB3BCBC">
      <w:pPr>
        <w:spacing w:after="0" w:line="240" w:lineRule="auto"/>
        <w:jc w:val="both"/>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Оформление работы</w:t>
      </w:r>
    </w:p>
    <w:p w14:paraId="75E439E3">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1. Задания работ должны быть выполнены в отдельной тетради, четко, разборчиво, аккуратно, синими или черными чернилами, с полями для замечаний рецензента.</w:t>
      </w:r>
    </w:p>
    <w:p w14:paraId="492DF5C4">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2. Титульный лист оформляется по образцу </w:t>
      </w:r>
    </w:p>
    <w:p w14:paraId="7D9B8E91">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2. В конце работы приводится список литературы (источников) с указанием выходных данных, ставится дата выполнения работы и подпись студента.</w:t>
      </w:r>
    </w:p>
    <w:p w14:paraId="0326B403">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3. Необходимо оставить чистую страницу для написания рецензии. </w:t>
      </w:r>
    </w:p>
    <w:p w14:paraId="5763EC9F">
      <w:pPr>
        <w:spacing w:after="0" w:line="240" w:lineRule="auto"/>
        <w:jc w:val="both"/>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Оформление решения задач</w:t>
      </w:r>
    </w:p>
    <w:p w14:paraId="7226AF7A">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1. Переписать условие задачи (допускается ксерокопирование варианта задания). </w:t>
      </w:r>
    </w:p>
    <w:p w14:paraId="62CB5CA5">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 Выполнение очередной задачи необходимо начинать с новой страницы, указывая порядковый номер задачи.</w:t>
      </w:r>
    </w:p>
    <w:p w14:paraId="3EBC19C8">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3. Отвечать последовательно на все вопросы, поставленные в задаче, для чего: </w:t>
      </w:r>
    </w:p>
    <w:p w14:paraId="30C983A6">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а) сформулировать вопрос очередного пункта задачи; </w:t>
      </w:r>
    </w:p>
    <w:p w14:paraId="5BD086A3">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б) написать формулу расчета показателя и первую подстановку в формулу;</w:t>
      </w:r>
    </w:p>
    <w:p w14:paraId="1192090B">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г) если расчёты однотипны, достаточно показать одну-две подстановки в формулу, а результаты всех расчётов обязательно оформить в таблице. </w:t>
      </w:r>
    </w:p>
    <w:p w14:paraId="0D2AC2B7">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 в ответе указать единицы измерения;</w:t>
      </w:r>
    </w:p>
    <w:p w14:paraId="350E6E1E">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д) проанализировать полученные результаты, отразив экономический смысл исчисленных показателей. </w:t>
      </w:r>
    </w:p>
    <w:p w14:paraId="46601ED0">
      <w:pPr>
        <w:spacing w:after="0" w:line="240" w:lineRule="auto"/>
        <w:ind w:firstLine="708"/>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Для подготовки к экзамену по статистике следует ознакомиться с перечнем теоретических вопросов, который приводится в данных методических материалах, и рекомендуемой по каждому вопросу литературой. Практические задачи и тестовые задания по каждой теме курса содержатся в методических указаниях. В случае затруднений, возникающих при изучении дисциплины, студенты могут получить индивидуальную (групповую) консультацию в колледже (по графику консультаций).</w:t>
      </w:r>
    </w:p>
    <w:p w14:paraId="68AC5AD7">
      <w:pPr>
        <w:tabs>
          <w:tab w:val="left" w:pos="709"/>
        </w:tabs>
        <w:spacing w:after="0" w:line="240" w:lineRule="auto"/>
        <w:ind w:firstLine="360"/>
        <w:jc w:val="both"/>
        <w:rPr>
          <w:rFonts w:ascii="Times New Roman" w:hAnsi="Times New Roman" w:eastAsia="Times New Roman" w:cs="Times New Roman"/>
          <w:color w:val="auto"/>
          <w:sz w:val="26"/>
          <w:szCs w:val="26"/>
          <w:lang w:eastAsia="ru-RU"/>
        </w:rPr>
      </w:pPr>
    </w:p>
    <w:p w14:paraId="46A17D9A">
      <w:pPr>
        <w:widowControl w:val="0"/>
        <w:autoSpaceDE w:val="0"/>
        <w:autoSpaceDN w:val="0"/>
        <w:adjustRightInd w:val="0"/>
        <w:spacing w:after="0" w:line="240" w:lineRule="auto"/>
        <w:ind w:firstLine="397"/>
        <w:contextualSpacing/>
        <w:jc w:val="center"/>
        <w:rPr>
          <w:rFonts w:ascii="Times New Roman" w:hAnsi="Times New Roman" w:eastAsia="Times New Roman" w:cs="Times New Roman"/>
          <w:b/>
          <w:i/>
          <w:color w:val="auto"/>
          <w:sz w:val="26"/>
          <w:szCs w:val="26"/>
        </w:rPr>
      </w:pPr>
      <w:r>
        <w:rPr>
          <w:rFonts w:ascii="Times New Roman" w:hAnsi="Times New Roman" w:eastAsia="Times New Roman" w:cs="Times New Roman"/>
          <w:b/>
          <w:i/>
          <w:color w:val="auto"/>
          <w:sz w:val="26"/>
          <w:szCs w:val="26"/>
        </w:rPr>
        <w:t>Методические рекомендации по написанию реферата</w:t>
      </w:r>
    </w:p>
    <w:p w14:paraId="4882A81D">
      <w:pPr>
        <w:widowControl w:val="0"/>
        <w:autoSpaceDE w:val="0"/>
        <w:autoSpaceDN w:val="0"/>
        <w:adjustRightInd w:val="0"/>
        <w:spacing w:after="0" w:line="240" w:lineRule="auto"/>
        <w:ind w:firstLine="397"/>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 xml:space="preserve">Реферат по данному курс подготавливается студентами самостоятельно, должен носить творческий характер, по своему содержанию и оформлению быть приближенным к научному исследованию. Его подготовка и защита являются одной из форм закрепления и контроля знаний, поучаемых студентами в процессе самостоятельной работы. </w:t>
      </w:r>
    </w:p>
    <w:p w14:paraId="44443597">
      <w:pPr>
        <w:widowControl w:val="0"/>
        <w:autoSpaceDE w:val="0"/>
        <w:autoSpaceDN w:val="0"/>
        <w:adjustRightInd w:val="0"/>
        <w:spacing w:after="0" w:line="240" w:lineRule="auto"/>
        <w:ind w:firstLine="397"/>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 xml:space="preserve">При подготовке реферата студенту предварительно следует подобрать различные литературные, периодические, нормативные и другие материалы, систематизируя и обобщая при этом нужную информацию по теме. </w:t>
      </w:r>
    </w:p>
    <w:p w14:paraId="476A58F7">
      <w:pPr>
        <w:widowControl w:val="0"/>
        <w:autoSpaceDE w:val="0"/>
        <w:autoSpaceDN w:val="0"/>
        <w:adjustRightInd w:val="0"/>
        <w:spacing w:after="0" w:line="240" w:lineRule="auto"/>
        <w:ind w:firstLine="397"/>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Общие требования к рефератам:</w:t>
      </w:r>
    </w:p>
    <w:p w14:paraId="4FBEB27C">
      <w:pPr>
        <w:widowControl w:val="0"/>
        <w:numPr>
          <w:ilvl w:val="0"/>
          <w:numId w:val="10"/>
        </w:numPr>
        <w:autoSpaceDE w:val="0"/>
        <w:autoSpaceDN w:val="0"/>
        <w:adjustRightInd w:val="0"/>
        <w:spacing w:after="0" w:line="240" w:lineRule="auto"/>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логическая последовательность и четкость изложения материала;</w:t>
      </w:r>
    </w:p>
    <w:p w14:paraId="72784769">
      <w:pPr>
        <w:widowControl w:val="0"/>
        <w:numPr>
          <w:ilvl w:val="0"/>
          <w:numId w:val="10"/>
        </w:numPr>
        <w:autoSpaceDE w:val="0"/>
        <w:autoSpaceDN w:val="0"/>
        <w:adjustRightInd w:val="0"/>
        <w:spacing w:after="0" w:line="240" w:lineRule="auto"/>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краткость и точность формулировок, исключающих возможность неоднозначного толкования;</w:t>
      </w:r>
    </w:p>
    <w:p w14:paraId="514A3ADF">
      <w:pPr>
        <w:widowControl w:val="0"/>
        <w:numPr>
          <w:ilvl w:val="0"/>
          <w:numId w:val="10"/>
        </w:numPr>
        <w:autoSpaceDE w:val="0"/>
        <w:autoSpaceDN w:val="0"/>
        <w:adjustRightInd w:val="0"/>
        <w:spacing w:after="0" w:line="240" w:lineRule="auto"/>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убедительность аргументации;</w:t>
      </w:r>
    </w:p>
    <w:p w14:paraId="533ADFFE">
      <w:pPr>
        <w:widowControl w:val="0"/>
        <w:numPr>
          <w:ilvl w:val="0"/>
          <w:numId w:val="10"/>
        </w:numPr>
        <w:autoSpaceDE w:val="0"/>
        <w:autoSpaceDN w:val="0"/>
        <w:adjustRightInd w:val="0"/>
        <w:spacing w:after="0" w:line="240" w:lineRule="auto"/>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конкретность изложения материала и результатов работы;</w:t>
      </w:r>
    </w:p>
    <w:p w14:paraId="30496769">
      <w:pPr>
        <w:widowControl w:val="0"/>
        <w:numPr>
          <w:ilvl w:val="0"/>
          <w:numId w:val="10"/>
        </w:numPr>
        <w:autoSpaceDE w:val="0"/>
        <w:autoSpaceDN w:val="0"/>
        <w:adjustRightInd w:val="0"/>
        <w:spacing w:after="0" w:line="240" w:lineRule="auto"/>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информационная выразительность;</w:t>
      </w:r>
    </w:p>
    <w:p w14:paraId="498854C6">
      <w:pPr>
        <w:widowControl w:val="0"/>
        <w:numPr>
          <w:ilvl w:val="0"/>
          <w:numId w:val="10"/>
        </w:numPr>
        <w:autoSpaceDE w:val="0"/>
        <w:autoSpaceDN w:val="0"/>
        <w:adjustRightInd w:val="0"/>
        <w:spacing w:after="0" w:line="240" w:lineRule="auto"/>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достоверность;</w:t>
      </w:r>
    </w:p>
    <w:p w14:paraId="5E105E8A">
      <w:pPr>
        <w:widowControl w:val="0"/>
        <w:numPr>
          <w:ilvl w:val="0"/>
          <w:numId w:val="10"/>
        </w:numPr>
        <w:autoSpaceDE w:val="0"/>
        <w:autoSpaceDN w:val="0"/>
        <w:adjustRightInd w:val="0"/>
        <w:spacing w:after="0" w:line="240" w:lineRule="auto"/>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достаточность и обоснованность выводов.</w:t>
      </w:r>
    </w:p>
    <w:p w14:paraId="594185D4">
      <w:pPr>
        <w:widowControl w:val="0"/>
        <w:autoSpaceDE w:val="0"/>
        <w:autoSpaceDN w:val="0"/>
        <w:adjustRightInd w:val="0"/>
        <w:spacing w:after="0" w:line="240" w:lineRule="auto"/>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ab/>
      </w:r>
      <w:r>
        <w:rPr>
          <w:rFonts w:ascii="Times New Roman" w:hAnsi="Times New Roman" w:eastAsia="Times New Roman" w:cs="Times New Roman"/>
          <w:color w:val="auto"/>
          <w:sz w:val="26"/>
          <w:szCs w:val="26"/>
        </w:rPr>
        <w:t>Структура и оформление:</w:t>
      </w:r>
    </w:p>
    <w:p w14:paraId="171499AA">
      <w:pPr>
        <w:widowControl w:val="0"/>
        <w:numPr>
          <w:ilvl w:val="0"/>
          <w:numId w:val="11"/>
        </w:numPr>
        <w:autoSpaceDE w:val="0"/>
        <w:autoSpaceDN w:val="0"/>
        <w:adjustRightInd w:val="0"/>
        <w:spacing w:after="0" w:line="240" w:lineRule="auto"/>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титульный лист;</w:t>
      </w:r>
    </w:p>
    <w:p w14:paraId="55378692">
      <w:pPr>
        <w:widowControl w:val="0"/>
        <w:numPr>
          <w:ilvl w:val="0"/>
          <w:numId w:val="11"/>
        </w:numPr>
        <w:autoSpaceDE w:val="0"/>
        <w:autoSpaceDN w:val="0"/>
        <w:adjustRightInd w:val="0"/>
        <w:spacing w:after="0" w:line="240" w:lineRule="auto"/>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содержание;</w:t>
      </w:r>
    </w:p>
    <w:p w14:paraId="314804DF">
      <w:pPr>
        <w:widowControl w:val="0"/>
        <w:numPr>
          <w:ilvl w:val="0"/>
          <w:numId w:val="11"/>
        </w:numPr>
        <w:autoSpaceDE w:val="0"/>
        <w:autoSpaceDN w:val="0"/>
        <w:adjustRightInd w:val="0"/>
        <w:spacing w:after="0" w:line="240" w:lineRule="auto"/>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введение;</w:t>
      </w:r>
    </w:p>
    <w:p w14:paraId="1CAC80F2">
      <w:pPr>
        <w:widowControl w:val="0"/>
        <w:numPr>
          <w:ilvl w:val="0"/>
          <w:numId w:val="11"/>
        </w:numPr>
        <w:autoSpaceDE w:val="0"/>
        <w:autoSpaceDN w:val="0"/>
        <w:adjustRightInd w:val="0"/>
        <w:spacing w:after="0" w:line="240" w:lineRule="auto"/>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основная часть;</w:t>
      </w:r>
    </w:p>
    <w:p w14:paraId="045214D4">
      <w:pPr>
        <w:widowControl w:val="0"/>
        <w:numPr>
          <w:ilvl w:val="0"/>
          <w:numId w:val="11"/>
        </w:numPr>
        <w:autoSpaceDE w:val="0"/>
        <w:autoSpaceDN w:val="0"/>
        <w:adjustRightInd w:val="0"/>
        <w:spacing w:after="0" w:line="240" w:lineRule="auto"/>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заключение;</w:t>
      </w:r>
    </w:p>
    <w:p w14:paraId="608A7CF1">
      <w:pPr>
        <w:widowControl w:val="0"/>
        <w:numPr>
          <w:ilvl w:val="0"/>
          <w:numId w:val="11"/>
        </w:numPr>
        <w:autoSpaceDE w:val="0"/>
        <w:autoSpaceDN w:val="0"/>
        <w:adjustRightInd w:val="0"/>
        <w:spacing w:after="0" w:line="240" w:lineRule="auto"/>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приложения;</w:t>
      </w:r>
    </w:p>
    <w:p w14:paraId="702A0A18">
      <w:pPr>
        <w:widowControl w:val="0"/>
        <w:numPr>
          <w:ilvl w:val="0"/>
          <w:numId w:val="11"/>
        </w:numPr>
        <w:autoSpaceDE w:val="0"/>
        <w:autoSpaceDN w:val="0"/>
        <w:adjustRightInd w:val="0"/>
        <w:spacing w:after="0" w:line="240" w:lineRule="auto"/>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список использованных источников.</w:t>
      </w:r>
    </w:p>
    <w:p w14:paraId="2BB51119">
      <w:pPr>
        <w:widowControl w:val="0"/>
        <w:autoSpaceDE w:val="0"/>
        <w:autoSpaceDN w:val="0"/>
        <w:adjustRightInd w:val="0"/>
        <w:spacing w:after="0" w:line="240" w:lineRule="auto"/>
        <w:ind w:firstLine="720"/>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 xml:space="preserve">Титульный лист является первой страницей реферата и оформляется по установленным стандартам. </w:t>
      </w:r>
    </w:p>
    <w:p w14:paraId="0ACADCF7">
      <w:pPr>
        <w:widowControl w:val="0"/>
        <w:autoSpaceDE w:val="0"/>
        <w:autoSpaceDN w:val="0"/>
        <w:adjustRightInd w:val="0"/>
        <w:spacing w:after="0" w:line="240" w:lineRule="auto"/>
        <w:ind w:firstLine="720"/>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 xml:space="preserve">Содержание должно включать перечень всех имеющихся в тексте реферата наименований глав, разделов, подразделов и пунктов соответствующими номерами. </w:t>
      </w:r>
    </w:p>
    <w:p w14:paraId="0F6EA0C9">
      <w:pPr>
        <w:widowControl w:val="0"/>
        <w:autoSpaceDE w:val="0"/>
        <w:autoSpaceDN w:val="0"/>
        <w:adjustRightInd w:val="0"/>
        <w:spacing w:after="0" w:line="240" w:lineRule="auto"/>
        <w:ind w:firstLine="720"/>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Введение должно содержать материалы по обоснованию актуальности избранной темы. Наряду с этим в нем должны быть четко и кратко определены, обоснованы и сформулированы цели и задачи реферата. Объем введение, как правило, не должен превышать двух страниц.</w:t>
      </w:r>
    </w:p>
    <w:p w14:paraId="28A51DAA">
      <w:pPr>
        <w:widowControl w:val="0"/>
        <w:autoSpaceDE w:val="0"/>
        <w:autoSpaceDN w:val="0"/>
        <w:adjustRightInd w:val="0"/>
        <w:spacing w:after="0" w:line="240" w:lineRule="auto"/>
        <w:ind w:firstLine="720"/>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 xml:space="preserve">Основная часть реферата должна содержать необходимые материалы для достижения поставленной целей и задач, решаемых в процессе выполнения работы. </w:t>
      </w:r>
    </w:p>
    <w:p w14:paraId="23843595">
      <w:pPr>
        <w:widowControl w:val="0"/>
        <w:autoSpaceDE w:val="0"/>
        <w:autoSpaceDN w:val="0"/>
        <w:adjustRightInd w:val="0"/>
        <w:spacing w:after="0" w:line="240" w:lineRule="auto"/>
        <w:ind w:firstLine="720"/>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В общем плане глав основной части типового реферата может быть примерно следующим:</w:t>
      </w:r>
    </w:p>
    <w:p w14:paraId="3C0D5443">
      <w:pPr>
        <w:widowControl w:val="0"/>
        <w:numPr>
          <w:ilvl w:val="0"/>
          <w:numId w:val="12"/>
        </w:numPr>
        <w:tabs>
          <w:tab w:val="left" w:pos="0"/>
        </w:tabs>
        <w:autoSpaceDE w:val="0"/>
        <w:autoSpaceDN w:val="0"/>
        <w:adjustRightInd w:val="0"/>
        <w:spacing w:after="0" w:line="240" w:lineRule="auto"/>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Теоретический раздел, раскрывающий на основе обобщения материалов из различных источников сущность и тенденции развития теории исследуемого вопроса темы, методов и методик его исследования.</w:t>
      </w:r>
    </w:p>
    <w:p w14:paraId="14B08173">
      <w:pPr>
        <w:widowControl w:val="0"/>
        <w:numPr>
          <w:ilvl w:val="0"/>
          <w:numId w:val="12"/>
        </w:numPr>
        <w:tabs>
          <w:tab w:val="left" w:pos="0"/>
        </w:tabs>
        <w:autoSpaceDE w:val="0"/>
        <w:autoSpaceDN w:val="0"/>
        <w:adjustRightInd w:val="0"/>
        <w:spacing w:after="0" w:line="240" w:lineRule="auto"/>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Аналитический раздел, содержащий критический анализ возможных методов исследования предмета и объекта темы реферата и устанавливающих их недостатки, ограничения в применении, потенциальные достоинства, перспективные возможные области практического использования. При этом следует осуществить выбор, обосновать и раскрыть особенности тех методов и методик исследования, которые необходимо использовать для достижения целей и решения задач реферата.</w:t>
      </w:r>
    </w:p>
    <w:p w14:paraId="58770DAD">
      <w:pPr>
        <w:widowControl w:val="0"/>
        <w:autoSpaceDE w:val="0"/>
        <w:autoSpaceDN w:val="0"/>
        <w:adjustRightInd w:val="0"/>
        <w:spacing w:after="0" w:line="240" w:lineRule="auto"/>
        <w:ind w:firstLine="397"/>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Каждый из перечисленных выше разделов должен иметь конкретное наименование, привязанное к теме реферата. Объем основной части должен составлять примерно 14-25 страниц.</w:t>
      </w:r>
    </w:p>
    <w:p w14:paraId="48ED9409">
      <w:pPr>
        <w:widowControl w:val="0"/>
        <w:autoSpaceDE w:val="0"/>
        <w:autoSpaceDN w:val="0"/>
        <w:adjustRightInd w:val="0"/>
        <w:spacing w:after="0" w:line="240" w:lineRule="auto"/>
        <w:ind w:firstLine="397"/>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Заключение должно содержать краткие выводы по результатам всей работы. Объем не более двух страниц.</w:t>
      </w:r>
    </w:p>
    <w:p w14:paraId="24FED21B">
      <w:pPr>
        <w:widowControl w:val="0"/>
        <w:autoSpaceDE w:val="0"/>
        <w:autoSpaceDN w:val="0"/>
        <w:adjustRightInd w:val="0"/>
        <w:spacing w:after="0" w:line="240" w:lineRule="auto"/>
        <w:ind w:firstLine="397"/>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 xml:space="preserve">Приложения могут включать вспомогательные материалы, которые были необходимы для обоснования каких-либо решений и предложений (например, действующие методики, инструкции, положения, копии документов и т.п.). Каждое приложение следует размещать с новой страницы с указанием с правом верхнем углу слова «ПРИЛОЖЕНИЕ». Любое приложение должно иметь свой содержательный заголовок. Все приложения нумеруются (например, «ПРИЛОЖЕНИЕ 1» и т.д.). </w:t>
      </w:r>
    </w:p>
    <w:p w14:paraId="2EC2E25B">
      <w:pPr>
        <w:widowControl w:val="0"/>
        <w:autoSpaceDE w:val="0"/>
        <w:autoSpaceDN w:val="0"/>
        <w:adjustRightInd w:val="0"/>
        <w:spacing w:after="0" w:line="240" w:lineRule="auto"/>
        <w:ind w:firstLine="397"/>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 xml:space="preserve">Список использованной литературы включает перечень литературы, инструкций, статей из журналов, стандартов и т.п., использованных при подготовке реферата. Источники целесообразно располагать в алфавитном порядке. Сведения о них необходимо давать в соответствии с требованиями, предъявляемыми к описанию произведений печати в библиографических и информационных изданиях. </w:t>
      </w:r>
    </w:p>
    <w:p w14:paraId="29674E8A">
      <w:pPr>
        <w:widowControl w:val="0"/>
        <w:autoSpaceDE w:val="0"/>
        <w:autoSpaceDN w:val="0"/>
        <w:adjustRightInd w:val="0"/>
        <w:spacing w:after="0" w:line="240" w:lineRule="auto"/>
        <w:ind w:firstLine="397"/>
        <w:contextualSpacing/>
        <w:jc w:val="center"/>
        <w:rPr>
          <w:rFonts w:ascii="Times New Roman" w:hAnsi="Times New Roman" w:eastAsia="Calibri" w:cs="Times New Roman"/>
          <w:b/>
          <w:i/>
          <w:color w:val="auto"/>
          <w:sz w:val="26"/>
          <w:szCs w:val="26"/>
        </w:rPr>
      </w:pPr>
      <w:r>
        <w:rPr>
          <w:rFonts w:ascii="Times New Roman" w:hAnsi="Times New Roman" w:eastAsia="Calibri" w:cs="Times New Roman"/>
          <w:b/>
          <w:i/>
          <w:color w:val="auto"/>
          <w:sz w:val="26"/>
          <w:szCs w:val="26"/>
        </w:rPr>
        <w:t>Доклад и требования к оформлению докладов</w:t>
      </w:r>
    </w:p>
    <w:p w14:paraId="2EBFB2E0">
      <w:pPr>
        <w:spacing w:after="0" w:line="240" w:lineRule="auto"/>
        <w:ind w:firstLine="708"/>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Доклад - вид самостоятельной учебно - исследовательской работы, где студент раскрывает суть обозначенной темы, приводит различные точки зрения, а также высказывает собственные взгляды на проблему.</w:t>
      </w:r>
    </w:p>
    <w:p w14:paraId="0F0E7B09">
      <w:pPr>
        <w:spacing w:after="0" w:line="240" w:lineRule="auto"/>
        <w:ind w:firstLine="708"/>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Различают устный (сообщение) и письменный доклад (по содержанию близкий к реферату). Тема доклада должна быть согласованна с преподавателем и соответствовать теме занятия.</w:t>
      </w:r>
    </w:p>
    <w:p w14:paraId="647282E5">
      <w:pPr>
        <w:spacing w:after="0" w:line="240" w:lineRule="auto"/>
        <w:ind w:firstLine="708"/>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Необходимо соблюдать регламент, оговоренный при получении задания. </w:t>
      </w:r>
    </w:p>
    <w:p w14:paraId="447BB03B">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Работа студента над докладом включает отработку навыков ораторства и умения организовать и проводить диспут.</w:t>
      </w:r>
    </w:p>
    <w:p w14:paraId="5A7FEE7D">
      <w:pPr>
        <w:spacing w:after="0" w:line="240" w:lineRule="auto"/>
        <w:ind w:firstLine="708"/>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Студент в ходе работы по презентации доклада, отрабатывает умение ориентироваться в материале и отвечать на дополнительные вопросы слушателей.</w:t>
      </w:r>
    </w:p>
    <w:p w14:paraId="018DC2C3">
      <w:pPr>
        <w:spacing w:after="0" w:line="240" w:lineRule="auto"/>
        <w:ind w:firstLine="708"/>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Студент в ходе работы по презентации доклада, отрабатывает умение самостоятельно обобщить материал и сделать выводы в заключении.</w:t>
      </w:r>
    </w:p>
    <w:p w14:paraId="1556A56B">
      <w:pPr>
        <w:spacing w:after="0" w:line="240" w:lineRule="auto"/>
        <w:ind w:firstLine="708"/>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Студент обязан подготовить и выступить с докладом в строго отведенное время преподавателем и в срок. Необходимо помнить, что выступление состоит из трех частей: вступление, основная часть и заключение.</w:t>
      </w:r>
    </w:p>
    <w:p w14:paraId="7C0C2ED1">
      <w:pPr>
        <w:spacing w:after="0" w:line="240" w:lineRule="auto"/>
        <w:ind w:firstLine="708"/>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Вступление помогает обеспечить успех выступления по любой тематике. Вступление должно содержать:</w:t>
      </w:r>
    </w:p>
    <w:p w14:paraId="24048244">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название доклада;</w:t>
      </w:r>
    </w:p>
    <w:p w14:paraId="696611F7">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сообщение основной идеи;</w:t>
      </w:r>
    </w:p>
    <w:p w14:paraId="38862AD0">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современную оценку предмета изложения;</w:t>
      </w:r>
    </w:p>
    <w:p w14:paraId="628E48EC">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краткое перечисление рассматриваемых вопросов;</w:t>
      </w:r>
    </w:p>
    <w:p w14:paraId="1CF1CD41">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живую интересную форму изложения;</w:t>
      </w:r>
    </w:p>
    <w:p w14:paraId="0D4D6CE4">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акцентирование оригинальности подхода.</w:t>
      </w:r>
    </w:p>
    <w:p w14:paraId="2E27FF78">
      <w:pPr>
        <w:spacing w:after="0" w:line="240" w:lineRule="auto"/>
        <w:ind w:firstLine="708"/>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Основная часть, в которой выступающий должен глубоко раскрыть суть затронутой темы, обычно строится по принципу отчета. Задача основной части - представить достаточно данных для того, чтобы слушатели и заинтересовались темой и захотели ознакомиться с материалами.</w:t>
      </w:r>
    </w:p>
    <w:p w14:paraId="3983FC81">
      <w:pPr>
        <w:spacing w:after="0" w:line="240" w:lineRule="auto"/>
        <w:ind w:firstLine="708"/>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Заключение - это ясное четкое обобщение и краткие выводы, которых всегда ждут слушатели</w:t>
      </w:r>
    </w:p>
    <w:p w14:paraId="0DBF2E7D">
      <w:pPr>
        <w:spacing w:after="0" w:line="240" w:lineRule="auto"/>
        <w:jc w:val="both"/>
        <w:rPr>
          <w:rFonts w:ascii="Times New Roman" w:hAnsi="Times New Roman" w:eastAsia="Calibri" w:cs="Times New Roman"/>
          <w:color w:val="auto"/>
          <w:sz w:val="26"/>
          <w:szCs w:val="26"/>
        </w:rPr>
      </w:pPr>
    </w:p>
    <w:p w14:paraId="62762599">
      <w:pPr>
        <w:autoSpaceDE w:val="0"/>
        <w:autoSpaceDN w:val="0"/>
        <w:adjustRightInd w:val="0"/>
        <w:spacing w:after="0" w:line="240" w:lineRule="auto"/>
        <w:ind w:left="360"/>
        <w:jc w:val="center"/>
        <w:rPr>
          <w:rFonts w:ascii="Times New Roman" w:hAnsi="Times New Roman" w:eastAsia="Calibri" w:cs="Times New Roman"/>
          <w:b/>
          <w:i/>
          <w:color w:val="auto"/>
          <w:sz w:val="26"/>
          <w:szCs w:val="26"/>
        </w:rPr>
      </w:pPr>
      <w:r>
        <w:rPr>
          <w:rFonts w:ascii="Times New Roman" w:hAnsi="Times New Roman" w:eastAsia="Calibri" w:cs="Times New Roman"/>
          <w:b/>
          <w:i/>
          <w:color w:val="auto"/>
          <w:sz w:val="26"/>
          <w:szCs w:val="26"/>
        </w:rPr>
        <w:t>Методические рекомендации для подготовки презентаций:</w:t>
      </w:r>
    </w:p>
    <w:p w14:paraId="374F602E">
      <w:pPr>
        <w:autoSpaceDE w:val="0"/>
        <w:autoSpaceDN w:val="0"/>
        <w:adjustRightInd w:val="0"/>
        <w:spacing w:after="0" w:line="240" w:lineRule="auto"/>
        <w:ind w:left="36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Общие требования к презентации: </w:t>
      </w:r>
    </w:p>
    <w:p w14:paraId="38799FEC">
      <w:pPr>
        <w:tabs>
          <w:tab w:val="left" w:pos="284"/>
        </w:tabs>
        <w:autoSpaceDE w:val="0"/>
        <w:autoSpaceDN w:val="0"/>
        <w:adjustRightInd w:val="0"/>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w:t>
      </w:r>
      <w:r>
        <w:rPr>
          <w:rFonts w:ascii="Times New Roman" w:hAnsi="Times New Roman" w:eastAsia="Calibri" w:cs="Times New Roman"/>
          <w:color w:val="auto"/>
          <w:sz w:val="26"/>
          <w:szCs w:val="26"/>
        </w:rPr>
        <w:tab/>
      </w:r>
      <w:r>
        <w:rPr>
          <w:rFonts w:ascii="Times New Roman" w:hAnsi="Times New Roman" w:eastAsia="Calibri" w:cs="Times New Roman"/>
          <w:color w:val="auto"/>
          <w:sz w:val="26"/>
          <w:szCs w:val="26"/>
        </w:rPr>
        <w:t xml:space="preserve">презентация не должна быть меньше 10 слайдов; </w:t>
      </w:r>
    </w:p>
    <w:p w14:paraId="579D7B31">
      <w:pPr>
        <w:tabs>
          <w:tab w:val="left" w:pos="284"/>
        </w:tabs>
        <w:autoSpaceDE w:val="0"/>
        <w:autoSpaceDN w:val="0"/>
        <w:adjustRightInd w:val="0"/>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w:t>
      </w:r>
      <w:r>
        <w:rPr>
          <w:rFonts w:ascii="Times New Roman" w:hAnsi="Times New Roman" w:eastAsia="Calibri" w:cs="Times New Roman"/>
          <w:color w:val="auto"/>
          <w:sz w:val="26"/>
          <w:szCs w:val="26"/>
        </w:rPr>
        <w:tab/>
      </w:r>
      <w:r>
        <w:rPr>
          <w:rFonts w:ascii="Times New Roman" w:hAnsi="Times New Roman" w:eastAsia="Calibri" w:cs="Times New Roman"/>
          <w:color w:val="auto"/>
          <w:sz w:val="26"/>
          <w:szCs w:val="26"/>
        </w:rPr>
        <w:t>первый лист – это титульный лист, на котором обязательно должны быть представлены: название проекта; фамилия, имя, отчество автора;</w:t>
      </w:r>
    </w:p>
    <w:p w14:paraId="7B798CC8">
      <w:pPr>
        <w:tabs>
          <w:tab w:val="left" w:pos="284"/>
        </w:tabs>
        <w:autoSpaceDE w:val="0"/>
        <w:autoSpaceDN w:val="0"/>
        <w:adjustRightInd w:val="0"/>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w:t>
      </w:r>
      <w:r>
        <w:rPr>
          <w:rFonts w:ascii="Times New Roman" w:hAnsi="Times New Roman" w:eastAsia="Calibri" w:cs="Times New Roman"/>
          <w:color w:val="auto"/>
          <w:sz w:val="26"/>
          <w:szCs w:val="26"/>
        </w:rPr>
        <w:tab/>
      </w:r>
      <w:r>
        <w:rPr>
          <w:rFonts w:ascii="Times New Roman" w:hAnsi="Times New Roman" w:eastAsia="Calibri" w:cs="Times New Roman"/>
          <w:color w:val="auto"/>
          <w:sz w:val="26"/>
          <w:szCs w:val="26"/>
        </w:rPr>
        <w:t xml:space="preserve">следующим слайдом должно быть содержание, где представлены основные этапы (моменты) презентации; желательно, чтобы из содержания по гиперссылке можно было перейти на необходимую страницу и вернуться вновь на содержание; </w:t>
      </w:r>
    </w:p>
    <w:p w14:paraId="3279D156">
      <w:pPr>
        <w:tabs>
          <w:tab w:val="left" w:pos="284"/>
        </w:tabs>
        <w:autoSpaceDE w:val="0"/>
        <w:autoSpaceDN w:val="0"/>
        <w:adjustRightInd w:val="0"/>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w:t>
      </w:r>
      <w:r>
        <w:rPr>
          <w:rFonts w:ascii="Times New Roman" w:hAnsi="Times New Roman" w:eastAsia="Calibri" w:cs="Times New Roman"/>
          <w:color w:val="auto"/>
          <w:sz w:val="26"/>
          <w:szCs w:val="26"/>
        </w:rPr>
        <w:tab/>
      </w:r>
      <w:r>
        <w:rPr>
          <w:rFonts w:ascii="Times New Roman" w:hAnsi="Times New Roman" w:eastAsia="Calibri" w:cs="Times New Roman"/>
          <w:color w:val="auto"/>
          <w:sz w:val="26"/>
          <w:szCs w:val="26"/>
        </w:rPr>
        <w:t xml:space="preserve">дизайн-эргономические требования: сочетаемость цветов, ограниченное количество объектов на слайде, цвет текста; </w:t>
      </w:r>
    </w:p>
    <w:p w14:paraId="39899E40">
      <w:pPr>
        <w:tabs>
          <w:tab w:val="left" w:pos="284"/>
        </w:tabs>
        <w:autoSpaceDE w:val="0"/>
        <w:autoSpaceDN w:val="0"/>
        <w:adjustRightInd w:val="0"/>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w:t>
      </w:r>
      <w:r>
        <w:rPr>
          <w:rFonts w:ascii="Times New Roman" w:hAnsi="Times New Roman" w:eastAsia="Calibri" w:cs="Times New Roman"/>
          <w:color w:val="auto"/>
          <w:sz w:val="26"/>
          <w:szCs w:val="26"/>
        </w:rPr>
        <w:tab/>
      </w:r>
      <w:r>
        <w:rPr>
          <w:rFonts w:ascii="Times New Roman" w:hAnsi="Times New Roman" w:eastAsia="Calibri" w:cs="Times New Roman"/>
          <w:color w:val="auto"/>
          <w:sz w:val="26"/>
          <w:szCs w:val="26"/>
        </w:rPr>
        <w:t>последними слайдами презентации должны быть глоссарий и список литературы.</w:t>
      </w:r>
    </w:p>
    <w:p w14:paraId="6C714BBD">
      <w:pPr>
        <w:tabs>
          <w:tab w:val="left" w:pos="284"/>
        </w:tabs>
        <w:autoSpaceDE w:val="0"/>
        <w:autoSpaceDN w:val="0"/>
        <w:adjustRightInd w:val="0"/>
        <w:spacing w:after="0" w:line="240" w:lineRule="auto"/>
        <w:jc w:val="both"/>
        <w:rPr>
          <w:rFonts w:ascii="Times New Roman" w:hAnsi="Times New Roman" w:eastAsia="Calibri" w:cs="Times New Roman"/>
          <w:color w:val="auto"/>
          <w:sz w:val="26"/>
          <w:szCs w:val="26"/>
        </w:rPr>
      </w:pPr>
    </w:p>
    <w:p w14:paraId="27E7B671">
      <w:pPr>
        <w:pStyle w:val="24"/>
        <w:keepNext/>
        <w:numPr>
          <w:ilvl w:val="0"/>
          <w:numId w:val="13"/>
        </w:numPr>
        <w:jc w:val="center"/>
        <w:outlineLvl w:val="5"/>
        <w:rPr>
          <w:rFonts w:eastAsia="Times New Roman"/>
          <w:b/>
          <w:color w:val="auto"/>
          <w:sz w:val="26"/>
          <w:szCs w:val="26"/>
        </w:rPr>
      </w:pPr>
      <w:r>
        <w:rPr>
          <w:rFonts w:eastAsia="Times New Roman"/>
          <w:b/>
          <w:color w:val="auto"/>
          <w:sz w:val="26"/>
          <w:szCs w:val="26"/>
        </w:rPr>
        <w:t xml:space="preserve">УЧЕБНО-МЕТОДИЧЕСКОЕ ОБЕСПЕЧЕНИЕ </w:t>
      </w:r>
    </w:p>
    <w:p w14:paraId="4FF96402">
      <w:pPr>
        <w:keepNext/>
        <w:spacing w:after="0" w:line="240" w:lineRule="auto"/>
        <w:ind w:left="720"/>
        <w:jc w:val="center"/>
        <w:outlineLvl w:val="5"/>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САМОСТОЯТЕЛЬНОЙ РАБОТЫ ОБУЧАЮЩИХСЯ</w:t>
      </w:r>
    </w:p>
    <w:p w14:paraId="5DE96F3B">
      <w:pPr>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Calibri" w:cs="Times New Roman"/>
          <w:color w:val="auto"/>
          <w:sz w:val="26"/>
          <w:szCs w:val="26"/>
          <w:lang w:eastAsia="ru-RU"/>
        </w:rPr>
        <w:t>Самостоятельная работа студентов проводится в виде самостоятельной подготовки во внеурочное время путем работы с рекомендуемой литературой.</w:t>
      </w:r>
    </w:p>
    <w:p w14:paraId="12C85BB7">
      <w:pPr>
        <w:spacing w:after="0" w:line="240"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Самостоятельная работа обучающихся обеспечивается необходимыми для освоения образовательной программы программными продуктами и специализированным оборудованием путем предоставления рабочих мест в объеме часов, достаточном для достижения запланированных результатов обучения, либо путем распространения на законных основаниях дистрибутивов программного обеспечения с правом установки на персональных устройствах, либо путем предоставления возможности удаленной работы.</w:t>
      </w:r>
    </w:p>
    <w:p w14:paraId="6192D88F">
      <w:pPr>
        <w:spacing w:after="0" w:line="240" w:lineRule="auto"/>
        <w:ind w:firstLine="426"/>
        <w:jc w:val="both"/>
        <w:rPr>
          <w:rFonts w:ascii="Times New Roman" w:hAnsi="Times New Roman" w:eastAsia="Times New Roman" w:cs="Times New Roman"/>
          <w:color w:val="auto"/>
          <w:sz w:val="26"/>
          <w:szCs w:val="26"/>
          <w:lang w:eastAsia="ru-RU"/>
        </w:rPr>
      </w:pPr>
      <w:r>
        <w:rPr>
          <w:rFonts w:ascii="Times New Roman" w:hAnsi="Times New Roman" w:eastAsia="Calibri" w:cs="Times New Roman"/>
          <w:color w:val="auto"/>
          <w:sz w:val="26"/>
          <w:szCs w:val="26"/>
          <w:lang w:eastAsia="ru-RU"/>
        </w:rPr>
        <w:t xml:space="preserve">В целях наиболее эффективного распределения нагрузки при изучении дисциплины </w:t>
      </w:r>
      <w:r>
        <w:rPr>
          <w:rFonts w:ascii="Times New Roman" w:hAnsi="Times New Roman" w:eastAsia="Times New Roman" w:cs="Times New Roman"/>
          <w:color w:val="auto"/>
          <w:sz w:val="26"/>
          <w:szCs w:val="26"/>
          <w:lang w:eastAsia="ru-RU"/>
        </w:rPr>
        <w:t>дано название основных тем изучения дисциплины и рекомендованные виды учебной работы. Трудоемкость дисциплины в зачетных единицах и видов учебной работы в пределах каждой темы в учебных часах устанавливается вузом в зависимости от технологии обучения и определяется временными затратами на освоение регламентированного минимума результатов обучения в виде компетенций, знаний, умений и навыков.</w:t>
      </w:r>
    </w:p>
    <w:p w14:paraId="30ABF7A2">
      <w:pPr>
        <w:spacing w:after="200" w:line="240" w:lineRule="auto"/>
        <w:ind w:firstLine="426"/>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Общая трудоемкость самостоятельной работы составляет 108 ч. для очной формы обучения.</w:t>
      </w:r>
    </w:p>
    <w:p w14:paraId="68AA8132">
      <w:pPr>
        <w:spacing w:after="200" w:line="240" w:lineRule="auto"/>
        <w:ind w:firstLine="426"/>
        <w:jc w:val="right"/>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Таблица3</w:t>
      </w:r>
    </w:p>
    <w:p w14:paraId="25B722CF">
      <w:pPr>
        <w:spacing w:after="0" w:line="240" w:lineRule="auto"/>
        <w:jc w:val="center"/>
        <w:rPr>
          <w:rFonts w:ascii="Times New Roman" w:hAnsi="Times New Roman" w:eastAsia="Times New Roman" w:cs="Times New Roman"/>
          <w:b/>
          <w:caps/>
          <w:color w:val="auto"/>
          <w:sz w:val="26"/>
          <w:szCs w:val="26"/>
          <w:lang w:eastAsia="ru-RU"/>
        </w:rPr>
      </w:pPr>
      <w:r>
        <w:rPr>
          <w:rFonts w:ascii="Times New Roman" w:hAnsi="Times New Roman" w:eastAsia="Times New Roman" w:cs="Times New Roman"/>
          <w:b/>
          <w:color w:val="auto"/>
          <w:sz w:val="26"/>
          <w:szCs w:val="26"/>
          <w:lang w:eastAsia="ru-RU"/>
        </w:rPr>
        <w:t xml:space="preserve">План-график выполнения самостоятельной работы </w:t>
      </w:r>
    </w:p>
    <w:p w14:paraId="2BE7125E">
      <w:pPr>
        <w:spacing w:after="0" w:line="240"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для обучающихся очной формы обучения</w:t>
      </w:r>
    </w:p>
    <w:p w14:paraId="45FCF567">
      <w:pPr>
        <w:spacing w:after="0" w:line="240" w:lineRule="auto"/>
        <w:jc w:val="center"/>
        <w:rPr>
          <w:rFonts w:ascii="Times New Roman" w:hAnsi="Times New Roman" w:eastAsia="Times New Roman" w:cs="Times New Roman"/>
          <w:b/>
          <w:color w:val="auto"/>
          <w:sz w:val="24"/>
          <w:szCs w:val="24"/>
          <w:lang w:eastAsia="ru-RU"/>
        </w:rPr>
      </w:pPr>
    </w:p>
    <w:tbl>
      <w:tblPr>
        <w:tblStyle w:val="5"/>
        <w:tblW w:w="93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6"/>
        <w:gridCol w:w="2619"/>
        <w:gridCol w:w="893"/>
        <w:gridCol w:w="31"/>
        <w:gridCol w:w="3779"/>
        <w:gridCol w:w="1427"/>
      </w:tblGrid>
      <w:tr w14:paraId="264EC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8" w:hRule="atLeast"/>
        </w:trPr>
        <w:tc>
          <w:tcPr>
            <w:tcW w:w="616" w:type="dxa"/>
            <w:vMerge w:val="restart"/>
            <w:vAlign w:val="center"/>
          </w:tcPr>
          <w:p w14:paraId="78CDA3FD">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w:t>
            </w:r>
          </w:p>
          <w:p w14:paraId="2BDB2A32">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п/п</w:t>
            </w:r>
          </w:p>
        </w:tc>
        <w:tc>
          <w:tcPr>
            <w:tcW w:w="2619" w:type="dxa"/>
            <w:vMerge w:val="restart"/>
            <w:vAlign w:val="center"/>
          </w:tcPr>
          <w:p w14:paraId="0DAE635A">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Учебно-образовательные модули дисциплины</w:t>
            </w:r>
          </w:p>
        </w:tc>
        <w:tc>
          <w:tcPr>
            <w:tcW w:w="924" w:type="dxa"/>
            <w:gridSpan w:val="2"/>
            <w:vMerge w:val="restart"/>
            <w:vAlign w:val="center"/>
          </w:tcPr>
          <w:p w14:paraId="79AC78A5">
            <w:pPr>
              <w:spacing w:after="0" w:line="240" w:lineRule="auto"/>
              <w:ind w:right="-108"/>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Трудоемкость</w:t>
            </w:r>
          </w:p>
          <w:p w14:paraId="583152F5">
            <w:pPr>
              <w:spacing w:after="0" w:line="240" w:lineRule="auto"/>
              <w:ind w:right="-108"/>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СРС,</w:t>
            </w:r>
          </w:p>
          <w:p w14:paraId="5348AB09">
            <w:pPr>
              <w:spacing w:after="0" w:line="240" w:lineRule="auto"/>
              <w:ind w:right="-108"/>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часы</w:t>
            </w:r>
          </w:p>
        </w:tc>
        <w:tc>
          <w:tcPr>
            <w:tcW w:w="3779" w:type="dxa"/>
            <w:vMerge w:val="restart"/>
            <w:vAlign w:val="center"/>
          </w:tcPr>
          <w:p w14:paraId="2DCADB67">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Виды самостоятельной работы обучающихся</w:t>
            </w:r>
          </w:p>
          <w:p w14:paraId="4CFA88C8">
            <w:pPr>
              <w:spacing w:after="0" w:line="240" w:lineRule="auto"/>
              <w:jc w:val="center"/>
              <w:rPr>
                <w:rFonts w:ascii="Times New Roman" w:hAnsi="Times New Roman" w:eastAsia="Times New Roman" w:cs="Times New Roman"/>
                <w:i/>
                <w:color w:val="auto"/>
                <w:sz w:val="20"/>
                <w:szCs w:val="20"/>
                <w:lang w:eastAsia="ru-RU"/>
              </w:rPr>
            </w:pPr>
          </w:p>
        </w:tc>
        <w:tc>
          <w:tcPr>
            <w:tcW w:w="1427" w:type="dxa"/>
            <w:vAlign w:val="center"/>
          </w:tcPr>
          <w:p w14:paraId="504CBC47">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Часы</w:t>
            </w:r>
          </w:p>
        </w:tc>
      </w:tr>
      <w:tr w14:paraId="76CE9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2" w:hRule="atLeast"/>
        </w:trPr>
        <w:tc>
          <w:tcPr>
            <w:tcW w:w="616" w:type="dxa"/>
            <w:vMerge w:val="continue"/>
            <w:vAlign w:val="center"/>
          </w:tcPr>
          <w:p w14:paraId="0C64360A">
            <w:pPr>
              <w:spacing w:after="0" w:line="240" w:lineRule="auto"/>
              <w:jc w:val="center"/>
              <w:rPr>
                <w:rFonts w:ascii="Times New Roman" w:hAnsi="Times New Roman" w:eastAsia="Times New Roman" w:cs="Times New Roman"/>
                <w:b/>
                <w:color w:val="auto"/>
                <w:sz w:val="20"/>
                <w:szCs w:val="20"/>
                <w:lang w:eastAsia="ru-RU"/>
              </w:rPr>
            </w:pPr>
          </w:p>
        </w:tc>
        <w:tc>
          <w:tcPr>
            <w:tcW w:w="2619" w:type="dxa"/>
            <w:vMerge w:val="continue"/>
            <w:vAlign w:val="center"/>
          </w:tcPr>
          <w:p w14:paraId="5548E8A5">
            <w:pPr>
              <w:spacing w:after="0" w:line="240" w:lineRule="auto"/>
              <w:jc w:val="center"/>
              <w:rPr>
                <w:rFonts w:ascii="Times New Roman" w:hAnsi="Times New Roman" w:eastAsia="Times New Roman" w:cs="Times New Roman"/>
                <w:b/>
                <w:color w:val="auto"/>
                <w:sz w:val="20"/>
                <w:szCs w:val="20"/>
                <w:lang w:eastAsia="ru-RU"/>
              </w:rPr>
            </w:pPr>
          </w:p>
        </w:tc>
        <w:tc>
          <w:tcPr>
            <w:tcW w:w="924" w:type="dxa"/>
            <w:gridSpan w:val="2"/>
            <w:vMerge w:val="continue"/>
            <w:vAlign w:val="center"/>
          </w:tcPr>
          <w:p w14:paraId="1E0A10BA">
            <w:pPr>
              <w:spacing w:after="0" w:line="240" w:lineRule="auto"/>
              <w:ind w:right="-108"/>
              <w:jc w:val="center"/>
              <w:rPr>
                <w:rFonts w:ascii="Times New Roman" w:hAnsi="Times New Roman" w:eastAsia="Times New Roman" w:cs="Times New Roman"/>
                <w:b/>
                <w:color w:val="auto"/>
                <w:sz w:val="20"/>
                <w:szCs w:val="20"/>
                <w:lang w:eastAsia="ru-RU"/>
              </w:rPr>
            </w:pPr>
          </w:p>
        </w:tc>
        <w:tc>
          <w:tcPr>
            <w:tcW w:w="3779" w:type="dxa"/>
            <w:vMerge w:val="continue"/>
            <w:vAlign w:val="center"/>
          </w:tcPr>
          <w:p w14:paraId="62E7E727">
            <w:pPr>
              <w:spacing w:after="0" w:line="240" w:lineRule="auto"/>
              <w:jc w:val="center"/>
              <w:rPr>
                <w:rFonts w:ascii="Times New Roman" w:hAnsi="Times New Roman" w:eastAsia="Times New Roman" w:cs="Times New Roman"/>
                <w:b/>
                <w:color w:val="auto"/>
                <w:sz w:val="20"/>
                <w:szCs w:val="20"/>
                <w:lang w:eastAsia="ru-RU"/>
              </w:rPr>
            </w:pPr>
          </w:p>
        </w:tc>
        <w:tc>
          <w:tcPr>
            <w:tcW w:w="1427" w:type="dxa"/>
            <w:vAlign w:val="center"/>
          </w:tcPr>
          <w:p w14:paraId="3397B886">
            <w:pPr>
              <w:spacing w:after="0" w:line="240" w:lineRule="auto"/>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для очной формы обучения</w:t>
            </w:r>
          </w:p>
        </w:tc>
      </w:tr>
      <w:tr w14:paraId="7BA06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4" w:hRule="atLeast"/>
        </w:trPr>
        <w:tc>
          <w:tcPr>
            <w:tcW w:w="616" w:type="dxa"/>
            <w:vMerge w:val="restart"/>
          </w:tcPr>
          <w:p w14:paraId="0CCECE12">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2619" w:type="dxa"/>
            <w:vMerge w:val="restart"/>
          </w:tcPr>
          <w:p w14:paraId="4FB96AAF">
            <w:pPr>
              <w:pStyle w:val="29"/>
              <w:spacing w:line="276" w:lineRule="auto"/>
              <w:rPr>
                <w:rFonts w:ascii="Times New Roman" w:hAnsi="Times New Roman" w:cs="Times New Roman"/>
                <w:color w:val="auto"/>
                <w:sz w:val="20"/>
                <w:szCs w:val="20"/>
              </w:rPr>
            </w:pPr>
            <w:r>
              <w:rPr>
                <w:rFonts w:ascii="Times New Roman" w:hAnsi="Times New Roman" w:cs="Times New Roman"/>
                <w:color w:val="auto"/>
                <w:sz w:val="20"/>
                <w:szCs w:val="20"/>
              </w:rPr>
              <w:t>Тема 1. Теория организации их место в системе научных знаний</w:t>
            </w:r>
          </w:p>
          <w:p w14:paraId="5E82B080">
            <w:pPr>
              <w:pStyle w:val="72"/>
              <w:shd w:val="clear" w:color="auto" w:fill="auto"/>
              <w:spacing w:after="0" w:line="254" w:lineRule="exact"/>
              <w:ind w:firstLine="0"/>
              <w:jc w:val="both"/>
              <w:rPr>
                <w:color w:val="auto"/>
                <w:sz w:val="20"/>
                <w:szCs w:val="20"/>
              </w:rPr>
            </w:pPr>
          </w:p>
        </w:tc>
        <w:tc>
          <w:tcPr>
            <w:tcW w:w="924" w:type="dxa"/>
            <w:gridSpan w:val="2"/>
            <w:vMerge w:val="restart"/>
            <w:vAlign w:val="center"/>
          </w:tcPr>
          <w:p w14:paraId="004D2976">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10</w:t>
            </w:r>
          </w:p>
        </w:tc>
        <w:tc>
          <w:tcPr>
            <w:tcW w:w="3779" w:type="dxa"/>
          </w:tcPr>
          <w:p w14:paraId="36194E5E">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Изучение тем лекций. Подготовка к практическим занятиям</w:t>
            </w:r>
          </w:p>
        </w:tc>
        <w:tc>
          <w:tcPr>
            <w:tcW w:w="1427" w:type="dxa"/>
            <w:vAlign w:val="center"/>
          </w:tcPr>
          <w:p w14:paraId="5CBA268C">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r>
      <w:tr w14:paraId="57C65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3" w:hRule="atLeast"/>
        </w:trPr>
        <w:tc>
          <w:tcPr>
            <w:tcW w:w="616" w:type="dxa"/>
            <w:vMerge w:val="continue"/>
          </w:tcPr>
          <w:p w14:paraId="670FB03C">
            <w:pPr>
              <w:spacing w:after="0" w:line="240" w:lineRule="auto"/>
              <w:jc w:val="center"/>
              <w:rPr>
                <w:rFonts w:ascii="Times New Roman" w:hAnsi="Times New Roman" w:eastAsia="Times New Roman" w:cs="Times New Roman"/>
                <w:color w:val="auto"/>
                <w:sz w:val="20"/>
                <w:szCs w:val="20"/>
                <w:lang w:eastAsia="ru-RU"/>
              </w:rPr>
            </w:pPr>
          </w:p>
        </w:tc>
        <w:tc>
          <w:tcPr>
            <w:tcW w:w="2619" w:type="dxa"/>
            <w:vMerge w:val="continue"/>
          </w:tcPr>
          <w:p w14:paraId="1AC769C0">
            <w:pPr>
              <w:spacing w:after="0" w:line="240" w:lineRule="auto"/>
              <w:jc w:val="center"/>
              <w:rPr>
                <w:rFonts w:ascii="Times New Roman" w:hAnsi="Times New Roman" w:eastAsia="Times New Roman" w:cs="Times New Roman"/>
                <w:b/>
                <w:color w:val="auto"/>
                <w:sz w:val="20"/>
                <w:szCs w:val="20"/>
                <w:lang w:eastAsia="ru-RU"/>
              </w:rPr>
            </w:pPr>
          </w:p>
        </w:tc>
        <w:tc>
          <w:tcPr>
            <w:tcW w:w="924" w:type="dxa"/>
            <w:gridSpan w:val="2"/>
            <w:vMerge w:val="continue"/>
          </w:tcPr>
          <w:p w14:paraId="6BFB8F93">
            <w:pPr>
              <w:spacing w:after="0" w:line="240" w:lineRule="auto"/>
              <w:ind w:right="-108"/>
              <w:jc w:val="center"/>
              <w:rPr>
                <w:rFonts w:ascii="Times New Roman" w:hAnsi="Times New Roman" w:eastAsia="Times New Roman" w:cs="Times New Roman"/>
                <w:color w:val="auto"/>
                <w:sz w:val="20"/>
                <w:szCs w:val="20"/>
                <w:lang w:eastAsia="ru-RU"/>
              </w:rPr>
            </w:pPr>
          </w:p>
        </w:tc>
        <w:tc>
          <w:tcPr>
            <w:tcW w:w="3779" w:type="dxa"/>
          </w:tcPr>
          <w:p w14:paraId="70461CD9">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 Изучение тем, вынесенных на самостоятельное изучение</w:t>
            </w:r>
            <w:r>
              <w:rPr>
                <w:rFonts w:ascii="Times New Roman" w:hAnsi="Times New Roman" w:cs="Times New Roman"/>
                <w:color w:val="auto"/>
                <w:sz w:val="18"/>
                <w:szCs w:val="18"/>
              </w:rPr>
              <w:t>. Работа с учебной и справочной литературой Поиск информации в сети «Интернет» по заданной теме</w:t>
            </w:r>
          </w:p>
        </w:tc>
        <w:tc>
          <w:tcPr>
            <w:tcW w:w="1427" w:type="dxa"/>
          </w:tcPr>
          <w:p w14:paraId="09F3A771">
            <w:pPr>
              <w:jc w:val="center"/>
              <w:rPr>
                <w:rFonts w:ascii="Times New Roman" w:hAnsi="Times New Roman" w:cs="Times New Roman"/>
                <w:color w:val="auto"/>
                <w:sz w:val="20"/>
                <w:szCs w:val="20"/>
              </w:rPr>
            </w:pPr>
            <w:r>
              <w:rPr>
                <w:rFonts w:ascii="Times New Roman" w:hAnsi="Times New Roman" w:cs="Times New Roman"/>
                <w:color w:val="auto"/>
                <w:sz w:val="20"/>
                <w:szCs w:val="20"/>
              </w:rPr>
              <w:t>4</w:t>
            </w:r>
          </w:p>
        </w:tc>
      </w:tr>
      <w:tr w14:paraId="13DB4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6" w:hRule="atLeast"/>
        </w:trPr>
        <w:tc>
          <w:tcPr>
            <w:tcW w:w="616" w:type="dxa"/>
            <w:vMerge w:val="continue"/>
          </w:tcPr>
          <w:p w14:paraId="62B12CE9">
            <w:pPr>
              <w:spacing w:after="0" w:line="240" w:lineRule="auto"/>
              <w:jc w:val="center"/>
              <w:rPr>
                <w:rFonts w:ascii="Times New Roman" w:hAnsi="Times New Roman" w:eastAsia="Times New Roman" w:cs="Times New Roman"/>
                <w:color w:val="auto"/>
                <w:sz w:val="20"/>
                <w:szCs w:val="20"/>
                <w:lang w:eastAsia="ru-RU"/>
              </w:rPr>
            </w:pPr>
          </w:p>
        </w:tc>
        <w:tc>
          <w:tcPr>
            <w:tcW w:w="2619" w:type="dxa"/>
            <w:vMerge w:val="continue"/>
          </w:tcPr>
          <w:p w14:paraId="51689C03">
            <w:pPr>
              <w:spacing w:after="0" w:line="240" w:lineRule="auto"/>
              <w:jc w:val="center"/>
              <w:rPr>
                <w:rFonts w:ascii="Times New Roman" w:hAnsi="Times New Roman" w:eastAsia="Times New Roman" w:cs="Times New Roman"/>
                <w:b/>
                <w:color w:val="auto"/>
                <w:sz w:val="20"/>
                <w:szCs w:val="20"/>
                <w:lang w:eastAsia="ru-RU"/>
              </w:rPr>
            </w:pPr>
          </w:p>
        </w:tc>
        <w:tc>
          <w:tcPr>
            <w:tcW w:w="924" w:type="dxa"/>
            <w:gridSpan w:val="2"/>
            <w:vMerge w:val="continue"/>
          </w:tcPr>
          <w:p w14:paraId="76C635D2">
            <w:pPr>
              <w:spacing w:after="0" w:line="240" w:lineRule="auto"/>
              <w:ind w:right="-108"/>
              <w:jc w:val="center"/>
              <w:rPr>
                <w:rFonts w:ascii="Times New Roman" w:hAnsi="Times New Roman" w:eastAsia="Times New Roman" w:cs="Times New Roman"/>
                <w:color w:val="auto"/>
                <w:sz w:val="20"/>
                <w:szCs w:val="20"/>
                <w:lang w:eastAsia="ru-RU"/>
              </w:rPr>
            </w:pPr>
          </w:p>
        </w:tc>
        <w:tc>
          <w:tcPr>
            <w:tcW w:w="3779" w:type="dxa"/>
          </w:tcPr>
          <w:p w14:paraId="0071ECCA">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3. Подготовка аналитического отчета, глоссария, доклада, реферата</w:t>
            </w:r>
          </w:p>
        </w:tc>
        <w:tc>
          <w:tcPr>
            <w:tcW w:w="1427" w:type="dxa"/>
          </w:tcPr>
          <w:p w14:paraId="1B7C081F">
            <w:pPr>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r>
      <w:tr w14:paraId="55F4F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616" w:type="dxa"/>
            <w:vMerge w:val="continue"/>
          </w:tcPr>
          <w:p w14:paraId="662382E1">
            <w:pPr>
              <w:spacing w:after="0" w:line="240" w:lineRule="auto"/>
              <w:jc w:val="center"/>
              <w:rPr>
                <w:rFonts w:ascii="Times New Roman" w:hAnsi="Times New Roman" w:eastAsia="Times New Roman" w:cs="Times New Roman"/>
                <w:color w:val="auto"/>
                <w:sz w:val="20"/>
                <w:szCs w:val="20"/>
                <w:lang w:eastAsia="ru-RU"/>
              </w:rPr>
            </w:pPr>
          </w:p>
        </w:tc>
        <w:tc>
          <w:tcPr>
            <w:tcW w:w="2619" w:type="dxa"/>
            <w:vMerge w:val="continue"/>
          </w:tcPr>
          <w:p w14:paraId="6581DA59">
            <w:pPr>
              <w:spacing w:after="0" w:line="240" w:lineRule="auto"/>
              <w:jc w:val="center"/>
              <w:rPr>
                <w:rFonts w:ascii="Times New Roman" w:hAnsi="Times New Roman" w:eastAsia="Times New Roman" w:cs="Times New Roman"/>
                <w:b/>
                <w:color w:val="auto"/>
                <w:sz w:val="20"/>
                <w:szCs w:val="20"/>
                <w:lang w:eastAsia="ru-RU"/>
              </w:rPr>
            </w:pPr>
          </w:p>
        </w:tc>
        <w:tc>
          <w:tcPr>
            <w:tcW w:w="924" w:type="dxa"/>
            <w:gridSpan w:val="2"/>
            <w:vMerge w:val="continue"/>
          </w:tcPr>
          <w:p w14:paraId="529D06CE">
            <w:pPr>
              <w:spacing w:after="0" w:line="240" w:lineRule="auto"/>
              <w:ind w:right="-108"/>
              <w:jc w:val="center"/>
              <w:rPr>
                <w:rFonts w:ascii="Times New Roman" w:hAnsi="Times New Roman" w:eastAsia="Times New Roman" w:cs="Times New Roman"/>
                <w:color w:val="auto"/>
                <w:sz w:val="20"/>
                <w:szCs w:val="20"/>
                <w:lang w:eastAsia="ru-RU"/>
              </w:rPr>
            </w:pPr>
          </w:p>
        </w:tc>
        <w:tc>
          <w:tcPr>
            <w:tcW w:w="3779" w:type="dxa"/>
          </w:tcPr>
          <w:p w14:paraId="275D1287">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4. Подготовка к промежуточной аттестации.</w:t>
            </w:r>
          </w:p>
        </w:tc>
        <w:tc>
          <w:tcPr>
            <w:tcW w:w="1427" w:type="dxa"/>
          </w:tcPr>
          <w:p w14:paraId="3B0C8493">
            <w:pPr>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r>
      <w:tr w14:paraId="38C70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 w:hRule="atLeast"/>
        </w:trPr>
        <w:tc>
          <w:tcPr>
            <w:tcW w:w="616" w:type="dxa"/>
            <w:vMerge w:val="restart"/>
          </w:tcPr>
          <w:p w14:paraId="6C9576FD">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2619" w:type="dxa"/>
            <w:vMerge w:val="restart"/>
          </w:tcPr>
          <w:p w14:paraId="47C40614">
            <w:pPr>
              <w:pStyle w:val="72"/>
              <w:shd w:val="clear" w:color="auto" w:fill="auto"/>
              <w:spacing w:after="0" w:line="254" w:lineRule="exact"/>
              <w:ind w:firstLine="0"/>
              <w:jc w:val="both"/>
              <w:rPr>
                <w:color w:val="auto"/>
                <w:sz w:val="20"/>
                <w:szCs w:val="20"/>
              </w:rPr>
            </w:pPr>
            <w:r>
              <w:rPr>
                <w:color w:val="auto"/>
                <w:sz w:val="20"/>
                <w:szCs w:val="20"/>
              </w:rPr>
              <w:t xml:space="preserve">Тема 2. Классификация организаций </w:t>
            </w:r>
          </w:p>
          <w:p w14:paraId="07B83D13">
            <w:pPr>
              <w:pStyle w:val="29"/>
              <w:spacing w:line="276" w:lineRule="auto"/>
              <w:rPr>
                <w:rFonts w:ascii="Times New Roman" w:hAnsi="Times New Roman" w:eastAsia="Times New Roman" w:cs="Times New Roman"/>
                <w:iCs/>
                <w:color w:val="auto"/>
                <w:spacing w:val="-4"/>
                <w:sz w:val="20"/>
                <w:szCs w:val="20"/>
                <w:lang w:eastAsia="ru-RU"/>
              </w:rPr>
            </w:pPr>
          </w:p>
        </w:tc>
        <w:tc>
          <w:tcPr>
            <w:tcW w:w="893" w:type="dxa"/>
            <w:vMerge w:val="restart"/>
          </w:tcPr>
          <w:p w14:paraId="0A13D034">
            <w:pPr>
              <w:jc w:val="center"/>
              <w:rPr>
                <w:rFonts w:ascii="Times New Roman" w:hAnsi="Times New Roman" w:cs="Times New Roman"/>
                <w:color w:val="auto"/>
                <w:sz w:val="20"/>
                <w:szCs w:val="20"/>
              </w:rPr>
            </w:pPr>
            <w:r>
              <w:rPr>
                <w:rFonts w:ascii="Times New Roman" w:hAnsi="Times New Roman" w:cs="Times New Roman"/>
                <w:color w:val="auto"/>
                <w:sz w:val="20"/>
                <w:szCs w:val="20"/>
              </w:rPr>
              <w:t>12</w:t>
            </w:r>
          </w:p>
        </w:tc>
        <w:tc>
          <w:tcPr>
            <w:tcW w:w="3810" w:type="dxa"/>
            <w:gridSpan w:val="2"/>
          </w:tcPr>
          <w:p w14:paraId="4043F15D">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Изучение тем лекций. Подготовка к практическим занятиям</w:t>
            </w:r>
          </w:p>
        </w:tc>
        <w:tc>
          <w:tcPr>
            <w:tcW w:w="1427" w:type="dxa"/>
            <w:vAlign w:val="center"/>
          </w:tcPr>
          <w:p w14:paraId="3667DB87">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r>
      <w:tr w14:paraId="3CE66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616" w:type="dxa"/>
            <w:vMerge w:val="continue"/>
          </w:tcPr>
          <w:p w14:paraId="61D13A3E">
            <w:pPr>
              <w:spacing w:after="0" w:line="240" w:lineRule="auto"/>
              <w:jc w:val="center"/>
              <w:rPr>
                <w:rFonts w:ascii="Times New Roman" w:hAnsi="Times New Roman" w:eastAsia="Times New Roman" w:cs="Times New Roman"/>
                <w:color w:val="auto"/>
                <w:sz w:val="20"/>
                <w:szCs w:val="20"/>
                <w:lang w:eastAsia="ru-RU"/>
              </w:rPr>
            </w:pPr>
          </w:p>
        </w:tc>
        <w:tc>
          <w:tcPr>
            <w:tcW w:w="2619" w:type="dxa"/>
            <w:vMerge w:val="continue"/>
          </w:tcPr>
          <w:p w14:paraId="0A95B46E">
            <w:pPr>
              <w:spacing w:after="0" w:line="240" w:lineRule="auto"/>
              <w:jc w:val="center"/>
              <w:rPr>
                <w:rFonts w:ascii="Times New Roman" w:hAnsi="Times New Roman" w:eastAsia="Times New Roman" w:cs="Times New Roman"/>
                <w:b/>
                <w:color w:val="auto"/>
                <w:sz w:val="20"/>
                <w:szCs w:val="20"/>
                <w:lang w:eastAsia="ru-RU"/>
              </w:rPr>
            </w:pPr>
          </w:p>
        </w:tc>
        <w:tc>
          <w:tcPr>
            <w:tcW w:w="893" w:type="dxa"/>
            <w:vMerge w:val="continue"/>
          </w:tcPr>
          <w:p w14:paraId="7005661D">
            <w:pPr>
              <w:spacing w:after="0" w:line="240" w:lineRule="auto"/>
              <w:ind w:right="-108"/>
              <w:jc w:val="center"/>
              <w:rPr>
                <w:rFonts w:ascii="Times New Roman" w:hAnsi="Times New Roman" w:eastAsia="Times New Roman" w:cs="Times New Roman"/>
                <w:color w:val="auto"/>
                <w:sz w:val="20"/>
                <w:szCs w:val="20"/>
                <w:lang w:eastAsia="ru-RU"/>
              </w:rPr>
            </w:pPr>
          </w:p>
        </w:tc>
        <w:tc>
          <w:tcPr>
            <w:tcW w:w="3810" w:type="dxa"/>
            <w:gridSpan w:val="2"/>
          </w:tcPr>
          <w:p w14:paraId="6005904F">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 Изучение тем, вынесенных на самостоятельное изучение</w:t>
            </w:r>
            <w:r>
              <w:rPr>
                <w:rFonts w:ascii="Times New Roman" w:hAnsi="Times New Roman" w:cs="Times New Roman"/>
                <w:color w:val="auto"/>
                <w:sz w:val="18"/>
                <w:szCs w:val="18"/>
              </w:rPr>
              <w:t>. Работа с учебной и справочной литературой Поиск информации в сети «Интернет» по заданной теме</w:t>
            </w:r>
          </w:p>
        </w:tc>
        <w:tc>
          <w:tcPr>
            <w:tcW w:w="1427" w:type="dxa"/>
          </w:tcPr>
          <w:p w14:paraId="5802CC11">
            <w:pPr>
              <w:jc w:val="center"/>
              <w:rPr>
                <w:rFonts w:ascii="Times New Roman" w:hAnsi="Times New Roman" w:cs="Times New Roman"/>
                <w:color w:val="auto"/>
                <w:sz w:val="20"/>
                <w:szCs w:val="20"/>
              </w:rPr>
            </w:pPr>
            <w:r>
              <w:rPr>
                <w:rFonts w:ascii="Times New Roman" w:hAnsi="Times New Roman" w:cs="Times New Roman"/>
                <w:color w:val="auto"/>
                <w:sz w:val="20"/>
                <w:szCs w:val="20"/>
              </w:rPr>
              <w:t>4</w:t>
            </w:r>
          </w:p>
        </w:tc>
      </w:tr>
      <w:tr w14:paraId="0FB7B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9" w:hRule="atLeast"/>
        </w:trPr>
        <w:tc>
          <w:tcPr>
            <w:tcW w:w="616" w:type="dxa"/>
            <w:vMerge w:val="continue"/>
          </w:tcPr>
          <w:p w14:paraId="2313ED3E">
            <w:pPr>
              <w:spacing w:after="0" w:line="240" w:lineRule="auto"/>
              <w:jc w:val="center"/>
              <w:rPr>
                <w:rFonts w:ascii="Times New Roman" w:hAnsi="Times New Roman" w:eastAsia="Times New Roman" w:cs="Times New Roman"/>
                <w:color w:val="auto"/>
                <w:sz w:val="20"/>
                <w:szCs w:val="20"/>
                <w:lang w:eastAsia="ru-RU"/>
              </w:rPr>
            </w:pPr>
          </w:p>
        </w:tc>
        <w:tc>
          <w:tcPr>
            <w:tcW w:w="2619" w:type="dxa"/>
            <w:vMerge w:val="continue"/>
          </w:tcPr>
          <w:p w14:paraId="7E698E94">
            <w:pPr>
              <w:spacing w:after="0" w:line="240" w:lineRule="auto"/>
              <w:jc w:val="center"/>
              <w:rPr>
                <w:rFonts w:ascii="Times New Roman" w:hAnsi="Times New Roman" w:eastAsia="Times New Roman" w:cs="Times New Roman"/>
                <w:b/>
                <w:color w:val="auto"/>
                <w:sz w:val="20"/>
                <w:szCs w:val="20"/>
                <w:lang w:eastAsia="ru-RU"/>
              </w:rPr>
            </w:pPr>
          </w:p>
        </w:tc>
        <w:tc>
          <w:tcPr>
            <w:tcW w:w="893" w:type="dxa"/>
            <w:vMerge w:val="continue"/>
          </w:tcPr>
          <w:p w14:paraId="38AA86A1">
            <w:pPr>
              <w:spacing w:after="0" w:line="240" w:lineRule="auto"/>
              <w:ind w:right="-108"/>
              <w:jc w:val="center"/>
              <w:rPr>
                <w:rFonts w:ascii="Times New Roman" w:hAnsi="Times New Roman" w:eastAsia="Times New Roman" w:cs="Times New Roman"/>
                <w:color w:val="auto"/>
                <w:sz w:val="20"/>
                <w:szCs w:val="20"/>
                <w:lang w:eastAsia="ru-RU"/>
              </w:rPr>
            </w:pPr>
          </w:p>
        </w:tc>
        <w:tc>
          <w:tcPr>
            <w:tcW w:w="3810" w:type="dxa"/>
            <w:gridSpan w:val="2"/>
          </w:tcPr>
          <w:p w14:paraId="7E843C39">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3. Подготовка аналитического отчета, глоссария, доклада, реферата</w:t>
            </w:r>
          </w:p>
        </w:tc>
        <w:tc>
          <w:tcPr>
            <w:tcW w:w="1427" w:type="dxa"/>
          </w:tcPr>
          <w:p w14:paraId="60F931B5">
            <w:pPr>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r>
      <w:tr w14:paraId="3111C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8" w:hRule="atLeast"/>
        </w:trPr>
        <w:tc>
          <w:tcPr>
            <w:tcW w:w="616" w:type="dxa"/>
            <w:vMerge w:val="continue"/>
          </w:tcPr>
          <w:p w14:paraId="54D3E541">
            <w:pPr>
              <w:spacing w:after="0" w:line="240" w:lineRule="auto"/>
              <w:jc w:val="center"/>
              <w:rPr>
                <w:rFonts w:ascii="Times New Roman" w:hAnsi="Times New Roman" w:eastAsia="Times New Roman" w:cs="Times New Roman"/>
                <w:color w:val="auto"/>
                <w:sz w:val="20"/>
                <w:szCs w:val="20"/>
                <w:lang w:eastAsia="ru-RU"/>
              </w:rPr>
            </w:pPr>
          </w:p>
        </w:tc>
        <w:tc>
          <w:tcPr>
            <w:tcW w:w="2619" w:type="dxa"/>
            <w:vMerge w:val="continue"/>
          </w:tcPr>
          <w:p w14:paraId="4DC05A7C">
            <w:pPr>
              <w:spacing w:after="0" w:line="240" w:lineRule="auto"/>
              <w:jc w:val="center"/>
              <w:rPr>
                <w:rFonts w:ascii="Times New Roman" w:hAnsi="Times New Roman" w:eastAsia="Times New Roman" w:cs="Times New Roman"/>
                <w:b/>
                <w:color w:val="auto"/>
                <w:sz w:val="20"/>
                <w:szCs w:val="20"/>
                <w:lang w:eastAsia="ru-RU"/>
              </w:rPr>
            </w:pPr>
          </w:p>
        </w:tc>
        <w:tc>
          <w:tcPr>
            <w:tcW w:w="893" w:type="dxa"/>
            <w:vMerge w:val="continue"/>
          </w:tcPr>
          <w:p w14:paraId="483BE03B">
            <w:pPr>
              <w:spacing w:after="0" w:line="240" w:lineRule="auto"/>
              <w:ind w:right="-108"/>
              <w:jc w:val="center"/>
              <w:rPr>
                <w:rFonts w:ascii="Times New Roman" w:hAnsi="Times New Roman" w:eastAsia="Times New Roman" w:cs="Times New Roman"/>
                <w:color w:val="auto"/>
                <w:sz w:val="20"/>
                <w:szCs w:val="20"/>
                <w:lang w:eastAsia="ru-RU"/>
              </w:rPr>
            </w:pPr>
          </w:p>
        </w:tc>
        <w:tc>
          <w:tcPr>
            <w:tcW w:w="3810" w:type="dxa"/>
            <w:gridSpan w:val="2"/>
          </w:tcPr>
          <w:p w14:paraId="57430B56">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4. Подготовка к промежуточной аттестации.</w:t>
            </w:r>
          </w:p>
        </w:tc>
        <w:tc>
          <w:tcPr>
            <w:tcW w:w="1427" w:type="dxa"/>
          </w:tcPr>
          <w:p w14:paraId="3F35C8E4">
            <w:pPr>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r>
      <w:tr w14:paraId="26931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 w:hRule="atLeast"/>
        </w:trPr>
        <w:tc>
          <w:tcPr>
            <w:tcW w:w="616" w:type="dxa"/>
            <w:vMerge w:val="restart"/>
          </w:tcPr>
          <w:p w14:paraId="3C500AA1">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2619" w:type="dxa"/>
            <w:vMerge w:val="restart"/>
          </w:tcPr>
          <w:p w14:paraId="4D5CE615">
            <w:pPr>
              <w:pStyle w:val="29"/>
              <w:spacing w:line="276" w:lineRule="auto"/>
              <w:rPr>
                <w:rFonts w:ascii="Times New Roman" w:hAnsi="Times New Roman" w:cs="Times New Roman"/>
                <w:color w:val="auto"/>
                <w:sz w:val="20"/>
                <w:szCs w:val="20"/>
              </w:rPr>
            </w:pPr>
            <w:r>
              <w:rPr>
                <w:rFonts w:ascii="Times New Roman" w:hAnsi="Times New Roman" w:cs="Times New Roman"/>
                <w:color w:val="auto"/>
                <w:sz w:val="20"/>
                <w:szCs w:val="20"/>
              </w:rPr>
              <w:t>Тема 3. Законы и принципы организации</w:t>
            </w:r>
          </w:p>
          <w:p w14:paraId="0C2B401C">
            <w:pPr>
              <w:spacing w:line="240" w:lineRule="auto"/>
              <w:contextualSpacing/>
              <w:jc w:val="both"/>
              <w:rPr>
                <w:rFonts w:ascii="Times New Roman" w:hAnsi="Times New Roman" w:cs="Times New Roman"/>
                <w:i/>
                <w:color w:val="auto"/>
                <w:sz w:val="20"/>
                <w:szCs w:val="20"/>
              </w:rPr>
            </w:pPr>
          </w:p>
        </w:tc>
        <w:tc>
          <w:tcPr>
            <w:tcW w:w="893" w:type="dxa"/>
            <w:vMerge w:val="restart"/>
          </w:tcPr>
          <w:p w14:paraId="73A5E703">
            <w:pPr>
              <w:jc w:val="center"/>
              <w:rPr>
                <w:rFonts w:ascii="Times New Roman" w:hAnsi="Times New Roman" w:cs="Times New Roman"/>
                <w:color w:val="auto"/>
                <w:sz w:val="20"/>
                <w:szCs w:val="20"/>
              </w:rPr>
            </w:pPr>
            <w:r>
              <w:rPr>
                <w:rFonts w:ascii="Times New Roman" w:hAnsi="Times New Roman" w:cs="Times New Roman"/>
                <w:color w:val="auto"/>
                <w:sz w:val="20"/>
                <w:szCs w:val="20"/>
              </w:rPr>
              <w:t>12</w:t>
            </w:r>
          </w:p>
        </w:tc>
        <w:tc>
          <w:tcPr>
            <w:tcW w:w="3810" w:type="dxa"/>
            <w:gridSpan w:val="2"/>
          </w:tcPr>
          <w:p w14:paraId="28663A14">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Изучение тем лекций. Подготовка к практическим занятиям</w:t>
            </w:r>
          </w:p>
        </w:tc>
        <w:tc>
          <w:tcPr>
            <w:tcW w:w="1427" w:type="dxa"/>
            <w:vAlign w:val="center"/>
          </w:tcPr>
          <w:p w14:paraId="4BB62D31">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r>
      <w:tr w14:paraId="770D4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6" w:hRule="atLeast"/>
        </w:trPr>
        <w:tc>
          <w:tcPr>
            <w:tcW w:w="616" w:type="dxa"/>
            <w:vMerge w:val="continue"/>
          </w:tcPr>
          <w:p w14:paraId="0EBE3EFB">
            <w:pPr>
              <w:spacing w:after="0" w:line="240" w:lineRule="auto"/>
              <w:jc w:val="center"/>
              <w:rPr>
                <w:rFonts w:ascii="Times New Roman" w:hAnsi="Times New Roman" w:eastAsia="Times New Roman" w:cs="Times New Roman"/>
                <w:color w:val="auto"/>
                <w:sz w:val="20"/>
                <w:szCs w:val="20"/>
                <w:lang w:eastAsia="ru-RU"/>
              </w:rPr>
            </w:pPr>
          </w:p>
        </w:tc>
        <w:tc>
          <w:tcPr>
            <w:tcW w:w="2619" w:type="dxa"/>
            <w:vMerge w:val="continue"/>
          </w:tcPr>
          <w:p w14:paraId="37F9F0A7">
            <w:pPr>
              <w:spacing w:after="0" w:line="240" w:lineRule="auto"/>
              <w:jc w:val="center"/>
              <w:rPr>
                <w:rFonts w:ascii="Times New Roman" w:hAnsi="Times New Roman" w:eastAsia="Times New Roman" w:cs="Times New Roman"/>
                <w:b/>
                <w:color w:val="auto"/>
                <w:sz w:val="20"/>
                <w:szCs w:val="20"/>
                <w:lang w:eastAsia="ru-RU"/>
              </w:rPr>
            </w:pPr>
          </w:p>
        </w:tc>
        <w:tc>
          <w:tcPr>
            <w:tcW w:w="893" w:type="dxa"/>
            <w:vMerge w:val="continue"/>
          </w:tcPr>
          <w:p w14:paraId="48FFA9C3">
            <w:pPr>
              <w:spacing w:after="0" w:line="240" w:lineRule="auto"/>
              <w:ind w:right="-108"/>
              <w:jc w:val="center"/>
              <w:rPr>
                <w:rFonts w:ascii="Times New Roman" w:hAnsi="Times New Roman" w:eastAsia="Times New Roman" w:cs="Times New Roman"/>
                <w:color w:val="auto"/>
                <w:sz w:val="20"/>
                <w:szCs w:val="20"/>
                <w:lang w:eastAsia="ru-RU"/>
              </w:rPr>
            </w:pPr>
          </w:p>
        </w:tc>
        <w:tc>
          <w:tcPr>
            <w:tcW w:w="3810" w:type="dxa"/>
            <w:gridSpan w:val="2"/>
          </w:tcPr>
          <w:p w14:paraId="0ECD5FA8">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 Изучение тем, вынесенных на самостоятельное изучение</w:t>
            </w:r>
            <w:r>
              <w:rPr>
                <w:rFonts w:ascii="Times New Roman" w:hAnsi="Times New Roman" w:cs="Times New Roman"/>
                <w:color w:val="auto"/>
                <w:sz w:val="18"/>
                <w:szCs w:val="18"/>
              </w:rPr>
              <w:t>. Работа с учебной и справочной литературой Поиск информации в сети «Интернет» по заданной теме</w:t>
            </w:r>
          </w:p>
        </w:tc>
        <w:tc>
          <w:tcPr>
            <w:tcW w:w="1427" w:type="dxa"/>
          </w:tcPr>
          <w:p w14:paraId="7FB7C659">
            <w:pPr>
              <w:jc w:val="center"/>
              <w:rPr>
                <w:rFonts w:ascii="Times New Roman" w:hAnsi="Times New Roman" w:cs="Times New Roman"/>
                <w:color w:val="auto"/>
                <w:sz w:val="20"/>
                <w:szCs w:val="20"/>
              </w:rPr>
            </w:pPr>
            <w:r>
              <w:rPr>
                <w:rFonts w:ascii="Times New Roman" w:hAnsi="Times New Roman" w:cs="Times New Roman"/>
                <w:color w:val="auto"/>
                <w:sz w:val="20"/>
                <w:szCs w:val="20"/>
              </w:rPr>
              <w:t>4</w:t>
            </w:r>
          </w:p>
        </w:tc>
      </w:tr>
      <w:tr w14:paraId="22D05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8" w:hRule="atLeast"/>
        </w:trPr>
        <w:tc>
          <w:tcPr>
            <w:tcW w:w="616" w:type="dxa"/>
            <w:vMerge w:val="continue"/>
          </w:tcPr>
          <w:p w14:paraId="4CBFF089">
            <w:pPr>
              <w:spacing w:after="0" w:line="240" w:lineRule="auto"/>
              <w:jc w:val="center"/>
              <w:rPr>
                <w:rFonts w:ascii="Times New Roman" w:hAnsi="Times New Roman" w:eastAsia="Times New Roman" w:cs="Times New Roman"/>
                <w:color w:val="auto"/>
                <w:sz w:val="20"/>
                <w:szCs w:val="20"/>
                <w:lang w:eastAsia="ru-RU"/>
              </w:rPr>
            </w:pPr>
          </w:p>
        </w:tc>
        <w:tc>
          <w:tcPr>
            <w:tcW w:w="2619" w:type="dxa"/>
            <w:vMerge w:val="continue"/>
          </w:tcPr>
          <w:p w14:paraId="6131A4BC">
            <w:pPr>
              <w:spacing w:after="0" w:line="240" w:lineRule="auto"/>
              <w:jc w:val="center"/>
              <w:rPr>
                <w:rFonts w:ascii="Times New Roman" w:hAnsi="Times New Roman" w:eastAsia="Times New Roman" w:cs="Times New Roman"/>
                <w:b/>
                <w:color w:val="auto"/>
                <w:sz w:val="20"/>
                <w:szCs w:val="20"/>
                <w:lang w:eastAsia="ru-RU"/>
              </w:rPr>
            </w:pPr>
          </w:p>
        </w:tc>
        <w:tc>
          <w:tcPr>
            <w:tcW w:w="893" w:type="dxa"/>
            <w:vMerge w:val="continue"/>
          </w:tcPr>
          <w:p w14:paraId="7BF2B729">
            <w:pPr>
              <w:spacing w:after="0" w:line="240" w:lineRule="auto"/>
              <w:ind w:right="-108"/>
              <w:jc w:val="center"/>
              <w:rPr>
                <w:rFonts w:ascii="Times New Roman" w:hAnsi="Times New Roman" w:eastAsia="Times New Roman" w:cs="Times New Roman"/>
                <w:color w:val="auto"/>
                <w:sz w:val="20"/>
                <w:szCs w:val="20"/>
                <w:lang w:eastAsia="ru-RU"/>
              </w:rPr>
            </w:pPr>
          </w:p>
        </w:tc>
        <w:tc>
          <w:tcPr>
            <w:tcW w:w="3810" w:type="dxa"/>
            <w:gridSpan w:val="2"/>
          </w:tcPr>
          <w:p w14:paraId="779B4C02">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3. Подготовка аналитического отчета, глоссария, доклада, реферата</w:t>
            </w:r>
          </w:p>
        </w:tc>
        <w:tc>
          <w:tcPr>
            <w:tcW w:w="1427" w:type="dxa"/>
          </w:tcPr>
          <w:p w14:paraId="70063D58">
            <w:pPr>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r>
      <w:tr w14:paraId="476C1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trPr>
        <w:tc>
          <w:tcPr>
            <w:tcW w:w="616" w:type="dxa"/>
            <w:vMerge w:val="continue"/>
          </w:tcPr>
          <w:p w14:paraId="26B029E7">
            <w:pPr>
              <w:spacing w:after="0" w:line="240" w:lineRule="auto"/>
              <w:jc w:val="center"/>
              <w:rPr>
                <w:rFonts w:ascii="Times New Roman" w:hAnsi="Times New Roman" w:eastAsia="Times New Roman" w:cs="Times New Roman"/>
                <w:color w:val="auto"/>
                <w:sz w:val="20"/>
                <w:szCs w:val="20"/>
                <w:lang w:eastAsia="ru-RU"/>
              </w:rPr>
            </w:pPr>
          </w:p>
        </w:tc>
        <w:tc>
          <w:tcPr>
            <w:tcW w:w="2619" w:type="dxa"/>
            <w:vMerge w:val="continue"/>
          </w:tcPr>
          <w:p w14:paraId="1B1F2093">
            <w:pPr>
              <w:spacing w:after="0" w:line="240" w:lineRule="auto"/>
              <w:jc w:val="center"/>
              <w:rPr>
                <w:rFonts w:ascii="Times New Roman" w:hAnsi="Times New Roman" w:eastAsia="Times New Roman" w:cs="Times New Roman"/>
                <w:b/>
                <w:color w:val="auto"/>
                <w:sz w:val="20"/>
                <w:szCs w:val="20"/>
                <w:lang w:eastAsia="ru-RU"/>
              </w:rPr>
            </w:pPr>
          </w:p>
        </w:tc>
        <w:tc>
          <w:tcPr>
            <w:tcW w:w="893" w:type="dxa"/>
            <w:vMerge w:val="continue"/>
          </w:tcPr>
          <w:p w14:paraId="380FFCD7">
            <w:pPr>
              <w:spacing w:after="0" w:line="240" w:lineRule="auto"/>
              <w:ind w:right="-108"/>
              <w:jc w:val="center"/>
              <w:rPr>
                <w:rFonts w:ascii="Times New Roman" w:hAnsi="Times New Roman" w:eastAsia="Times New Roman" w:cs="Times New Roman"/>
                <w:color w:val="auto"/>
                <w:sz w:val="20"/>
                <w:szCs w:val="20"/>
                <w:lang w:eastAsia="ru-RU"/>
              </w:rPr>
            </w:pPr>
          </w:p>
        </w:tc>
        <w:tc>
          <w:tcPr>
            <w:tcW w:w="3810" w:type="dxa"/>
            <w:gridSpan w:val="2"/>
          </w:tcPr>
          <w:p w14:paraId="3AE51F82">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4. Подготовка к промежуточной аттестации.</w:t>
            </w:r>
          </w:p>
        </w:tc>
        <w:tc>
          <w:tcPr>
            <w:tcW w:w="1427" w:type="dxa"/>
          </w:tcPr>
          <w:p w14:paraId="58FF8832">
            <w:pPr>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r>
      <w:tr w14:paraId="0233F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 w:hRule="atLeast"/>
        </w:trPr>
        <w:tc>
          <w:tcPr>
            <w:tcW w:w="616" w:type="dxa"/>
            <w:vMerge w:val="restart"/>
          </w:tcPr>
          <w:p w14:paraId="7B1F2921">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2619" w:type="dxa"/>
            <w:vMerge w:val="restart"/>
          </w:tcPr>
          <w:p w14:paraId="6E6F8109">
            <w:pPr>
              <w:pStyle w:val="29"/>
              <w:spacing w:line="276" w:lineRule="auto"/>
              <w:rPr>
                <w:rFonts w:ascii="Times New Roman" w:hAnsi="Times New Roman" w:cs="Times New Roman"/>
                <w:color w:val="auto"/>
                <w:sz w:val="20"/>
                <w:szCs w:val="20"/>
              </w:rPr>
            </w:pPr>
            <w:r>
              <w:rPr>
                <w:rFonts w:ascii="Times New Roman" w:hAnsi="Times New Roman" w:cs="Times New Roman"/>
                <w:color w:val="auto"/>
                <w:sz w:val="20"/>
                <w:szCs w:val="20"/>
              </w:rPr>
              <w:t>Тема 4. Основные принципиальные модели организации</w:t>
            </w:r>
          </w:p>
          <w:p w14:paraId="6B43D568">
            <w:pPr>
              <w:spacing w:after="0" w:line="240" w:lineRule="auto"/>
              <w:rPr>
                <w:rFonts w:ascii="Times New Roman" w:hAnsi="Times New Roman" w:cs="Times New Roman"/>
                <w:color w:val="auto"/>
                <w:sz w:val="20"/>
                <w:szCs w:val="20"/>
              </w:rPr>
            </w:pPr>
          </w:p>
        </w:tc>
        <w:tc>
          <w:tcPr>
            <w:tcW w:w="893" w:type="dxa"/>
            <w:vMerge w:val="restart"/>
          </w:tcPr>
          <w:p w14:paraId="06368E24">
            <w:pPr>
              <w:spacing w:after="0" w:line="240" w:lineRule="auto"/>
              <w:ind w:right="-108"/>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12</w:t>
            </w:r>
          </w:p>
        </w:tc>
        <w:tc>
          <w:tcPr>
            <w:tcW w:w="3810" w:type="dxa"/>
            <w:gridSpan w:val="2"/>
          </w:tcPr>
          <w:p w14:paraId="6EA43A59">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Изучение тем лекций. Подготовка к практическим занятиям</w:t>
            </w:r>
          </w:p>
        </w:tc>
        <w:tc>
          <w:tcPr>
            <w:tcW w:w="1427" w:type="dxa"/>
            <w:vAlign w:val="center"/>
          </w:tcPr>
          <w:p w14:paraId="5ABA0DEA">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r>
      <w:tr w14:paraId="039E9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 w:hRule="atLeast"/>
        </w:trPr>
        <w:tc>
          <w:tcPr>
            <w:tcW w:w="616" w:type="dxa"/>
            <w:vMerge w:val="continue"/>
          </w:tcPr>
          <w:p w14:paraId="2D1187A7">
            <w:pPr>
              <w:spacing w:after="0" w:line="240" w:lineRule="auto"/>
              <w:jc w:val="center"/>
              <w:rPr>
                <w:rFonts w:ascii="Times New Roman" w:hAnsi="Times New Roman" w:eastAsia="Times New Roman" w:cs="Times New Roman"/>
                <w:color w:val="auto"/>
                <w:sz w:val="20"/>
                <w:szCs w:val="20"/>
                <w:lang w:eastAsia="ru-RU"/>
              </w:rPr>
            </w:pPr>
          </w:p>
        </w:tc>
        <w:tc>
          <w:tcPr>
            <w:tcW w:w="2619" w:type="dxa"/>
            <w:vMerge w:val="continue"/>
          </w:tcPr>
          <w:p w14:paraId="488A116F">
            <w:pPr>
              <w:spacing w:after="0" w:line="240" w:lineRule="auto"/>
              <w:jc w:val="center"/>
              <w:rPr>
                <w:rFonts w:ascii="Times New Roman" w:hAnsi="Times New Roman" w:eastAsia="Times New Roman" w:cs="Times New Roman"/>
                <w:b/>
                <w:color w:val="auto"/>
                <w:sz w:val="20"/>
                <w:szCs w:val="20"/>
                <w:lang w:eastAsia="ru-RU"/>
              </w:rPr>
            </w:pPr>
          </w:p>
        </w:tc>
        <w:tc>
          <w:tcPr>
            <w:tcW w:w="893" w:type="dxa"/>
            <w:vMerge w:val="continue"/>
          </w:tcPr>
          <w:p w14:paraId="6735EFCF">
            <w:pPr>
              <w:spacing w:after="0" w:line="240" w:lineRule="auto"/>
              <w:ind w:right="-108"/>
              <w:jc w:val="center"/>
              <w:rPr>
                <w:rFonts w:ascii="Times New Roman" w:hAnsi="Times New Roman" w:eastAsia="Times New Roman" w:cs="Times New Roman"/>
                <w:color w:val="auto"/>
                <w:sz w:val="20"/>
                <w:szCs w:val="20"/>
                <w:lang w:eastAsia="ru-RU"/>
              </w:rPr>
            </w:pPr>
          </w:p>
        </w:tc>
        <w:tc>
          <w:tcPr>
            <w:tcW w:w="3810" w:type="dxa"/>
            <w:gridSpan w:val="2"/>
          </w:tcPr>
          <w:p w14:paraId="476DEC43">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 Изучение тем, вынесенных на самостоятельное изучение</w:t>
            </w:r>
            <w:r>
              <w:rPr>
                <w:rFonts w:ascii="Times New Roman" w:hAnsi="Times New Roman" w:cs="Times New Roman"/>
                <w:color w:val="auto"/>
                <w:sz w:val="18"/>
                <w:szCs w:val="18"/>
              </w:rPr>
              <w:t>. Работа с учебной и справочной литературой Поиск информации в сети «Интернет» по заданной теме</w:t>
            </w:r>
          </w:p>
        </w:tc>
        <w:tc>
          <w:tcPr>
            <w:tcW w:w="1427" w:type="dxa"/>
          </w:tcPr>
          <w:p w14:paraId="332396A5">
            <w:pPr>
              <w:jc w:val="center"/>
              <w:rPr>
                <w:rFonts w:ascii="Times New Roman" w:hAnsi="Times New Roman" w:cs="Times New Roman"/>
                <w:color w:val="auto"/>
                <w:sz w:val="20"/>
                <w:szCs w:val="20"/>
              </w:rPr>
            </w:pPr>
            <w:r>
              <w:rPr>
                <w:rFonts w:ascii="Times New Roman" w:hAnsi="Times New Roman" w:cs="Times New Roman"/>
                <w:color w:val="auto"/>
                <w:sz w:val="20"/>
                <w:szCs w:val="20"/>
              </w:rPr>
              <w:t>4</w:t>
            </w:r>
          </w:p>
        </w:tc>
      </w:tr>
      <w:tr w14:paraId="79270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 w:hRule="atLeast"/>
        </w:trPr>
        <w:tc>
          <w:tcPr>
            <w:tcW w:w="616" w:type="dxa"/>
            <w:vMerge w:val="continue"/>
          </w:tcPr>
          <w:p w14:paraId="6A1D020D">
            <w:pPr>
              <w:spacing w:after="0" w:line="240" w:lineRule="auto"/>
              <w:jc w:val="center"/>
              <w:rPr>
                <w:rFonts w:ascii="Times New Roman" w:hAnsi="Times New Roman" w:eastAsia="Times New Roman" w:cs="Times New Roman"/>
                <w:color w:val="auto"/>
                <w:sz w:val="20"/>
                <w:szCs w:val="20"/>
                <w:lang w:eastAsia="ru-RU"/>
              </w:rPr>
            </w:pPr>
          </w:p>
        </w:tc>
        <w:tc>
          <w:tcPr>
            <w:tcW w:w="2619" w:type="dxa"/>
            <w:vMerge w:val="continue"/>
          </w:tcPr>
          <w:p w14:paraId="0FB9E493">
            <w:pPr>
              <w:spacing w:after="0" w:line="240" w:lineRule="auto"/>
              <w:jc w:val="center"/>
              <w:rPr>
                <w:rFonts w:ascii="Times New Roman" w:hAnsi="Times New Roman" w:eastAsia="Times New Roman" w:cs="Times New Roman"/>
                <w:b/>
                <w:color w:val="auto"/>
                <w:sz w:val="20"/>
                <w:szCs w:val="20"/>
                <w:lang w:eastAsia="ru-RU"/>
              </w:rPr>
            </w:pPr>
          </w:p>
        </w:tc>
        <w:tc>
          <w:tcPr>
            <w:tcW w:w="893" w:type="dxa"/>
            <w:vMerge w:val="continue"/>
          </w:tcPr>
          <w:p w14:paraId="4F408040">
            <w:pPr>
              <w:spacing w:after="0" w:line="240" w:lineRule="auto"/>
              <w:ind w:right="-108"/>
              <w:jc w:val="center"/>
              <w:rPr>
                <w:rFonts w:ascii="Times New Roman" w:hAnsi="Times New Roman" w:eastAsia="Times New Roman" w:cs="Times New Roman"/>
                <w:color w:val="auto"/>
                <w:sz w:val="20"/>
                <w:szCs w:val="20"/>
                <w:lang w:eastAsia="ru-RU"/>
              </w:rPr>
            </w:pPr>
          </w:p>
        </w:tc>
        <w:tc>
          <w:tcPr>
            <w:tcW w:w="3810" w:type="dxa"/>
            <w:gridSpan w:val="2"/>
          </w:tcPr>
          <w:p w14:paraId="3ED75158">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3. Подготовка аналитического отчета, глоссария, доклада, реферата</w:t>
            </w:r>
          </w:p>
        </w:tc>
        <w:tc>
          <w:tcPr>
            <w:tcW w:w="1427" w:type="dxa"/>
          </w:tcPr>
          <w:p w14:paraId="45A941C1">
            <w:pPr>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r>
      <w:tr w14:paraId="1AA44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 w:hRule="atLeast"/>
        </w:trPr>
        <w:tc>
          <w:tcPr>
            <w:tcW w:w="616" w:type="dxa"/>
            <w:vMerge w:val="continue"/>
          </w:tcPr>
          <w:p w14:paraId="54062B9D">
            <w:pPr>
              <w:spacing w:after="0" w:line="240" w:lineRule="auto"/>
              <w:jc w:val="center"/>
              <w:rPr>
                <w:rFonts w:ascii="Times New Roman" w:hAnsi="Times New Roman" w:eastAsia="Times New Roman" w:cs="Times New Roman"/>
                <w:color w:val="auto"/>
                <w:sz w:val="20"/>
                <w:szCs w:val="20"/>
                <w:lang w:eastAsia="ru-RU"/>
              </w:rPr>
            </w:pPr>
          </w:p>
        </w:tc>
        <w:tc>
          <w:tcPr>
            <w:tcW w:w="2619" w:type="dxa"/>
            <w:vMerge w:val="continue"/>
          </w:tcPr>
          <w:p w14:paraId="60F48589">
            <w:pPr>
              <w:spacing w:after="0" w:line="240" w:lineRule="auto"/>
              <w:jc w:val="center"/>
              <w:rPr>
                <w:rFonts w:ascii="Times New Roman" w:hAnsi="Times New Roman" w:eastAsia="Times New Roman" w:cs="Times New Roman"/>
                <w:b/>
                <w:color w:val="auto"/>
                <w:sz w:val="20"/>
                <w:szCs w:val="20"/>
                <w:lang w:eastAsia="ru-RU"/>
              </w:rPr>
            </w:pPr>
          </w:p>
        </w:tc>
        <w:tc>
          <w:tcPr>
            <w:tcW w:w="893" w:type="dxa"/>
            <w:vMerge w:val="continue"/>
          </w:tcPr>
          <w:p w14:paraId="56F13723">
            <w:pPr>
              <w:spacing w:after="0" w:line="240" w:lineRule="auto"/>
              <w:ind w:right="-108"/>
              <w:jc w:val="center"/>
              <w:rPr>
                <w:rFonts w:ascii="Times New Roman" w:hAnsi="Times New Roman" w:eastAsia="Times New Roman" w:cs="Times New Roman"/>
                <w:color w:val="auto"/>
                <w:sz w:val="20"/>
                <w:szCs w:val="20"/>
                <w:lang w:eastAsia="ru-RU"/>
              </w:rPr>
            </w:pPr>
          </w:p>
        </w:tc>
        <w:tc>
          <w:tcPr>
            <w:tcW w:w="3810" w:type="dxa"/>
            <w:gridSpan w:val="2"/>
          </w:tcPr>
          <w:p w14:paraId="549B038A">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4. Подготовка к промежуточной аттестации.</w:t>
            </w:r>
          </w:p>
        </w:tc>
        <w:tc>
          <w:tcPr>
            <w:tcW w:w="1427" w:type="dxa"/>
          </w:tcPr>
          <w:p w14:paraId="02B65B7F">
            <w:pPr>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r>
      <w:tr w14:paraId="6FD5D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616" w:type="dxa"/>
            <w:vMerge w:val="restart"/>
          </w:tcPr>
          <w:p w14:paraId="1EB763D1">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5</w:t>
            </w:r>
          </w:p>
        </w:tc>
        <w:tc>
          <w:tcPr>
            <w:tcW w:w="2619" w:type="dxa"/>
            <w:vMerge w:val="restart"/>
          </w:tcPr>
          <w:p w14:paraId="5A90A70E">
            <w:pPr>
              <w:pStyle w:val="29"/>
              <w:spacing w:line="276" w:lineRule="auto"/>
              <w:rPr>
                <w:rFonts w:ascii="Times New Roman" w:hAnsi="Times New Roman" w:eastAsia="Times New Roman" w:cs="Times New Roman"/>
                <w:iCs/>
                <w:color w:val="auto"/>
                <w:spacing w:val="-4"/>
                <w:sz w:val="20"/>
                <w:szCs w:val="20"/>
                <w:lang w:eastAsia="ru-RU"/>
              </w:rPr>
            </w:pPr>
            <w:r>
              <w:rPr>
                <w:rFonts w:ascii="Times New Roman" w:hAnsi="Times New Roman" w:cs="Times New Roman"/>
                <w:color w:val="auto"/>
                <w:sz w:val="20"/>
                <w:szCs w:val="20"/>
              </w:rPr>
              <w:t xml:space="preserve">Тема 5. </w:t>
            </w:r>
            <w:r>
              <w:rPr>
                <w:rFonts w:ascii="Times New Roman" w:hAnsi="Times New Roman" w:cs="Times New Roman"/>
                <w:iCs/>
                <w:color w:val="auto"/>
                <w:sz w:val="20"/>
                <w:szCs w:val="20"/>
              </w:rPr>
              <w:t>Эффективность функционирования организации</w:t>
            </w:r>
          </w:p>
          <w:p w14:paraId="1EF22111">
            <w:pPr>
              <w:rPr>
                <w:rFonts w:ascii="Times New Roman" w:hAnsi="Times New Roman" w:cs="Times New Roman"/>
                <w:color w:val="auto"/>
                <w:sz w:val="20"/>
                <w:szCs w:val="20"/>
              </w:rPr>
            </w:pPr>
          </w:p>
        </w:tc>
        <w:tc>
          <w:tcPr>
            <w:tcW w:w="924" w:type="dxa"/>
            <w:gridSpan w:val="2"/>
            <w:vMerge w:val="restart"/>
          </w:tcPr>
          <w:p w14:paraId="4F22DE27">
            <w:pPr>
              <w:jc w:val="center"/>
              <w:rPr>
                <w:rFonts w:ascii="Times New Roman" w:hAnsi="Times New Roman" w:cs="Times New Roman"/>
                <w:color w:val="auto"/>
                <w:sz w:val="20"/>
                <w:szCs w:val="20"/>
              </w:rPr>
            </w:pPr>
            <w:r>
              <w:rPr>
                <w:rFonts w:ascii="Times New Roman" w:hAnsi="Times New Roman" w:cs="Times New Roman"/>
                <w:color w:val="auto"/>
                <w:sz w:val="20"/>
                <w:szCs w:val="20"/>
              </w:rPr>
              <w:t>12</w:t>
            </w:r>
          </w:p>
        </w:tc>
        <w:tc>
          <w:tcPr>
            <w:tcW w:w="3779" w:type="dxa"/>
          </w:tcPr>
          <w:p w14:paraId="4AA80B08">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Изучение тем лекций. Подготовка к практическим занятиям</w:t>
            </w:r>
          </w:p>
        </w:tc>
        <w:tc>
          <w:tcPr>
            <w:tcW w:w="1427" w:type="dxa"/>
            <w:vAlign w:val="center"/>
          </w:tcPr>
          <w:p w14:paraId="02972E25">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r>
      <w:tr w14:paraId="14BB2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616" w:type="dxa"/>
            <w:vMerge w:val="continue"/>
          </w:tcPr>
          <w:p w14:paraId="344DB8EE">
            <w:pPr>
              <w:spacing w:after="0" w:line="240" w:lineRule="auto"/>
              <w:jc w:val="center"/>
              <w:rPr>
                <w:rFonts w:ascii="Times New Roman" w:hAnsi="Times New Roman" w:eastAsia="Times New Roman" w:cs="Times New Roman"/>
                <w:color w:val="auto"/>
                <w:sz w:val="20"/>
                <w:szCs w:val="20"/>
                <w:lang w:eastAsia="ru-RU"/>
              </w:rPr>
            </w:pPr>
          </w:p>
        </w:tc>
        <w:tc>
          <w:tcPr>
            <w:tcW w:w="2619" w:type="dxa"/>
            <w:vMerge w:val="continue"/>
          </w:tcPr>
          <w:p w14:paraId="3543A388">
            <w:pPr>
              <w:spacing w:after="0" w:line="240" w:lineRule="auto"/>
              <w:jc w:val="center"/>
              <w:rPr>
                <w:rFonts w:ascii="Times New Roman" w:hAnsi="Times New Roman" w:eastAsia="Times New Roman" w:cs="Times New Roman"/>
                <w:b/>
                <w:color w:val="auto"/>
                <w:sz w:val="20"/>
                <w:szCs w:val="20"/>
                <w:lang w:eastAsia="ru-RU"/>
              </w:rPr>
            </w:pPr>
          </w:p>
        </w:tc>
        <w:tc>
          <w:tcPr>
            <w:tcW w:w="924" w:type="dxa"/>
            <w:gridSpan w:val="2"/>
            <w:vMerge w:val="continue"/>
          </w:tcPr>
          <w:p w14:paraId="03696BD5">
            <w:pPr>
              <w:spacing w:after="0" w:line="240" w:lineRule="auto"/>
              <w:ind w:right="-108"/>
              <w:jc w:val="center"/>
              <w:rPr>
                <w:rFonts w:ascii="Times New Roman" w:hAnsi="Times New Roman" w:eastAsia="Times New Roman" w:cs="Times New Roman"/>
                <w:color w:val="auto"/>
                <w:sz w:val="20"/>
                <w:szCs w:val="20"/>
                <w:lang w:eastAsia="ru-RU"/>
              </w:rPr>
            </w:pPr>
          </w:p>
        </w:tc>
        <w:tc>
          <w:tcPr>
            <w:tcW w:w="3779" w:type="dxa"/>
          </w:tcPr>
          <w:p w14:paraId="424316F5">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 Изучение тем, вынесенных на самостоятельное изучение</w:t>
            </w:r>
            <w:r>
              <w:rPr>
                <w:rFonts w:ascii="Times New Roman" w:hAnsi="Times New Roman" w:cs="Times New Roman"/>
                <w:color w:val="auto"/>
                <w:sz w:val="18"/>
                <w:szCs w:val="18"/>
              </w:rPr>
              <w:t>. Работа с учебной и справочной литературой Поиск информации в сети «Интернет» по заданной теме</w:t>
            </w:r>
          </w:p>
        </w:tc>
        <w:tc>
          <w:tcPr>
            <w:tcW w:w="1427" w:type="dxa"/>
          </w:tcPr>
          <w:p w14:paraId="2193F04A">
            <w:pPr>
              <w:jc w:val="center"/>
              <w:rPr>
                <w:rFonts w:ascii="Times New Roman" w:hAnsi="Times New Roman" w:cs="Times New Roman"/>
                <w:color w:val="auto"/>
                <w:sz w:val="20"/>
                <w:szCs w:val="20"/>
              </w:rPr>
            </w:pPr>
            <w:r>
              <w:rPr>
                <w:rFonts w:ascii="Times New Roman" w:hAnsi="Times New Roman" w:cs="Times New Roman"/>
                <w:color w:val="auto"/>
                <w:sz w:val="20"/>
                <w:szCs w:val="20"/>
              </w:rPr>
              <w:t>4</w:t>
            </w:r>
          </w:p>
        </w:tc>
      </w:tr>
      <w:tr w14:paraId="155B9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616" w:type="dxa"/>
            <w:vMerge w:val="continue"/>
          </w:tcPr>
          <w:p w14:paraId="3ED54C7C">
            <w:pPr>
              <w:spacing w:after="0" w:line="240" w:lineRule="auto"/>
              <w:jc w:val="center"/>
              <w:rPr>
                <w:rFonts w:ascii="Times New Roman" w:hAnsi="Times New Roman" w:eastAsia="Times New Roman" w:cs="Times New Roman"/>
                <w:color w:val="auto"/>
                <w:sz w:val="20"/>
                <w:szCs w:val="20"/>
                <w:lang w:eastAsia="ru-RU"/>
              </w:rPr>
            </w:pPr>
          </w:p>
        </w:tc>
        <w:tc>
          <w:tcPr>
            <w:tcW w:w="2619" w:type="dxa"/>
            <w:vMerge w:val="continue"/>
          </w:tcPr>
          <w:p w14:paraId="6199EC92">
            <w:pPr>
              <w:spacing w:after="0" w:line="240" w:lineRule="auto"/>
              <w:jc w:val="center"/>
              <w:rPr>
                <w:rFonts w:ascii="Times New Roman" w:hAnsi="Times New Roman" w:eastAsia="Times New Roman" w:cs="Times New Roman"/>
                <w:b/>
                <w:color w:val="auto"/>
                <w:sz w:val="20"/>
                <w:szCs w:val="20"/>
                <w:lang w:eastAsia="ru-RU"/>
              </w:rPr>
            </w:pPr>
          </w:p>
        </w:tc>
        <w:tc>
          <w:tcPr>
            <w:tcW w:w="924" w:type="dxa"/>
            <w:gridSpan w:val="2"/>
            <w:vMerge w:val="continue"/>
          </w:tcPr>
          <w:p w14:paraId="7206E7CE">
            <w:pPr>
              <w:spacing w:after="0" w:line="240" w:lineRule="auto"/>
              <w:ind w:right="-108"/>
              <w:jc w:val="center"/>
              <w:rPr>
                <w:rFonts w:ascii="Times New Roman" w:hAnsi="Times New Roman" w:eastAsia="Times New Roman" w:cs="Times New Roman"/>
                <w:color w:val="auto"/>
                <w:sz w:val="20"/>
                <w:szCs w:val="20"/>
                <w:lang w:eastAsia="ru-RU"/>
              </w:rPr>
            </w:pPr>
          </w:p>
        </w:tc>
        <w:tc>
          <w:tcPr>
            <w:tcW w:w="3779" w:type="dxa"/>
          </w:tcPr>
          <w:p w14:paraId="170B94CF">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3. Подготовка аналитического отчета, глоссария, доклада, реферата</w:t>
            </w:r>
          </w:p>
        </w:tc>
        <w:tc>
          <w:tcPr>
            <w:tcW w:w="1427" w:type="dxa"/>
          </w:tcPr>
          <w:p w14:paraId="52F1E576">
            <w:pPr>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r>
      <w:tr w14:paraId="19D3E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616" w:type="dxa"/>
            <w:vMerge w:val="continue"/>
          </w:tcPr>
          <w:p w14:paraId="312D2945">
            <w:pPr>
              <w:spacing w:after="0" w:line="240" w:lineRule="auto"/>
              <w:jc w:val="center"/>
              <w:rPr>
                <w:rFonts w:ascii="Times New Roman" w:hAnsi="Times New Roman" w:eastAsia="Times New Roman" w:cs="Times New Roman"/>
                <w:color w:val="auto"/>
                <w:sz w:val="20"/>
                <w:szCs w:val="20"/>
                <w:lang w:eastAsia="ru-RU"/>
              </w:rPr>
            </w:pPr>
          </w:p>
        </w:tc>
        <w:tc>
          <w:tcPr>
            <w:tcW w:w="2619" w:type="dxa"/>
            <w:vMerge w:val="continue"/>
          </w:tcPr>
          <w:p w14:paraId="20E5F151">
            <w:pPr>
              <w:spacing w:after="0" w:line="240" w:lineRule="auto"/>
              <w:jc w:val="center"/>
              <w:rPr>
                <w:rFonts w:ascii="Times New Roman" w:hAnsi="Times New Roman" w:eastAsia="Times New Roman" w:cs="Times New Roman"/>
                <w:b/>
                <w:color w:val="auto"/>
                <w:sz w:val="20"/>
                <w:szCs w:val="20"/>
                <w:lang w:eastAsia="ru-RU"/>
              </w:rPr>
            </w:pPr>
          </w:p>
        </w:tc>
        <w:tc>
          <w:tcPr>
            <w:tcW w:w="924" w:type="dxa"/>
            <w:gridSpan w:val="2"/>
            <w:vMerge w:val="continue"/>
          </w:tcPr>
          <w:p w14:paraId="228BB683">
            <w:pPr>
              <w:spacing w:after="0" w:line="240" w:lineRule="auto"/>
              <w:ind w:right="-108"/>
              <w:jc w:val="center"/>
              <w:rPr>
                <w:rFonts w:ascii="Times New Roman" w:hAnsi="Times New Roman" w:eastAsia="Times New Roman" w:cs="Times New Roman"/>
                <w:color w:val="auto"/>
                <w:sz w:val="20"/>
                <w:szCs w:val="20"/>
                <w:lang w:eastAsia="ru-RU"/>
              </w:rPr>
            </w:pPr>
          </w:p>
        </w:tc>
        <w:tc>
          <w:tcPr>
            <w:tcW w:w="3779" w:type="dxa"/>
          </w:tcPr>
          <w:p w14:paraId="3FCE3269">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4. Подготовка к промежуточной аттестации.</w:t>
            </w:r>
          </w:p>
        </w:tc>
        <w:tc>
          <w:tcPr>
            <w:tcW w:w="1427" w:type="dxa"/>
          </w:tcPr>
          <w:p w14:paraId="5CC93A55">
            <w:pPr>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r>
      <w:tr w14:paraId="4A4AF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616" w:type="dxa"/>
            <w:vMerge w:val="restart"/>
          </w:tcPr>
          <w:p w14:paraId="42D50C1A">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6</w:t>
            </w:r>
          </w:p>
        </w:tc>
        <w:tc>
          <w:tcPr>
            <w:tcW w:w="2619" w:type="dxa"/>
            <w:vMerge w:val="restart"/>
          </w:tcPr>
          <w:p w14:paraId="59825FA7">
            <w:pPr>
              <w:pStyle w:val="29"/>
              <w:spacing w:line="276" w:lineRule="auto"/>
              <w:rPr>
                <w:rFonts w:ascii="Times New Roman" w:hAnsi="Times New Roman" w:eastAsia="Times New Roman" w:cs="Times New Roman"/>
                <w:iCs/>
                <w:color w:val="auto"/>
                <w:spacing w:val="-4"/>
                <w:sz w:val="20"/>
                <w:szCs w:val="20"/>
                <w:lang w:eastAsia="ru-RU"/>
              </w:rPr>
            </w:pPr>
            <w:r>
              <w:rPr>
                <w:rFonts w:ascii="Times New Roman" w:hAnsi="Times New Roman" w:cs="Times New Roman"/>
                <w:color w:val="auto"/>
                <w:sz w:val="20"/>
                <w:szCs w:val="20"/>
              </w:rPr>
              <w:t xml:space="preserve">Тема 6. </w:t>
            </w:r>
            <w:r>
              <w:rPr>
                <w:rFonts w:ascii="Times New Roman" w:hAnsi="Times New Roman" w:cs="Times New Roman"/>
                <w:color w:val="auto"/>
                <w:spacing w:val="-7"/>
                <w:sz w:val="20"/>
                <w:szCs w:val="20"/>
              </w:rPr>
              <w:t>Формирование правовых форм и организационных структур</w:t>
            </w:r>
          </w:p>
          <w:p w14:paraId="68FD1455">
            <w:pPr>
              <w:spacing w:after="0" w:line="254" w:lineRule="exact"/>
              <w:jc w:val="both"/>
              <w:rPr>
                <w:rFonts w:ascii="Times New Roman" w:hAnsi="Times New Roman" w:cs="Times New Roman"/>
                <w:color w:val="auto"/>
                <w:sz w:val="20"/>
                <w:szCs w:val="20"/>
              </w:rPr>
            </w:pPr>
          </w:p>
        </w:tc>
        <w:tc>
          <w:tcPr>
            <w:tcW w:w="924" w:type="dxa"/>
            <w:gridSpan w:val="2"/>
            <w:vMerge w:val="restart"/>
          </w:tcPr>
          <w:p w14:paraId="33B90462">
            <w:pPr>
              <w:jc w:val="center"/>
              <w:rPr>
                <w:rFonts w:ascii="Times New Roman" w:hAnsi="Times New Roman" w:cs="Times New Roman"/>
                <w:color w:val="auto"/>
                <w:sz w:val="20"/>
                <w:szCs w:val="20"/>
              </w:rPr>
            </w:pPr>
            <w:r>
              <w:rPr>
                <w:rFonts w:ascii="Times New Roman" w:hAnsi="Times New Roman" w:cs="Times New Roman"/>
                <w:color w:val="auto"/>
                <w:sz w:val="20"/>
                <w:szCs w:val="20"/>
              </w:rPr>
              <w:t>10</w:t>
            </w:r>
          </w:p>
        </w:tc>
        <w:tc>
          <w:tcPr>
            <w:tcW w:w="3779" w:type="dxa"/>
          </w:tcPr>
          <w:p w14:paraId="6540CF20">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Изучение тем лекций. Подготовка к практическим занятиям</w:t>
            </w:r>
          </w:p>
        </w:tc>
        <w:tc>
          <w:tcPr>
            <w:tcW w:w="1427" w:type="dxa"/>
            <w:vAlign w:val="center"/>
          </w:tcPr>
          <w:p w14:paraId="01A9BD03">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r>
      <w:tr w14:paraId="2A80F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616" w:type="dxa"/>
            <w:vMerge w:val="continue"/>
          </w:tcPr>
          <w:p w14:paraId="1217C2F6">
            <w:pPr>
              <w:spacing w:after="0" w:line="240" w:lineRule="auto"/>
              <w:jc w:val="center"/>
              <w:rPr>
                <w:rFonts w:ascii="Times New Roman" w:hAnsi="Times New Roman" w:eastAsia="Times New Roman" w:cs="Times New Roman"/>
                <w:color w:val="auto"/>
                <w:sz w:val="20"/>
                <w:szCs w:val="20"/>
                <w:lang w:eastAsia="ru-RU"/>
              </w:rPr>
            </w:pPr>
          </w:p>
        </w:tc>
        <w:tc>
          <w:tcPr>
            <w:tcW w:w="2619" w:type="dxa"/>
            <w:vMerge w:val="continue"/>
          </w:tcPr>
          <w:p w14:paraId="08E3B6AB">
            <w:pPr>
              <w:spacing w:after="0" w:line="240" w:lineRule="auto"/>
              <w:jc w:val="center"/>
              <w:rPr>
                <w:rFonts w:ascii="Times New Roman" w:hAnsi="Times New Roman" w:eastAsia="Times New Roman" w:cs="Times New Roman"/>
                <w:b/>
                <w:color w:val="auto"/>
                <w:sz w:val="20"/>
                <w:szCs w:val="20"/>
                <w:lang w:eastAsia="ru-RU"/>
              </w:rPr>
            </w:pPr>
          </w:p>
        </w:tc>
        <w:tc>
          <w:tcPr>
            <w:tcW w:w="924" w:type="dxa"/>
            <w:gridSpan w:val="2"/>
            <w:vMerge w:val="continue"/>
          </w:tcPr>
          <w:p w14:paraId="56F5925A">
            <w:pPr>
              <w:spacing w:after="0" w:line="240" w:lineRule="auto"/>
              <w:ind w:right="-108"/>
              <w:jc w:val="center"/>
              <w:rPr>
                <w:rFonts w:ascii="Times New Roman" w:hAnsi="Times New Roman" w:eastAsia="Times New Roman" w:cs="Times New Roman"/>
                <w:color w:val="auto"/>
                <w:sz w:val="20"/>
                <w:szCs w:val="20"/>
                <w:lang w:eastAsia="ru-RU"/>
              </w:rPr>
            </w:pPr>
          </w:p>
        </w:tc>
        <w:tc>
          <w:tcPr>
            <w:tcW w:w="3779" w:type="dxa"/>
          </w:tcPr>
          <w:p w14:paraId="10154A84">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 Изучение тем, вынесенных на самостоятельное изучение</w:t>
            </w:r>
            <w:r>
              <w:rPr>
                <w:rFonts w:ascii="Times New Roman" w:hAnsi="Times New Roman" w:cs="Times New Roman"/>
                <w:color w:val="auto"/>
                <w:sz w:val="18"/>
                <w:szCs w:val="18"/>
              </w:rPr>
              <w:t>. Работа с учебной и справочной литературой Поиск информации в сети «Интернет» по заданной теме</w:t>
            </w:r>
          </w:p>
        </w:tc>
        <w:tc>
          <w:tcPr>
            <w:tcW w:w="1427" w:type="dxa"/>
          </w:tcPr>
          <w:p w14:paraId="712AA9A4">
            <w:pPr>
              <w:jc w:val="center"/>
              <w:rPr>
                <w:rFonts w:ascii="Times New Roman" w:hAnsi="Times New Roman" w:cs="Times New Roman"/>
                <w:color w:val="auto"/>
                <w:sz w:val="20"/>
                <w:szCs w:val="20"/>
              </w:rPr>
            </w:pPr>
            <w:r>
              <w:rPr>
                <w:rFonts w:ascii="Times New Roman" w:hAnsi="Times New Roman" w:cs="Times New Roman"/>
                <w:color w:val="auto"/>
                <w:sz w:val="20"/>
                <w:szCs w:val="20"/>
              </w:rPr>
              <w:t>4</w:t>
            </w:r>
          </w:p>
        </w:tc>
      </w:tr>
      <w:tr w14:paraId="5334D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616" w:type="dxa"/>
            <w:vMerge w:val="continue"/>
          </w:tcPr>
          <w:p w14:paraId="73EAB7FD">
            <w:pPr>
              <w:spacing w:after="0" w:line="240" w:lineRule="auto"/>
              <w:jc w:val="center"/>
              <w:rPr>
                <w:rFonts w:ascii="Times New Roman" w:hAnsi="Times New Roman" w:eastAsia="Times New Roman" w:cs="Times New Roman"/>
                <w:color w:val="auto"/>
                <w:sz w:val="20"/>
                <w:szCs w:val="20"/>
                <w:lang w:eastAsia="ru-RU"/>
              </w:rPr>
            </w:pPr>
          </w:p>
        </w:tc>
        <w:tc>
          <w:tcPr>
            <w:tcW w:w="2619" w:type="dxa"/>
            <w:vMerge w:val="continue"/>
          </w:tcPr>
          <w:p w14:paraId="64796D19">
            <w:pPr>
              <w:spacing w:after="0" w:line="240" w:lineRule="auto"/>
              <w:jc w:val="center"/>
              <w:rPr>
                <w:rFonts w:ascii="Times New Roman" w:hAnsi="Times New Roman" w:eastAsia="Times New Roman" w:cs="Times New Roman"/>
                <w:b/>
                <w:color w:val="auto"/>
                <w:sz w:val="20"/>
                <w:szCs w:val="20"/>
                <w:lang w:eastAsia="ru-RU"/>
              </w:rPr>
            </w:pPr>
          </w:p>
        </w:tc>
        <w:tc>
          <w:tcPr>
            <w:tcW w:w="924" w:type="dxa"/>
            <w:gridSpan w:val="2"/>
            <w:vMerge w:val="continue"/>
          </w:tcPr>
          <w:p w14:paraId="68B3FA44">
            <w:pPr>
              <w:spacing w:after="0" w:line="240" w:lineRule="auto"/>
              <w:ind w:right="-108"/>
              <w:jc w:val="center"/>
              <w:rPr>
                <w:rFonts w:ascii="Times New Roman" w:hAnsi="Times New Roman" w:eastAsia="Times New Roman" w:cs="Times New Roman"/>
                <w:color w:val="auto"/>
                <w:sz w:val="20"/>
                <w:szCs w:val="20"/>
                <w:lang w:eastAsia="ru-RU"/>
              </w:rPr>
            </w:pPr>
          </w:p>
        </w:tc>
        <w:tc>
          <w:tcPr>
            <w:tcW w:w="3779" w:type="dxa"/>
          </w:tcPr>
          <w:p w14:paraId="5109D2FC">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3. Подготовка аналитического отчета, глоссария, доклада, реферата</w:t>
            </w:r>
          </w:p>
        </w:tc>
        <w:tc>
          <w:tcPr>
            <w:tcW w:w="1427" w:type="dxa"/>
          </w:tcPr>
          <w:p w14:paraId="649A5B52">
            <w:pPr>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r>
      <w:tr w14:paraId="760A1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616" w:type="dxa"/>
            <w:vMerge w:val="continue"/>
          </w:tcPr>
          <w:p w14:paraId="49CDA94D">
            <w:pPr>
              <w:spacing w:after="0" w:line="240" w:lineRule="auto"/>
              <w:jc w:val="center"/>
              <w:rPr>
                <w:rFonts w:ascii="Times New Roman" w:hAnsi="Times New Roman" w:eastAsia="Times New Roman" w:cs="Times New Roman"/>
                <w:color w:val="auto"/>
                <w:sz w:val="20"/>
                <w:szCs w:val="20"/>
                <w:lang w:eastAsia="ru-RU"/>
              </w:rPr>
            </w:pPr>
          </w:p>
        </w:tc>
        <w:tc>
          <w:tcPr>
            <w:tcW w:w="2619" w:type="dxa"/>
            <w:vMerge w:val="continue"/>
          </w:tcPr>
          <w:p w14:paraId="00F2BD71">
            <w:pPr>
              <w:spacing w:after="0" w:line="240" w:lineRule="auto"/>
              <w:jc w:val="center"/>
              <w:rPr>
                <w:rFonts w:ascii="Times New Roman" w:hAnsi="Times New Roman" w:eastAsia="Times New Roman" w:cs="Times New Roman"/>
                <w:b/>
                <w:color w:val="auto"/>
                <w:sz w:val="20"/>
                <w:szCs w:val="20"/>
                <w:lang w:eastAsia="ru-RU"/>
              </w:rPr>
            </w:pPr>
          </w:p>
        </w:tc>
        <w:tc>
          <w:tcPr>
            <w:tcW w:w="924" w:type="dxa"/>
            <w:gridSpan w:val="2"/>
            <w:vMerge w:val="continue"/>
          </w:tcPr>
          <w:p w14:paraId="4CF1D66F">
            <w:pPr>
              <w:spacing w:after="0" w:line="240" w:lineRule="auto"/>
              <w:ind w:right="-108"/>
              <w:jc w:val="center"/>
              <w:rPr>
                <w:rFonts w:ascii="Times New Roman" w:hAnsi="Times New Roman" w:eastAsia="Times New Roman" w:cs="Times New Roman"/>
                <w:color w:val="auto"/>
                <w:sz w:val="20"/>
                <w:szCs w:val="20"/>
                <w:lang w:eastAsia="ru-RU"/>
              </w:rPr>
            </w:pPr>
          </w:p>
        </w:tc>
        <w:tc>
          <w:tcPr>
            <w:tcW w:w="3779" w:type="dxa"/>
          </w:tcPr>
          <w:p w14:paraId="1FE2735A">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4. Подготовка к промежуточной аттестации.</w:t>
            </w:r>
          </w:p>
        </w:tc>
        <w:tc>
          <w:tcPr>
            <w:tcW w:w="1427" w:type="dxa"/>
          </w:tcPr>
          <w:p w14:paraId="1B654E4B">
            <w:pPr>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r>
      <w:tr w14:paraId="23127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616" w:type="dxa"/>
            <w:vMerge w:val="restart"/>
          </w:tcPr>
          <w:p w14:paraId="496C49E3">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7</w:t>
            </w:r>
          </w:p>
        </w:tc>
        <w:tc>
          <w:tcPr>
            <w:tcW w:w="2619" w:type="dxa"/>
            <w:vMerge w:val="restart"/>
          </w:tcPr>
          <w:p w14:paraId="185FD9B5">
            <w:pPr>
              <w:spacing w:line="240" w:lineRule="auto"/>
              <w:contextualSpacing/>
              <w:jc w:val="both"/>
              <w:rPr>
                <w:rFonts w:ascii="Times New Roman" w:hAnsi="Times New Roman" w:cs="Times New Roman"/>
                <w:iCs/>
                <w:color w:val="auto"/>
                <w:sz w:val="20"/>
                <w:szCs w:val="20"/>
              </w:rPr>
            </w:pPr>
            <w:r>
              <w:rPr>
                <w:rFonts w:ascii="Times New Roman" w:hAnsi="Times New Roman" w:cs="Times New Roman"/>
                <w:color w:val="auto"/>
                <w:sz w:val="20"/>
                <w:szCs w:val="20"/>
              </w:rPr>
              <w:t xml:space="preserve">Тема 7. </w:t>
            </w:r>
            <w:r>
              <w:rPr>
                <w:rFonts w:ascii="Times New Roman" w:hAnsi="Times New Roman" w:cs="Times New Roman"/>
                <w:iCs/>
                <w:color w:val="auto"/>
                <w:sz w:val="20"/>
                <w:szCs w:val="20"/>
              </w:rPr>
              <w:t>Основные характеристики организации.</w:t>
            </w:r>
          </w:p>
          <w:p w14:paraId="6C84E335">
            <w:pPr>
              <w:pStyle w:val="29"/>
              <w:spacing w:line="276" w:lineRule="auto"/>
              <w:rPr>
                <w:rFonts w:ascii="Times New Roman" w:hAnsi="Times New Roman" w:eastAsia="Times New Roman" w:cs="Times New Roman"/>
                <w:iCs/>
                <w:color w:val="auto"/>
                <w:spacing w:val="-4"/>
                <w:sz w:val="20"/>
                <w:szCs w:val="20"/>
                <w:lang w:eastAsia="ru-RU"/>
              </w:rPr>
            </w:pPr>
          </w:p>
        </w:tc>
        <w:tc>
          <w:tcPr>
            <w:tcW w:w="924" w:type="dxa"/>
            <w:gridSpan w:val="2"/>
            <w:vMerge w:val="restart"/>
          </w:tcPr>
          <w:p w14:paraId="5B94CA92">
            <w:pPr>
              <w:jc w:val="center"/>
              <w:rPr>
                <w:rFonts w:ascii="Times New Roman" w:hAnsi="Times New Roman" w:cs="Times New Roman"/>
                <w:color w:val="auto"/>
                <w:sz w:val="20"/>
                <w:szCs w:val="20"/>
              </w:rPr>
            </w:pPr>
            <w:r>
              <w:rPr>
                <w:rFonts w:ascii="Times New Roman" w:hAnsi="Times New Roman" w:cs="Times New Roman"/>
                <w:color w:val="auto"/>
                <w:sz w:val="20"/>
                <w:szCs w:val="20"/>
              </w:rPr>
              <w:t>10</w:t>
            </w:r>
          </w:p>
        </w:tc>
        <w:tc>
          <w:tcPr>
            <w:tcW w:w="3779" w:type="dxa"/>
          </w:tcPr>
          <w:p w14:paraId="54B6B300">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Изучение тем лекций. Подготовка к практическим занятиям</w:t>
            </w:r>
          </w:p>
        </w:tc>
        <w:tc>
          <w:tcPr>
            <w:tcW w:w="1427" w:type="dxa"/>
            <w:vAlign w:val="center"/>
          </w:tcPr>
          <w:p w14:paraId="22939605">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r>
      <w:tr w14:paraId="21FBA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616" w:type="dxa"/>
            <w:vMerge w:val="continue"/>
          </w:tcPr>
          <w:p w14:paraId="538D6AD5">
            <w:pPr>
              <w:spacing w:after="0" w:line="240" w:lineRule="auto"/>
              <w:jc w:val="center"/>
              <w:rPr>
                <w:rFonts w:ascii="Times New Roman" w:hAnsi="Times New Roman" w:eastAsia="Times New Roman" w:cs="Times New Roman"/>
                <w:color w:val="auto"/>
                <w:sz w:val="20"/>
                <w:szCs w:val="20"/>
                <w:lang w:eastAsia="ru-RU"/>
              </w:rPr>
            </w:pPr>
          </w:p>
        </w:tc>
        <w:tc>
          <w:tcPr>
            <w:tcW w:w="2619" w:type="dxa"/>
            <w:vMerge w:val="continue"/>
          </w:tcPr>
          <w:p w14:paraId="549F06C2">
            <w:pPr>
              <w:pStyle w:val="73"/>
              <w:shd w:val="clear" w:color="auto" w:fill="auto"/>
              <w:spacing w:line="240" w:lineRule="auto"/>
              <w:ind w:left="20"/>
              <w:rPr>
                <w:b/>
                <w:i w:val="0"/>
                <w:color w:val="auto"/>
                <w:sz w:val="20"/>
                <w:szCs w:val="20"/>
              </w:rPr>
            </w:pPr>
          </w:p>
        </w:tc>
        <w:tc>
          <w:tcPr>
            <w:tcW w:w="924" w:type="dxa"/>
            <w:gridSpan w:val="2"/>
            <w:vMerge w:val="continue"/>
          </w:tcPr>
          <w:p w14:paraId="0A765239">
            <w:pPr>
              <w:spacing w:after="0" w:line="240" w:lineRule="auto"/>
              <w:ind w:right="-108"/>
              <w:jc w:val="center"/>
              <w:rPr>
                <w:rFonts w:ascii="Times New Roman" w:hAnsi="Times New Roman" w:eastAsia="Times New Roman" w:cs="Times New Roman"/>
                <w:color w:val="auto"/>
                <w:sz w:val="20"/>
                <w:szCs w:val="20"/>
                <w:lang w:eastAsia="ru-RU"/>
              </w:rPr>
            </w:pPr>
          </w:p>
        </w:tc>
        <w:tc>
          <w:tcPr>
            <w:tcW w:w="3779" w:type="dxa"/>
          </w:tcPr>
          <w:p w14:paraId="1E0B045B">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 Изучение тем, вынесенных на самостоятельное изучение</w:t>
            </w:r>
            <w:r>
              <w:rPr>
                <w:rFonts w:ascii="Times New Roman" w:hAnsi="Times New Roman" w:cs="Times New Roman"/>
                <w:color w:val="auto"/>
                <w:sz w:val="18"/>
                <w:szCs w:val="18"/>
              </w:rPr>
              <w:t>. Работа с учебной и справочной литературой Поиск информации в сети «Интернет» по заданной теме</w:t>
            </w:r>
          </w:p>
        </w:tc>
        <w:tc>
          <w:tcPr>
            <w:tcW w:w="1427" w:type="dxa"/>
          </w:tcPr>
          <w:p w14:paraId="284D2EE1">
            <w:pPr>
              <w:jc w:val="center"/>
              <w:rPr>
                <w:rFonts w:ascii="Times New Roman" w:hAnsi="Times New Roman" w:cs="Times New Roman"/>
                <w:color w:val="auto"/>
                <w:sz w:val="20"/>
                <w:szCs w:val="20"/>
              </w:rPr>
            </w:pPr>
            <w:r>
              <w:rPr>
                <w:rFonts w:ascii="Times New Roman" w:hAnsi="Times New Roman" w:cs="Times New Roman"/>
                <w:color w:val="auto"/>
                <w:sz w:val="20"/>
                <w:szCs w:val="20"/>
              </w:rPr>
              <w:t>4</w:t>
            </w:r>
          </w:p>
        </w:tc>
      </w:tr>
      <w:tr w14:paraId="6897F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616" w:type="dxa"/>
            <w:vMerge w:val="continue"/>
          </w:tcPr>
          <w:p w14:paraId="5F01DFF0">
            <w:pPr>
              <w:spacing w:after="0" w:line="240" w:lineRule="auto"/>
              <w:jc w:val="center"/>
              <w:rPr>
                <w:rFonts w:ascii="Times New Roman" w:hAnsi="Times New Roman" w:eastAsia="Times New Roman" w:cs="Times New Roman"/>
                <w:color w:val="auto"/>
                <w:sz w:val="20"/>
                <w:szCs w:val="20"/>
                <w:lang w:eastAsia="ru-RU"/>
              </w:rPr>
            </w:pPr>
          </w:p>
        </w:tc>
        <w:tc>
          <w:tcPr>
            <w:tcW w:w="2619" w:type="dxa"/>
            <w:vMerge w:val="continue"/>
          </w:tcPr>
          <w:p w14:paraId="388C884C">
            <w:pPr>
              <w:pStyle w:val="73"/>
              <w:shd w:val="clear" w:color="auto" w:fill="auto"/>
              <w:spacing w:line="240" w:lineRule="auto"/>
              <w:ind w:left="20"/>
              <w:rPr>
                <w:b/>
                <w:i w:val="0"/>
                <w:color w:val="auto"/>
                <w:sz w:val="20"/>
                <w:szCs w:val="20"/>
              </w:rPr>
            </w:pPr>
          </w:p>
        </w:tc>
        <w:tc>
          <w:tcPr>
            <w:tcW w:w="924" w:type="dxa"/>
            <w:gridSpan w:val="2"/>
            <w:vMerge w:val="continue"/>
          </w:tcPr>
          <w:p w14:paraId="7C2AAE2A">
            <w:pPr>
              <w:spacing w:after="0" w:line="240" w:lineRule="auto"/>
              <w:ind w:right="-108"/>
              <w:jc w:val="center"/>
              <w:rPr>
                <w:rFonts w:ascii="Times New Roman" w:hAnsi="Times New Roman" w:eastAsia="Times New Roman" w:cs="Times New Roman"/>
                <w:color w:val="auto"/>
                <w:sz w:val="20"/>
                <w:szCs w:val="20"/>
                <w:lang w:eastAsia="ru-RU"/>
              </w:rPr>
            </w:pPr>
          </w:p>
        </w:tc>
        <w:tc>
          <w:tcPr>
            <w:tcW w:w="3779" w:type="dxa"/>
          </w:tcPr>
          <w:p w14:paraId="30B5C246">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3. Подготовка аналитического отчета, глоссария, доклада, реферата</w:t>
            </w:r>
          </w:p>
        </w:tc>
        <w:tc>
          <w:tcPr>
            <w:tcW w:w="1427" w:type="dxa"/>
          </w:tcPr>
          <w:p w14:paraId="4913E080">
            <w:pPr>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r>
      <w:tr w14:paraId="066FC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616" w:type="dxa"/>
            <w:vMerge w:val="continue"/>
            <w:tcBorders>
              <w:bottom w:val="single" w:color="auto" w:sz="4" w:space="0"/>
            </w:tcBorders>
          </w:tcPr>
          <w:p w14:paraId="39425F09">
            <w:pPr>
              <w:spacing w:after="0" w:line="240" w:lineRule="auto"/>
              <w:jc w:val="center"/>
              <w:rPr>
                <w:rFonts w:ascii="Times New Roman" w:hAnsi="Times New Roman" w:eastAsia="Times New Roman" w:cs="Times New Roman"/>
                <w:color w:val="auto"/>
                <w:sz w:val="20"/>
                <w:szCs w:val="20"/>
                <w:lang w:eastAsia="ru-RU"/>
              </w:rPr>
            </w:pPr>
          </w:p>
        </w:tc>
        <w:tc>
          <w:tcPr>
            <w:tcW w:w="2619" w:type="dxa"/>
            <w:vMerge w:val="continue"/>
          </w:tcPr>
          <w:p w14:paraId="1BC350CB">
            <w:pPr>
              <w:pStyle w:val="73"/>
              <w:shd w:val="clear" w:color="auto" w:fill="auto"/>
              <w:spacing w:line="240" w:lineRule="auto"/>
              <w:ind w:left="20"/>
              <w:rPr>
                <w:b/>
                <w:i w:val="0"/>
                <w:color w:val="auto"/>
                <w:sz w:val="20"/>
                <w:szCs w:val="20"/>
              </w:rPr>
            </w:pPr>
          </w:p>
        </w:tc>
        <w:tc>
          <w:tcPr>
            <w:tcW w:w="924" w:type="dxa"/>
            <w:gridSpan w:val="2"/>
            <w:vMerge w:val="continue"/>
          </w:tcPr>
          <w:p w14:paraId="0DB0AF42">
            <w:pPr>
              <w:spacing w:after="0" w:line="240" w:lineRule="auto"/>
              <w:ind w:right="-108"/>
              <w:jc w:val="center"/>
              <w:rPr>
                <w:rFonts w:ascii="Times New Roman" w:hAnsi="Times New Roman" w:eastAsia="Times New Roman" w:cs="Times New Roman"/>
                <w:color w:val="auto"/>
                <w:sz w:val="20"/>
                <w:szCs w:val="20"/>
                <w:lang w:eastAsia="ru-RU"/>
              </w:rPr>
            </w:pPr>
          </w:p>
        </w:tc>
        <w:tc>
          <w:tcPr>
            <w:tcW w:w="3779" w:type="dxa"/>
          </w:tcPr>
          <w:p w14:paraId="4C50A210">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4. Подготовка к промежуточной аттестации.</w:t>
            </w:r>
          </w:p>
        </w:tc>
        <w:tc>
          <w:tcPr>
            <w:tcW w:w="1427" w:type="dxa"/>
          </w:tcPr>
          <w:p w14:paraId="15EE1DCF">
            <w:pPr>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r>
      <w:tr w14:paraId="71E84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616" w:type="dxa"/>
            <w:vMerge w:val="restart"/>
          </w:tcPr>
          <w:p w14:paraId="3F23E6A3">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8</w:t>
            </w:r>
          </w:p>
        </w:tc>
        <w:tc>
          <w:tcPr>
            <w:tcW w:w="2619" w:type="dxa"/>
            <w:vMerge w:val="restart"/>
          </w:tcPr>
          <w:p w14:paraId="2285B1EA">
            <w:pPr>
              <w:rPr>
                <w:rFonts w:ascii="Times New Roman" w:hAnsi="Times New Roman" w:cs="Times New Roman"/>
                <w:i/>
                <w:color w:val="auto"/>
                <w:sz w:val="20"/>
                <w:szCs w:val="20"/>
              </w:rPr>
            </w:pPr>
            <w:r>
              <w:rPr>
                <w:rFonts w:ascii="Times New Roman" w:hAnsi="Times New Roman" w:cs="Times New Roman"/>
                <w:color w:val="auto"/>
                <w:sz w:val="20"/>
                <w:szCs w:val="20"/>
              </w:rPr>
              <w:t xml:space="preserve">Тема 8. </w:t>
            </w:r>
            <w:r>
              <w:rPr>
                <w:rFonts w:ascii="Times New Roman" w:hAnsi="Times New Roman" w:cs="Times New Roman"/>
                <w:iCs/>
                <w:color w:val="auto"/>
                <w:sz w:val="20"/>
                <w:szCs w:val="20"/>
              </w:rPr>
              <w:t>Организационная культура.</w:t>
            </w:r>
          </w:p>
        </w:tc>
        <w:tc>
          <w:tcPr>
            <w:tcW w:w="924" w:type="dxa"/>
            <w:gridSpan w:val="2"/>
            <w:vMerge w:val="restart"/>
          </w:tcPr>
          <w:p w14:paraId="39F3AC95">
            <w:pPr>
              <w:jc w:val="center"/>
              <w:rPr>
                <w:rFonts w:ascii="Times New Roman" w:hAnsi="Times New Roman" w:cs="Times New Roman"/>
                <w:color w:val="auto"/>
                <w:sz w:val="20"/>
                <w:szCs w:val="20"/>
              </w:rPr>
            </w:pPr>
            <w:r>
              <w:rPr>
                <w:rFonts w:ascii="Times New Roman" w:hAnsi="Times New Roman" w:cs="Times New Roman"/>
                <w:color w:val="auto"/>
                <w:sz w:val="20"/>
                <w:szCs w:val="20"/>
              </w:rPr>
              <w:t>10</w:t>
            </w:r>
          </w:p>
        </w:tc>
        <w:tc>
          <w:tcPr>
            <w:tcW w:w="3779" w:type="dxa"/>
          </w:tcPr>
          <w:p w14:paraId="41BE1A56">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Изучение тем лекций. Подготовка к практическим занятиям</w:t>
            </w:r>
          </w:p>
        </w:tc>
        <w:tc>
          <w:tcPr>
            <w:tcW w:w="1427" w:type="dxa"/>
            <w:vAlign w:val="center"/>
          </w:tcPr>
          <w:p w14:paraId="3017E9C3">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r>
      <w:tr w14:paraId="18C5F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616" w:type="dxa"/>
            <w:vMerge w:val="continue"/>
          </w:tcPr>
          <w:p w14:paraId="1262D49A">
            <w:pPr>
              <w:spacing w:after="0" w:line="240" w:lineRule="auto"/>
              <w:jc w:val="center"/>
              <w:rPr>
                <w:rFonts w:ascii="Times New Roman" w:hAnsi="Times New Roman" w:eastAsia="Times New Roman" w:cs="Times New Roman"/>
                <w:color w:val="auto"/>
                <w:sz w:val="20"/>
                <w:szCs w:val="20"/>
                <w:lang w:eastAsia="ru-RU"/>
              </w:rPr>
            </w:pPr>
          </w:p>
        </w:tc>
        <w:tc>
          <w:tcPr>
            <w:tcW w:w="2619" w:type="dxa"/>
            <w:vMerge w:val="continue"/>
          </w:tcPr>
          <w:p w14:paraId="2AFE0CF6">
            <w:pPr>
              <w:pStyle w:val="73"/>
              <w:shd w:val="clear" w:color="auto" w:fill="auto"/>
              <w:spacing w:after="240" w:line="240" w:lineRule="auto"/>
              <w:ind w:left="20" w:right="20"/>
              <w:rPr>
                <w:i w:val="0"/>
                <w:color w:val="auto"/>
                <w:sz w:val="20"/>
                <w:szCs w:val="20"/>
              </w:rPr>
            </w:pPr>
          </w:p>
        </w:tc>
        <w:tc>
          <w:tcPr>
            <w:tcW w:w="924" w:type="dxa"/>
            <w:gridSpan w:val="2"/>
            <w:vMerge w:val="continue"/>
          </w:tcPr>
          <w:p w14:paraId="009B36B7">
            <w:pPr>
              <w:spacing w:after="0" w:line="240" w:lineRule="auto"/>
              <w:ind w:right="-108"/>
              <w:jc w:val="center"/>
              <w:rPr>
                <w:rFonts w:ascii="Times New Roman" w:hAnsi="Times New Roman" w:eastAsia="Times New Roman" w:cs="Times New Roman"/>
                <w:color w:val="auto"/>
                <w:sz w:val="20"/>
                <w:szCs w:val="20"/>
                <w:lang w:eastAsia="ru-RU"/>
              </w:rPr>
            </w:pPr>
          </w:p>
        </w:tc>
        <w:tc>
          <w:tcPr>
            <w:tcW w:w="3779" w:type="dxa"/>
          </w:tcPr>
          <w:p w14:paraId="71A353E5">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 Изучение тем, вынесенных на самостоятельное изучение</w:t>
            </w:r>
            <w:r>
              <w:rPr>
                <w:rFonts w:ascii="Times New Roman" w:hAnsi="Times New Roman" w:cs="Times New Roman"/>
                <w:color w:val="auto"/>
                <w:sz w:val="18"/>
                <w:szCs w:val="18"/>
              </w:rPr>
              <w:t>. Работа с учебной и справочной литературой Поиск информации в сети «Интернет» по заданной теме</w:t>
            </w:r>
          </w:p>
        </w:tc>
        <w:tc>
          <w:tcPr>
            <w:tcW w:w="1427" w:type="dxa"/>
          </w:tcPr>
          <w:p w14:paraId="76ECF3F2">
            <w:pPr>
              <w:jc w:val="center"/>
              <w:rPr>
                <w:rFonts w:ascii="Times New Roman" w:hAnsi="Times New Roman" w:cs="Times New Roman"/>
                <w:color w:val="auto"/>
                <w:sz w:val="20"/>
                <w:szCs w:val="20"/>
              </w:rPr>
            </w:pPr>
            <w:r>
              <w:rPr>
                <w:rFonts w:ascii="Times New Roman" w:hAnsi="Times New Roman" w:cs="Times New Roman"/>
                <w:color w:val="auto"/>
                <w:sz w:val="20"/>
                <w:szCs w:val="20"/>
              </w:rPr>
              <w:t>4</w:t>
            </w:r>
          </w:p>
        </w:tc>
      </w:tr>
      <w:tr w14:paraId="12AE8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616" w:type="dxa"/>
            <w:vMerge w:val="continue"/>
          </w:tcPr>
          <w:p w14:paraId="76C7F4F1">
            <w:pPr>
              <w:spacing w:after="0" w:line="240" w:lineRule="auto"/>
              <w:jc w:val="center"/>
              <w:rPr>
                <w:rFonts w:ascii="Times New Roman" w:hAnsi="Times New Roman" w:eastAsia="Times New Roman" w:cs="Times New Roman"/>
                <w:color w:val="auto"/>
                <w:sz w:val="20"/>
                <w:szCs w:val="20"/>
                <w:lang w:eastAsia="ru-RU"/>
              </w:rPr>
            </w:pPr>
          </w:p>
        </w:tc>
        <w:tc>
          <w:tcPr>
            <w:tcW w:w="2619" w:type="dxa"/>
            <w:vMerge w:val="continue"/>
          </w:tcPr>
          <w:p w14:paraId="34D44A1B">
            <w:pPr>
              <w:pStyle w:val="73"/>
              <w:shd w:val="clear" w:color="auto" w:fill="auto"/>
              <w:spacing w:after="240" w:line="240" w:lineRule="auto"/>
              <w:ind w:left="20" w:right="20"/>
              <w:rPr>
                <w:i w:val="0"/>
                <w:color w:val="auto"/>
                <w:sz w:val="20"/>
                <w:szCs w:val="20"/>
              </w:rPr>
            </w:pPr>
          </w:p>
        </w:tc>
        <w:tc>
          <w:tcPr>
            <w:tcW w:w="924" w:type="dxa"/>
            <w:gridSpan w:val="2"/>
            <w:vMerge w:val="continue"/>
          </w:tcPr>
          <w:p w14:paraId="6DEF3F6D">
            <w:pPr>
              <w:spacing w:after="0" w:line="240" w:lineRule="auto"/>
              <w:ind w:right="-108"/>
              <w:jc w:val="center"/>
              <w:rPr>
                <w:rFonts w:ascii="Times New Roman" w:hAnsi="Times New Roman" w:eastAsia="Times New Roman" w:cs="Times New Roman"/>
                <w:color w:val="auto"/>
                <w:sz w:val="20"/>
                <w:szCs w:val="20"/>
                <w:lang w:eastAsia="ru-RU"/>
              </w:rPr>
            </w:pPr>
          </w:p>
        </w:tc>
        <w:tc>
          <w:tcPr>
            <w:tcW w:w="3779" w:type="dxa"/>
          </w:tcPr>
          <w:p w14:paraId="0879AC30">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3. Подготовка аналитического отчета, глоссария, доклада, реферата</w:t>
            </w:r>
          </w:p>
        </w:tc>
        <w:tc>
          <w:tcPr>
            <w:tcW w:w="1427" w:type="dxa"/>
          </w:tcPr>
          <w:p w14:paraId="0E1689FD">
            <w:pPr>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r>
      <w:tr w14:paraId="70C8F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616" w:type="dxa"/>
            <w:vMerge w:val="continue"/>
            <w:tcBorders>
              <w:bottom w:val="single" w:color="auto" w:sz="4" w:space="0"/>
            </w:tcBorders>
          </w:tcPr>
          <w:p w14:paraId="4DB793B8">
            <w:pPr>
              <w:spacing w:after="0" w:line="240" w:lineRule="auto"/>
              <w:jc w:val="center"/>
              <w:rPr>
                <w:rFonts w:ascii="Times New Roman" w:hAnsi="Times New Roman" w:eastAsia="Times New Roman" w:cs="Times New Roman"/>
                <w:color w:val="auto"/>
                <w:sz w:val="20"/>
                <w:szCs w:val="20"/>
                <w:lang w:eastAsia="ru-RU"/>
              </w:rPr>
            </w:pPr>
          </w:p>
        </w:tc>
        <w:tc>
          <w:tcPr>
            <w:tcW w:w="2619" w:type="dxa"/>
            <w:vMerge w:val="continue"/>
          </w:tcPr>
          <w:p w14:paraId="1791FE5A">
            <w:pPr>
              <w:pStyle w:val="73"/>
              <w:shd w:val="clear" w:color="auto" w:fill="auto"/>
              <w:spacing w:after="240" w:line="240" w:lineRule="auto"/>
              <w:ind w:left="20" w:right="20"/>
              <w:rPr>
                <w:b/>
                <w:i w:val="0"/>
                <w:color w:val="auto"/>
                <w:sz w:val="20"/>
                <w:szCs w:val="20"/>
              </w:rPr>
            </w:pPr>
          </w:p>
        </w:tc>
        <w:tc>
          <w:tcPr>
            <w:tcW w:w="924" w:type="dxa"/>
            <w:gridSpan w:val="2"/>
            <w:vMerge w:val="continue"/>
          </w:tcPr>
          <w:p w14:paraId="143FD7C1">
            <w:pPr>
              <w:spacing w:after="0" w:line="240" w:lineRule="auto"/>
              <w:ind w:right="-108"/>
              <w:jc w:val="center"/>
              <w:rPr>
                <w:rFonts w:ascii="Times New Roman" w:hAnsi="Times New Roman" w:eastAsia="Times New Roman" w:cs="Times New Roman"/>
                <w:color w:val="auto"/>
                <w:sz w:val="20"/>
                <w:szCs w:val="20"/>
                <w:lang w:eastAsia="ru-RU"/>
              </w:rPr>
            </w:pPr>
          </w:p>
        </w:tc>
        <w:tc>
          <w:tcPr>
            <w:tcW w:w="3779" w:type="dxa"/>
          </w:tcPr>
          <w:p w14:paraId="375BCF9F">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4. Подготовка к промежуточной аттестации.</w:t>
            </w:r>
          </w:p>
        </w:tc>
        <w:tc>
          <w:tcPr>
            <w:tcW w:w="1427" w:type="dxa"/>
          </w:tcPr>
          <w:p w14:paraId="3865BFFC">
            <w:pPr>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r>
      <w:tr w14:paraId="14D22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616" w:type="dxa"/>
            <w:vMerge w:val="restart"/>
          </w:tcPr>
          <w:p w14:paraId="67DCE9BE">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9</w:t>
            </w:r>
          </w:p>
        </w:tc>
        <w:tc>
          <w:tcPr>
            <w:tcW w:w="2619" w:type="dxa"/>
            <w:vMerge w:val="restart"/>
          </w:tcPr>
          <w:p w14:paraId="550E0A4A">
            <w:pPr>
              <w:spacing w:line="240" w:lineRule="auto"/>
              <w:contextualSpacing/>
              <w:jc w:val="both"/>
              <w:rPr>
                <w:rFonts w:ascii="Times New Roman" w:hAnsi="Times New Roman" w:cs="Times New Roman"/>
                <w:iCs/>
                <w:color w:val="auto"/>
                <w:sz w:val="20"/>
                <w:szCs w:val="20"/>
              </w:rPr>
            </w:pPr>
            <w:r>
              <w:rPr>
                <w:rFonts w:ascii="Times New Roman" w:hAnsi="Times New Roman" w:cs="Times New Roman"/>
                <w:color w:val="auto"/>
                <w:sz w:val="20"/>
                <w:szCs w:val="20"/>
              </w:rPr>
              <w:t xml:space="preserve">Тема 9. </w:t>
            </w:r>
            <w:r>
              <w:rPr>
                <w:rFonts w:ascii="Times New Roman" w:hAnsi="Times New Roman" w:cs="Times New Roman"/>
                <w:iCs/>
                <w:color w:val="auto"/>
                <w:sz w:val="20"/>
                <w:szCs w:val="20"/>
              </w:rPr>
              <w:t>Проектирование организационных систем.</w:t>
            </w:r>
          </w:p>
          <w:p w14:paraId="67923BB8">
            <w:pPr>
              <w:pStyle w:val="29"/>
              <w:spacing w:line="276" w:lineRule="auto"/>
              <w:rPr>
                <w:rFonts w:ascii="Times New Roman" w:hAnsi="Times New Roman" w:cs="Times New Roman"/>
                <w:color w:val="auto"/>
                <w:sz w:val="20"/>
                <w:szCs w:val="20"/>
              </w:rPr>
            </w:pPr>
          </w:p>
        </w:tc>
        <w:tc>
          <w:tcPr>
            <w:tcW w:w="924" w:type="dxa"/>
            <w:gridSpan w:val="2"/>
            <w:vMerge w:val="restart"/>
          </w:tcPr>
          <w:p w14:paraId="4492A165">
            <w:pPr>
              <w:jc w:val="center"/>
              <w:rPr>
                <w:rFonts w:ascii="Times New Roman" w:hAnsi="Times New Roman" w:cs="Times New Roman"/>
                <w:color w:val="auto"/>
                <w:sz w:val="20"/>
                <w:szCs w:val="20"/>
              </w:rPr>
            </w:pPr>
            <w:r>
              <w:rPr>
                <w:rFonts w:ascii="Times New Roman" w:hAnsi="Times New Roman" w:cs="Times New Roman"/>
                <w:color w:val="auto"/>
                <w:sz w:val="20"/>
                <w:szCs w:val="20"/>
              </w:rPr>
              <w:t>10</w:t>
            </w:r>
          </w:p>
        </w:tc>
        <w:tc>
          <w:tcPr>
            <w:tcW w:w="3779" w:type="dxa"/>
          </w:tcPr>
          <w:p w14:paraId="4BA63C05">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Изучение тем лекций. Подготовка к практическим занятиям</w:t>
            </w:r>
          </w:p>
        </w:tc>
        <w:tc>
          <w:tcPr>
            <w:tcW w:w="1427" w:type="dxa"/>
            <w:vAlign w:val="center"/>
          </w:tcPr>
          <w:p w14:paraId="24630472">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r>
      <w:tr w14:paraId="04D5E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616" w:type="dxa"/>
            <w:vMerge w:val="continue"/>
          </w:tcPr>
          <w:p w14:paraId="6AAD18E5">
            <w:pPr>
              <w:spacing w:after="0" w:line="240" w:lineRule="auto"/>
              <w:jc w:val="center"/>
              <w:rPr>
                <w:rFonts w:ascii="Times New Roman" w:hAnsi="Times New Roman" w:eastAsia="Times New Roman" w:cs="Times New Roman"/>
                <w:color w:val="auto"/>
                <w:sz w:val="20"/>
                <w:szCs w:val="20"/>
                <w:lang w:eastAsia="ru-RU"/>
              </w:rPr>
            </w:pPr>
          </w:p>
        </w:tc>
        <w:tc>
          <w:tcPr>
            <w:tcW w:w="2619" w:type="dxa"/>
            <w:vMerge w:val="continue"/>
          </w:tcPr>
          <w:p w14:paraId="3A8799BD">
            <w:pPr>
              <w:pStyle w:val="73"/>
              <w:shd w:val="clear" w:color="auto" w:fill="auto"/>
              <w:spacing w:line="240" w:lineRule="auto"/>
              <w:ind w:left="20" w:right="20"/>
              <w:rPr>
                <w:b/>
                <w:i w:val="0"/>
                <w:color w:val="auto"/>
                <w:sz w:val="20"/>
                <w:szCs w:val="20"/>
              </w:rPr>
            </w:pPr>
          </w:p>
        </w:tc>
        <w:tc>
          <w:tcPr>
            <w:tcW w:w="924" w:type="dxa"/>
            <w:gridSpan w:val="2"/>
            <w:vMerge w:val="continue"/>
          </w:tcPr>
          <w:p w14:paraId="21F6BE33">
            <w:pPr>
              <w:spacing w:after="0" w:line="240" w:lineRule="auto"/>
              <w:ind w:right="-108"/>
              <w:jc w:val="center"/>
              <w:rPr>
                <w:rFonts w:ascii="Times New Roman" w:hAnsi="Times New Roman" w:eastAsia="Times New Roman" w:cs="Times New Roman"/>
                <w:b/>
                <w:color w:val="auto"/>
                <w:sz w:val="20"/>
                <w:szCs w:val="20"/>
                <w:lang w:eastAsia="ru-RU"/>
              </w:rPr>
            </w:pPr>
          </w:p>
        </w:tc>
        <w:tc>
          <w:tcPr>
            <w:tcW w:w="3779" w:type="dxa"/>
          </w:tcPr>
          <w:p w14:paraId="606F009D">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 Изучение тем, вынесенных на самостоятельное изучение</w:t>
            </w:r>
            <w:r>
              <w:rPr>
                <w:rFonts w:ascii="Times New Roman" w:hAnsi="Times New Roman" w:cs="Times New Roman"/>
                <w:color w:val="auto"/>
                <w:sz w:val="18"/>
                <w:szCs w:val="18"/>
              </w:rPr>
              <w:t>. Работа с учебной и справочной литературой Поиск информации в сети «Интернет» по заданной теме</w:t>
            </w:r>
          </w:p>
        </w:tc>
        <w:tc>
          <w:tcPr>
            <w:tcW w:w="1427" w:type="dxa"/>
          </w:tcPr>
          <w:p w14:paraId="24DC61CE">
            <w:pPr>
              <w:jc w:val="center"/>
              <w:rPr>
                <w:rFonts w:ascii="Times New Roman" w:hAnsi="Times New Roman" w:cs="Times New Roman"/>
                <w:color w:val="auto"/>
                <w:sz w:val="20"/>
                <w:szCs w:val="20"/>
              </w:rPr>
            </w:pPr>
            <w:r>
              <w:rPr>
                <w:rFonts w:ascii="Times New Roman" w:hAnsi="Times New Roman" w:cs="Times New Roman"/>
                <w:color w:val="auto"/>
                <w:sz w:val="20"/>
                <w:szCs w:val="20"/>
              </w:rPr>
              <w:t>4</w:t>
            </w:r>
          </w:p>
        </w:tc>
      </w:tr>
      <w:tr w14:paraId="49CE7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616" w:type="dxa"/>
            <w:vMerge w:val="continue"/>
          </w:tcPr>
          <w:p w14:paraId="4EFE44B1">
            <w:pPr>
              <w:spacing w:after="0" w:line="240" w:lineRule="auto"/>
              <w:jc w:val="center"/>
              <w:rPr>
                <w:rFonts w:ascii="Times New Roman" w:hAnsi="Times New Roman" w:eastAsia="Times New Roman" w:cs="Times New Roman"/>
                <w:color w:val="auto"/>
                <w:sz w:val="20"/>
                <w:szCs w:val="20"/>
                <w:lang w:eastAsia="ru-RU"/>
              </w:rPr>
            </w:pPr>
          </w:p>
        </w:tc>
        <w:tc>
          <w:tcPr>
            <w:tcW w:w="2619" w:type="dxa"/>
            <w:vMerge w:val="continue"/>
          </w:tcPr>
          <w:p w14:paraId="17FEECCA">
            <w:pPr>
              <w:pStyle w:val="73"/>
              <w:shd w:val="clear" w:color="auto" w:fill="auto"/>
              <w:spacing w:line="240" w:lineRule="auto"/>
              <w:ind w:left="20" w:right="20"/>
              <w:rPr>
                <w:b/>
                <w:i w:val="0"/>
                <w:color w:val="auto"/>
                <w:sz w:val="20"/>
                <w:szCs w:val="20"/>
              </w:rPr>
            </w:pPr>
          </w:p>
        </w:tc>
        <w:tc>
          <w:tcPr>
            <w:tcW w:w="924" w:type="dxa"/>
            <w:gridSpan w:val="2"/>
            <w:vMerge w:val="continue"/>
          </w:tcPr>
          <w:p w14:paraId="18F1E9A1">
            <w:pPr>
              <w:spacing w:after="0" w:line="240" w:lineRule="auto"/>
              <w:ind w:right="-108"/>
              <w:jc w:val="center"/>
              <w:rPr>
                <w:rFonts w:ascii="Times New Roman" w:hAnsi="Times New Roman" w:eastAsia="Times New Roman" w:cs="Times New Roman"/>
                <w:b/>
                <w:color w:val="auto"/>
                <w:sz w:val="20"/>
                <w:szCs w:val="20"/>
                <w:lang w:eastAsia="ru-RU"/>
              </w:rPr>
            </w:pPr>
          </w:p>
        </w:tc>
        <w:tc>
          <w:tcPr>
            <w:tcW w:w="3779" w:type="dxa"/>
          </w:tcPr>
          <w:p w14:paraId="30ADDE33">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3. Подготовка аналитического отчета, глоссария, доклада, реферата</w:t>
            </w:r>
          </w:p>
        </w:tc>
        <w:tc>
          <w:tcPr>
            <w:tcW w:w="1427" w:type="dxa"/>
          </w:tcPr>
          <w:p w14:paraId="6DAAB788">
            <w:pPr>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r>
      <w:tr w14:paraId="1ED68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616" w:type="dxa"/>
            <w:vMerge w:val="continue"/>
            <w:tcBorders>
              <w:bottom w:val="single" w:color="auto" w:sz="4" w:space="0"/>
            </w:tcBorders>
          </w:tcPr>
          <w:p w14:paraId="3AB36CB2">
            <w:pPr>
              <w:spacing w:after="0" w:line="240" w:lineRule="auto"/>
              <w:jc w:val="center"/>
              <w:rPr>
                <w:rFonts w:ascii="Times New Roman" w:hAnsi="Times New Roman" w:eastAsia="Times New Roman" w:cs="Times New Roman"/>
                <w:color w:val="auto"/>
                <w:sz w:val="20"/>
                <w:szCs w:val="20"/>
                <w:lang w:eastAsia="ru-RU"/>
              </w:rPr>
            </w:pPr>
          </w:p>
        </w:tc>
        <w:tc>
          <w:tcPr>
            <w:tcW w:w="2619" w:type="dxa"/>
            <w:vMerge w:val="continue"/>
          </w:tcPr>
          <w:p w14:paraId="6BFA9AD1">
            <w:pPr>
              <w:pStyle w:val="73"/>
              <w:shd w:val="clear" w:color="auto" w:fill="auto"/>
              <w:spacing w:line="240" w:lineRule="auto"/>
              <w:ind w:left="20" w:right="20"/>
              <w:rPr>
                <w:b/>
                <w:i w:val="0"/>
                <w:color w:val="auto"/>
                <w:sz w:val="20"/>
                <w:szCs w:val="20"/>
              </w:rPr>
            </w:pPr>
          </w:p>
        </w:tc>
        <w:tc>
          <w:tcPr>
            <w:tcW w:w="924" w:type="dxa"/>
            <w:gridSpan w:val="2"/>
            <w:vMerge w:val="continue"/>
          </w:tcPr>
          <w:p w14:paraId="37DE459D">
            <w:pPr>
              <w:spacing w:after="0" w:line="240" w:lineRule="auto"/>
              <w:ind w:right="-108"/>
              <w:jc w:val="center"/>
              <w:rPr>
                <w:rFonts w:ascii="Times New Roman" w:hAnsi="Times New Roman" w:eastAsia="Times New Roman" w:cs="Times New Roman"/>
                <w:b/>
                <w:color w:val="auto"/>
                <w:sz w:val="20"/>
                <w:szCs w:val="20"/>
                <w:lang w:eastAsia="ru-RU"/>
              </w:rPr>
            </w:pPr>
          </w:p>
        </w:tc>
        <w:tc>
          <w:tcPr>
            <w:tcW w:w="3779" w:type="dxa"/>
          </w:tcPr>
          <w:p w14:paraId="7DC791AF">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4. Подготовка к промежуточной аттестации.</w:t>
            </w:r>
          </w:p>
        </w:tc>
        <w:tc>
          <w:tcPr>
            <w:tcW w:w="1427" w:type="dxa"/>
          </w:tcPr>
          <w:p w14:paraId="647379FD">
            <w:pPr>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r>
      <w:tr w14:paraId="1DE70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616" w:type="dxa"/>
            <w:vMerge w:val="restart"/>
          </w:tcPr>
          <w:p w14:paraId="219881DD">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10</w:t>
            </w:r>
          </w:p>
        </w:tc>
        <w:tc>
          <w:tcPr>
            <w:tcW w:w="2619" w:type="dxa"/>
            <w:vMerge w:val="restart"/>
          </w:tcPr>
          <w:p w14:paraId="7C878434">
            <w:pPr>
              <w:pStyle w:val="29"/>
              <w:spacing w:line="276" w:lineRule="auto"/>
              <w:rPr>
                <w:rStyle w:val="38"/>
                <w:rFonts w:ascii="Times New Roman" w:hAnsi="Times New Roman" w:cs="Times New Roman" w:eastAsiaTheme="minorHAnsi"/>
                <w:b w:val="0"/>
                <w:color w:val="auto"/>
                <w:sz w:val="20"/>
                <w:szCs w:val="20"/>
              </w:rPr>
            </w:pPr>
            <w:r>
              <w:rPr>
                <w:rFonts w:ascii="Times New Roman" w:hAnsi="Times New Roman" w:cs="Times New Roman"/>
                <w:color w:val="auto"/>
                <w:sz w:val="20"/>
                <w:szCs w:val="20"/>
              </w:rPr>
              <w:t>Тема 10. Корпоративная культура в организации</w:t>
            </w:r>
          </w:p>
        </w:tc>
        <w:tc>
          <w:tcPr>
            <w:tcW w:w="924" w:type="dxa"/>
            <w:gridSpan w:val="2"/>
            <w:vMerge w:val="restart"/>
          </w:tcPr>
          <w:p w14:paraId="7AAE4DE0">
            <w:pPr>
              <w:spacing w:after="0" w:line="240" w:lineRule="auto"/>
              <w:ind w:right="-108"/>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10</w:t>
            </w:r>
          </w:p>
        </w:tc>
        <w:tc>
          <w:tcPr>
            <w:tcW w:w="3779" w:type="dxa"/>
          </w:tcPr>
          <w:p w14:paraId="12CC1974">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Изучение тем лекций. Подготовка к практическим занятиям</w:t>
            </w:r>
          </w:p>
        </w:tc>
        <w:tc>
          <w:tcPr>
            <w:tcW w:w="1427" w:type="dxa"/>
            <w:vAlign w:val="center"/>
          </w:tcPr>
          <w:p w14:paraId="364083A4">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r>
      <w:tr w14:paraId="2FEEB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616" w:type="dxa"/>
            <w:vMerge w:val="continue"/>
          </w:tcPr>
          <w:p w14:paraId="38F6C94C">
            <w:pPr>
              <w:spacing w:after="0" w:line="240" w:lineRule="auto"/>
              <w:jc w:val="center"/>
              <w:rPr>
                <w:rFonts w:ascii="Times New Roman" w:hAnsi="Times New Roman" w:eastAsia="Times New Roman" w:cs="Times New Roman"/>
                <w:color w:val="auto"/>
                <w:sz w:val="20"/>
                <w:szCs w:val="20"/>
                <w:lang w:eastAsia="ru-RU"/>
              </w:rPr>
            </w:pPr>
          </w:p>
        </w:tc>
        <w:tc>
          <w:tcPr>
            <w:tcW w:w="2619" w:type="dxa"/>
            <w:vMerge w:val="continue"/>
          </w:tcPr>
          <w:p w14:paraId="19BB4DAC">
            <w:pPr>
              <w:spacing w:after="0" w:line="240" w:lineRule="auto"/>
              <w:rPr>
                <w:rStyle w:val="79"/>
                <w:rFonts w:eastAsiaTheme="minorHAnsi"/>
                <w:b/>
                <w:color w:val="auto"/>
                <w:sz w:val="20"/>
                <w:szCs w:val="20"/>
                <w:u w:val="none"/>
              </w:rPr>
            </w:pPr>
          </w:p>
        </w:tc>
        <w:tc>
          <w:tcPr>
            <w:tcW w:w="924" w:type="dxa"/>
            <w:gridSpan w:val="2"/>
            <w:vMerge w:val="continue"/>
          </w:tcPr>
          <w:p w14:paraId="59271DC3">
            <w:pPr>
              <w:spacing w:after="0" w:line="240" w:lineRule="auto"/>
              <w:ind w:right="-108"/>
              <w:jc w:val="center"/>
              <w:rPr>
                <w:rFonts w:ascii="Times New Roman" w:hAnsi="Times New Roman" w:eastAsia="Times New Roman" w:cs="Times New Roman"/>
                <w:b/>
                <w:color w:val="auto"/>
                <w:sz w:val="20"/>
                <w:szCs w:val="20"/>
                <w:lang w:eastAsia="ru-RU"/>
              </w:rPr>
            </w:pPr>
          </w:p>
        </w:tc>
        <w:tc>
          <w:tcPr>
            <w:tcW w:w="3779" w:type="dxa"/>
          </w:tcPr>
          <w:p w14:paraId="51D345AE">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 Изучение тем, вынесенных на самостоятельное изучение</w:t>
            </w:r>
            <w:r>
              <w:rPr>
                <w:rFonts w:ascii="Times New Roman" w:hAnsi="Times New Roman" w:cs="Times New Roman"/>
                <w:color w:val="auto"/>
                <w:sz w:val="18"/>
                <w:szCs w:val="18"/>
              </w:rPr>
              <w:t>. Работа с учебной и справочной литературой Поиск информации в сети «Интернет» по заданной теме</w:t>
            </w:r>
          </w:p>
        </w:tc>
        <w:tc>
          <w:tcPr>
            <w:tcW w:w="1427" w:type="dxa"/>
          </w:tcPr>
          <w:p w14:paraId="4AF09126">
            <w:pPr>
              <w:jc w:val="center"/>
              <w:rPr>
                <w:rFonts w:ascii="Times New Roman" w:hAnsi="Times New Roman" w:cs="Times New Roman"/>
                <w:color w:val="auto"/>
                <w:sz w:val="20"/>
                <w:szCs w:val="20"/>
              </w:rPr>
            </w:pPr>
            <w:r>
              <w:rPr>
                <w:rFonts w:ascii="Times New Roman" w:hAnsi="Times New Roman" w:cs="Times New Roman"/>
                <w:color w:val="auto"/>
                <w:sz w:val="20"/>
                <w:szCs w:val="20"/>
              </w:rPr>
              <w:t>4</w:t>
            </w:r>
          </w:p>
        </w:tc>
      </w:tr>
      <w:tr w14:paraId="15D85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616" w:type="dxa"/>
            <w:vMerge w:val="continue"/>
          </w:tcPr>
          <w:p w14:paraId="13868723">
            <w:pPr>
              <w:spacing w:after="0" w:line="240" w:lineRule="auto"/>
              <w:jc w:val="center"/>
              <w:rPr>
                <w:rFonts w:ascii="Times New Roman" w:hAnsi="Times New Roman" w:eastAsia="Times New Roman" w:cs="Times New Roman"/>
                <w:color w:val="auto"/>
                <w:sz w:val="20"/>
                <w:szCs w:val="20"/>
                <w:lang w:eastAsia="ru-RU"/>
              </w:rPr>
            </w:pPr>
          </w:p>
        </w:tc>
        <w:tc>
          <w:tcPr>
            <w:tcW w:w="2619" w:type="dxa"/>
            <w:vMerge w:val="continue"/>
          </w:tcPr>
          <w:p w14:paraId="253ACD83">
            <w:pPr>
              <w:spacing w:after="0" w:line="240" w:lineRule="auto"/>
              <w:rPr>
                <w:rStyle w:val="79"/>
                <w:rFonts w:eastAsiaTheme="minorHAnsi"/>
                <w:b/>
                <w:color w:val="auto"/>
                <w:sz w:val="20"/>
                <w:szCs w:val="20"/>
                <w:u w:val="none"/>
              </w:rPr>
            </w:pPr>
          </w:p>
        </w:tc>
        <w:tc>
          <w:tcPr>
            <w:tcW w:w="924" w:type="dxa"/>
            <w:gridSpan w:val="2"/>
            <w:vMerge w:val="continue"/>
          </w:tcPr>
          <w:p w14:paraId="1A1BA915">
            <w:pPr>
              <w:spacing w:after="0" w:line="240" w:lineRule="auto"/>
              <w:ind w:right="-108"/>
              <w:jc w:val="center"/>
              <w:rPr>
                <w:rFonts w:ascii="Times New Roman" w:hAnsi="Times New Roman" w:eastAsia="Times New Roman" w:cs="Times New Roman"/>
                <w:b/>
                <w:color w:val="auto"/>
                <w:sz w:val="20"/>
                <w:szCs w:val="20"/>
                <w:lang w:eastAsia="ru-RU"/>
              </w:rPr>
            </w:pPr>
          </w:p>
        </w:tc>
        <w:tc>
          <w:tcPr>
            <w:tcW w:w="3779" w:type="dxa"/>
          </w:tcPr>
          <w:p w14:paraId="4952F3C3">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 xml:space="preserve">3. Подготовка аналитического отчета, глоссария, доклада, реферата </w:t>
            </w:r>
          </w:p>
        </w:tc>
        <w:tc>
          <w:tcPr>
            <w:tcW w:w="1427" w:type="dxa"/>
          </w:tcPr>
          <w:p w14:paraId="1CAF5D50">
            <w:pPr>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r>
      <w:tr w14:paraId="7E0D6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616" w:type="dxa"/>
            <w:vMerge w:val="continue"/>
            <w:tcBorders>
              <w:bottom w:val="single" w:color="auto" w:sz="4" w:space="0"/>
            </w:tcBorders>
          </w:tcPr>
          <w:p w14:paraId="338CF02D">
            <w:pPr>
              <w:spacing w:after="0" w:line="240" w:lineRule="auto"/>
              <w:jc w:val="center"/>
              <w:rPr>
                <w:rFonts w:ascii="Times New Roman" w:hAnsi="Times New Roman" w:eastAsia="Times New Roman" w:cs="Times New Roman"/>
                <w:color w:val="auto"/>
                <w:sz w:val="20"/>
                <w:szCs w:val="20"/>
                <w:lang w:eastAsia="ru-RU"/>
              </w:rPr>
            </w:pPr>
          </w:p>
        </w:tc>
        <w:tc>
          <w:tcPr>
            <w:tcW w:w="2619" w:type="dxa"/>
            <w:vMerge w:val="continue"/>
          </w:tcPr>
          <w:p w14:paraId="53515502">
            <w:pPr>
              <w:spacing w:after="0" w:line="240" w:lineRule="auto"/>
              <w:rPr>
                <w:rStyle w:val="79"/>
                <w:rFonts w:eastAsiaTheme="minorHAnsi"/>
                <w:b/>
                <w:color w:val="auto"/>
                <w:sz w:val="20"/>
                <w:szCs w:val="20"/>
                <w:u w:val="none"/>
              </w:rPr>
            </w:pPr>
          </w:p>
        </w:tc>
        <w:tc>
          <w:tcPr>
            <w:tcW w:w="924" w:type="dxa"/>
            <w:gridSpan w:val="2"/>
            <w:vMerge w:val="continue"/>
          </w:tcPr>
          <w:p w14:paraId="30201A0B">
            <w:pPr>
              <w:spacing w:after="0" w:line="240" w:lineRule="auto"/>
              <w:ind w:right="-108"/>
              <w:jc w:val="center"/>
              <w:rPr>
                <w:rFonts w:ascii="Times New Roman" w:hAnsi="Times New Roman" w:eastAsia="Times New Roman" w:cs="Times New Roman"/>
                <w:b/>
                <w:color w:val="auto"/>
                <w:sz w:val="20"/>
                <w:szCs w:val="20"/>
                <w:lang w:eastAsia="ru-RU"/>
              </w:rPr>
            </w:pPr>
          </w:p>
        </w:tc>
        <w:tc>
          <w:tcPr>
            <w:tcW w:w="3779" w:type="dxa"/>
          </w:tcPr>
          <w:p w14:paraId="1115DECE">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4. Подготовка к промежуточной аттестации.</w:t>
            </w:r>
          </w:p>
        </w:tc>
        <w:tc>
          <w:tcPr>
            <w:tcW w:w="1427" w:type="dxa"/>
          </w:tcPr>
          <w:p w14:paraId="2B54E7FB">
            <w:pPr>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r>
      <w:tr w14:paraId="60B3B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616" w:type="dxa"/>
            <w:tcBorders>
              <w:bottom w:val="single" w:color="auto" w:sz="4" w:space="0"/>
            </w:tcBorders>
          </w:tcPr>
          <w:p w14:paraId="257F4180">
            <w:pPr>
              <w:spacing w:after="0" w:line="240" w:lineRule="auto"/>
              <w:jc w:val="center"/>
              <w:rPr>
                <w:rFonts w:ascii="Times New Roman" w:hAnsi="Times New Roman" w:eastAsia="Times New Roman" w:cs="Times New Roman"/>
                <w:color w:val="auto"/>
                <w:sz w:val="20"/>
                <w:szCs w:val="20"/>
                <w:lang w:eastAsia="ru-RU"/>
              </w:rPr>
            </w:pPr>
          </w:p>
        </w:tc>
        <w:tc>
          <w:tcPr>
            <w:tcW w:w="2619" w:type="dxa"/>
          </w:tcPr>
          <w:p w14:paraId="4B95B948">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Итого</w:t>
            </w:r>
          </w:p>
        </w:tc>
        <w:tc>
          <w:tcPr>
            <w:tcW w:w="924" w:type="dxa"/>
            <w:gridSpan w:val="2"/>
          </w:tcPr>
          <w:p w14:paraId="1E6C8FC7">
            <w:pPr>
              <w:spacing w:after="0" w:line="240" w:lineRule="auto"/>
              <w:ind w:right="-108"/>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108</w:t>
            </w:r>
          </w:p>
        </w:tc>
        <w:tc>
          <w:tcPr>
            <w:tcW w:w="3779" w:type="dxa"/>
          </w:tcPr>
          <w:p w14:paraId="1A13A8D8">
            <w:pPr>
              <w:spacing w:after="0" w:line="240" w:lineRule="auto"/>
              <w:jc w:val="center"/>
              <w:rPr>
                <w:rFonts w:ascii="Times New Roman" w:hAnsi="Times New Roman" w:eastAsia="Times New Roman" w:cs="Times New Roman"/>
                <w:b/>
                <w:color w:val="auto"/>
                <w:sz w:val="20"/>
                <w:szCs w:val="20"/>
                <w:lang w:eastAsia="ru-RU"/>
              </w:rPr>
            </w:pPr>
          </w:p>
        </w:tc>
        <w:tc>
          <w:tcPr>
            <w:tcW w:w="1427" w:type="dxa"/>
          </w:tcPr>
          <w:p w14:paraId="06A2F88A">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108</w:t>
            </w:r>
          </w:p>
        </w:tc>
      </w:tr>
    </w:tbl>
    <w:p w14:paraId="0ECC8763">
      <w:pPr>
        <w:spacing w:after="0" w:line="240" w:lineRule="auto"/>
        <w:jc w:val="center"/>
        <w:rPr>
          <w:rFonts w:ascii="Times New Roman" w:hAnsi="Times New Roman" w:eastAsia="Times New Roman" w:cs="Times New Roman"/>
          <w:b/>
          <w:color w:val="auto"/>
          <w:sz w:val="24"/>
          <w:szCs w:val="24"/>
          <w:lang w:eastAsia="ru-RU"/>
        </w:rPr>
      </w:pPr>
    </w:p>
    <w:p w14:paraId="0FEBF6B6">
      <w:pPr>
        <w:spacing w:after="0" w:line="240" w:lineRule="auto"/>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В освоении дисциплины «Т</w:t>
      </w:r>
      <w:r>
        <w:rPr>
          <w:rFonts w:ascii="Times New Roman" w:hAnsi="Times New Roman" w:eastAsia="Times New Roman" w:cs="Times New Roman"/>
          <w:color w:val="auto"/>
          <w:sz w:val="26"/>
          <w:szCs w:val="26"/>
          <w:lang w:eastAsia="ru-RU"/>
        </w:rPr>
        <w:t>еория организаций и организационное поведение</w:t>
      </w:r>
      <w:r>
        <w:rPr>
          <w:rFonts w:ascii="Times New Roman" w:hAnsi="Times New Roman" w:cs="Times New Roman"/>
          <w:color w:val="auto"/>
          <w:sz w:val="26"/>
          <w:szCs w:val="26"/>
        </w:rPr>
        <w:t>»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14:paraId="3B78516A">
      <w:pPr>
        <w:spacing w:after="0" w:line="240" w:lineRule="auto"/>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21"/>
        <w:tblW w:w="93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5"/>
        <w:gridCol w:w="3115"/>
        <w:gridCol w:w="3115"/>
      </w:tblGrid>
      <w:tr w14:paraId="3E00C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0685CBF1">
            <w:pPr>
              <w:spacing w:after="0" w:line="240" w:lineRule="auto"/>
              <w:jc w:val="center"/>
              <w:rPr>
                <w:rFonts w:ascii="Times New Roman" w:hAnsi="Times New Roman" w:eastAsia="Times New Roman" w:cs="Times New Roman"/>
                <w:b/>
                <w:i/>
                <w:caps/>
                <w:color w:val="auto"/>
                <w:sz w:val="20"/>
                <w:szCs w:val="20"/>
                <w:lang w:eastAsia="ru-RU"/>
              </w:rPr>
            </w:pPr>
            <w:r>
              <w:rPr>
                <w:rFonts w:ascii="Times New Roman" w:hAnsi="Times New Roman" w:eastAsia="Times New Roman" w:cs="Times New Roman"/>
                <w:b/>
                <w:i/>
                <w:color w:val="auto"/>
                <w:sz w:val="20"/>
                <w:szCs w:val="20"/>
                <w:lang w:eastAsia="ru-RU"/>
              </w:rPr>
              <w:t>для лиц с нарушениями зрения:</w:t>
            </w:r>
          </w:p>
        </w:tc>
        <w:tc>
          <w:tcPr>
            <w:tcW w:w="3115" w:type="dxa"/>
          </w:tcPr>
          <w:p w14:paraId="6F49EE83">
            <w:pPr>
              <w:spacing w:after="0" w:line="240" w:lineRule="auto"/>
              <w:jc w:val="center"/>
              <w:rPr>
                <w:rFonts w:ascii="Times New Roman" w:hAnsi="Times New Roman" w:eastAsia="Times New Roman" w:cs="Times New Roman"/>
                <w:b/>
                <w:i/>
                <w:caps/>
                <w:color w:val="auto"/>
                <w:sz w:val="20"/>
                <w:szCs w:val="20"/>
                <w:lang w:eastAsia="ru-RU"/>
              </w:rPr>
            </w:pPr>
            <w:r>
              <w:rPr>
                <w:rFonts w:ascii="Times New Roman" w:hAnsi="Times New Roman" w:eastAsia="Times New Roman" w:cs="Times New Roman"/>
                <w:b/>
                <w:i/>
                <w:color w:val="auto"/>
                <w:sz w:val="20"/>
                <w:szCs w:val="20"/>
                <w:lang w:eastAsia="ru-RU"/>
              </w:rPr>
              <w:t>для лиц с нарушениями слуха:</w:t>
            </w:r>
          </w:p>
        </w:tc>
        <w:tc>
          <w:tcPr>
            <w:tcW w:w="3115" w:type="dxa"/>
          </w:tcPr>
          <w:p w14:paraId="21B779D0">
            <w:pPr>
              <w:spacing w:after="0" w:line="240" w:lineRule="auto"/>
              <w:jc w:val="center"/>
              <w:rPr>
                <w:rFonts w:ascii="Times New Roman" w:hAnsi="Times New Roman" w:eastAsia="Times New Roman" w:cs="Times New Roman"/>
                <w:b/>
                <w:i/>
                <w:caps/>
                <w:color w:val="auto"/>
                <w:sz w:val="20"/>
                <w:szCs w:val="20"/>
                <w:lang w:eastAsia="ru-RU"/>
              </w:rPr>
            </w:pPr>
            <w:r>
              <w:rPr>
                <w:rFonts w:ascii="Times New Roman" w:hAnsi="Times New Roman" w:eastAsia="Times New Roman" w:cs="Times New Roman"/>
                <w:b/>
                <w:i/>
                <w:color w:val="auto"/>
                <w:sz w:val="20"/>
                <w:szCs w:val="20"/>
                <w:lang w:eastAsia="ru-RU"/>
              </w:rPr>
              <w:t>для лиц с нарушениями опорно-двигательного аппарата:</w:t>
            </w:r>
          </w:p>
        </w:tc>
      </w:tr>
      <w:tr w14:paraId="78091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5A60EC49">
            <w:pPr>
              <w:spacing w:after="0" w:line="240" w:lineRule="auto"/>
              <w:rPr>
                <w:rFonts w:ascii="Times New Roman" w:hAnsi="Times New Roman" w:eastAsia="Times New Roman" w:cs="Times New Roman"/>
                <w:caps/>
                <w:color w:val="auto"/>
                <w:sz w:val="20"/>
                <w:szCs w:val="20"/>
                <w:lang w:eastAsia="ru-RU"/>
              </w:rPr>
            </w:pPr>
            <w:r>
              <w:rPr>
                <w:rFonts w:ascii="Times New Roman" w:hAnsi="Times New Roman" w:eastAsia="Times New Roman" w:cs="Times New Roman"/>
                <w:color w:val="auto"/>
                <w:sz w:val="20"/>
                <w:szCs w:val="20"/>
                <w:lang w:eastAsia="ru-RU"/>
              </w:rPr>
              <w:t xml:space="preserve">– в печатной форме увеличенным шрифтом, </w:t>
            </w:r>
          </w:p>
          <w:p w14:paraId="53BCAA5A">
            <w:pPr>
              <w:spacing w:after="0" w:line="240" w:lineRule="auto"/>
              <w:rPr>
                <w:rFonts w:ascii="Times New Roman" w:hAnsi="Times New Roman" w:eastAsia="Times New Roman" w:cs="Times New Roman"/>
                <w:caps/>
                <w:color w:val="auto"/>
                <w:sz w:val="20"/>
                <w:szCs w:val="20"/>
                <w:lang w:eastAsia="ru-RU"/>
              </w:rPr>
            </w:pPr>
            <w:r>
              <w:rPr>
                <w:rFonts w:ascii="Times New Roman" w:hAnsi="Times New Roman" w:eastAsia="Times New Roman" w:cs="Times New Roman"/>
                <w:color w:val="auto"/>
                <w:sz w:val="20"/>
                <w:szCs w:val="20"/>
                <w:lang w:eastAsia="ru-RU"/>
              </w:rPr>
              <w:t>– в форме электронного документа,</w:t>
            </w:r>
          </w:p>
          <w:p w14:paraId="61ED94AE">
            <w:pPr>
              <w:spacing w:after="0" w:line="240" w:lineRule="auto"/>
              <w:rPr>
                <w:rFonts w:ascii="Times New Roman" w:hAnsi="Times New Roman" w:eastAsia="Times New Roman" w:cs="Times New Roman"/>
                <w:caps/>
                <w:color w:val="auto"/>
                <w:sz w:val="20"/>
                <w:szCs w:val="20"/>
                <w:lang w:eastAsia="ru-RU"/>
              </w:rPr>
            </w:pPr>
            <w:r>
              <w:rPr>
                <w:rFonts w:ascii="Times New Roman" w:hAnsi="Times New Roman" w:eastAsia="Times New Roman" w:cs="Times New Roman"/>
                <w:color w:val="auto"/>
                <w:sz w:val="20"/>
                <w:szCs w:val="20"/>
                <w:lang w:eastAsia="ru-RU"/>
              </w:rPr>
              <w:t xml:space="preserve"> – в форме аудиофайла.</w:t>
            </w:r>
          </w:p>
        </w:tc>
        <w:tc>
          <w:tcPr>
            <w:tcW w:w="3115" w:type="dxa"/>
          </w:tcPr>
          <w:p w14:paraId="3ECC99F3">
            <w:pPr>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в печатной форме,</w:t>
            </w:r>
          </w:p>
          <w:p w14:paraId="2236F4C4">
            <w:pPr>
              <w:spacing w:after="0" w:line="240" w:lineRule="auto"/>
              <w:rPr>
                <w:rFonts w:ascii="Times New Roman" w:hAnsi="Times New Roman" w:eastAsia="Times New Roman" w:cs="Times New Roman"/>
                <w:caps/>
                <w:color w:val="auto"/>
                <w:sz w:val="20"/>
                <w:szCs w:val="20"/>
                <w:lang w:eastAsia="ru-RU"/>
              </w:rPr>
            </w:pPr>
            <w:r>
              <w:rPr>
                <w:rFonts w:ascii="Times New Roman" w:hAnsi="Times New Roman" w:eastAsia="Times New Roman" w:cs="Times New Roman"/>
                <w:color w:val="auto"/>
                <w:sz w:val="20"/>
                <w:szCs w:val="20"/>
                <w:lang w:eastAsia="ru-RU"/>
              </w:rPr>
              <w:t xml:space="preserve"> – в форме электронного документа.</w:t>
            </w:r>
          </w:p>
        </w:tc>
        <w:tc>
          <w:tcPr>
            <w:tcW w:w="3115" w:type="dxa"/>
          </w:tcPr>
          <w:p w14:paraId="77669BA3">
            <w:pPr>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в печатной форме,</w:t>
            </w:r>
          </w:p>
          <w:p w14:paraId="351BB716">
            <w:pPr>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 в форме электронного документа, </w:t>
            </w:r>
          </w:p>
          <w:p w14:paraId="4C9BE2B7">
            <w:pPr>
              <w:spacing w:after="0" w:line="240" w:lineRule="auto"/>
              <w:rPr>
                <w:rFonts w:ascii="Times New Roman" w:hAnsi="Times New Roman" w:eastAsia="Times New Roman" w:cs="Times New Roman"/>
                <w:caps/>
                <w:color w:val="auto"/>
                <w:sz w:val="20"/>
                <w:szCs w:val="20"/>
                <w:lang w:eastAsia="ru-RU"/>
              </w:rPr>
            </w:pPr>
            <w:r>
              <w:rPr>
                <w:rFonts w:ascii="Times New Roman" w:hAnsi="Times New Roman" w:eastAsia="Times New Roman" w:cs="Times New Roman"/>
                <w:color w:val="auto"/>
                <w:sz w:val="20"/>
                <w:szCs w:val="20"/>
                <w:lang w:eastAsia="ru-RU"/>
              </w:rPr>
              <w:t>– в форме аудиофайла.</w:t>
            </w:r>
          </w:p>
        </w:tc>
      </w:tr>
    </w:tbl>
    <w:p w14:paraId="4B4A68A2">
      <w:pPr>
        <w:widowControl w:val="0"/>
        <w:tabs>
          <w:tab w:val="left" w:pos="426"/>
        </w:tabs>
        <w:suppressAutoHyphens/>
        <w:autoSpaceDE w:val="0"/>
        <w:autoSpaceDN w:val="0"/>
        <w:adjustRightInd w:val="0"/>
        <w:spacing w:after="0" w:line="276" w:lineRule="auto"/>
        <w:jc w:val="center"/>
        <w:rPr>
          <w:rFonts w:ascii="Times New Roman" w:hAnsi="Times New Roman" w:eastAsia="Times New Roman" w:cs="Times New Roman"/>
          <w:b/>
          <w:caps/>
          <w:color w:val="auto"/>
          <w:sz w:val="24"/>
          <w:szCs w:val="24"/>
          <w:lang w:eastAsia="ru-RU"/>
        </w:rPr>
      </w:pPr>
    </w:p>
    <w:p w14:paraId="46CDB5C3">
      <w:pPr>
        <w:widowControl w:val="0"/>
        <w:tabs>
          <w:tab w:val="left" w:pos="426"/>
        </w:tabs>
        <w:suppressAutoHyphens/>
        <w:autoSpaceDE w:val="0"/>
        <w:autoSpaceDN w:val="0"/>
        <w:adjustRightInd w:val="0"/>
        <w:spacing w:after="0" w:line="240" w:lineRule="auto"/>
        <w:jc w:val="center"/>
        <w:rPr>
          <w:rFonts w:ascii="Times New Roman" w:hAnsi="Times New Roman" w:eastAsia="Times New Roman" w:cs="Times New Roman"/>
          <w:b/>
          <w:caps/>
          <w:color w:val="auto"/>
          <w:sz w:val="26"/>
          <w:szCs w:val="26"/>
          <w:lang w:eastAsia="ru-RU"/>
        </w:rPr>
      </w:pPr>
      <w:r>
        <w:rPr>
          <w:rFonts w:ascii="Times New Roman" w:hAnsi="Times New Roman" w:eastAsia="Times New Roman" w:cs="Times New Roman"/>
          <w:b/>
          <w:caps/>
          <w:color w:val="auto"/>
          <w:sz w:val="26"/>
          <w:szCs w:val="26"/>
          <w:lang w:eastAsia="ru-RU"/>
        </w:rPr>
        <w:t>7. ПЕРЕЧЕНЬ ИНФОРМАЦИОННЫХ ТЕХНОЛОГИЙ И ПРОГРАММНОГО ОБЕСПЕЧЕНИЯ</w:t>
      </w:r>
    </w:p>
    <w:p w14:paraId="373F166B">
      <w:pPr>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Fine Reader 12.0 (ABBYY); 1С: Бухгалтерия-8-Комплект для обучения в высших и средних учебных заведениях и электронно-библиотечная система (ЭБС) www.znanium.com. Презентации оформляются в программе PowerPoint.</w:t>
      </w:r>
    </w:p>
    <w:p w14:paraId="56812EFE">
      <w:pPr>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3C860004">
      <w:pPr>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7C205B6B">
      <w:pPr>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5769A655">
      <w:pPr>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5F648B76">
      <w:pPr>
        <w:tabs>
          <w:tab w:val="left" w:pos="426"/>
        </w:tabs>
        <w:suppressAutoHyphens/>
        <w:spacing w:after="0" w:line="240" w:lineRule="auto"/>
        <w:jc w:val="center"/>
        <w:rPr>
          <w:rFonts w:ascii="Times New Roman" w:hAnsi="Times New Roman" w:eastAsia="Times New Roman" w:cs="Times New Roman"/>
          <w:b/>
          <w:color w:val="auto"/>
          <w:sz w:val="26"/>
          <w:szCs w:val="26"/>
          <w:lang w:eastAsia="ru-RU"/>
        </w:rPr>
      </w:pPr>
    </w:p>
    <w:p w14:paraId="3A3FC258">
      <w:pPr>
        <w:tabs>
          <w:tab w:val="left" w:pos="426"/>
        </w:tabs>
        <w:suppressAutoHyphens/>
        <w:spacing w:after="0" w:line="240"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8. МАТЕРИАЛЬНО-ТЕХНИЧЕСКОЕ ОБЕСПЕЧЕНИЕ ДИСЦИПЛИНЫ</w:t>
      </w:r>
    </w:p>
    <w:p w14:paraId="19E4E591">
      <w:pPr>
        <w:widowControl w:val="0"/>
        <w:kinsoku w:val="0"/>
        <w:overflowPunct w:val="0"/>
        <w:autoSpaceDE w:val="0"/>
        <w:autoSpaceDN w:val="0"/>
        <w:adjustRightInd w:val="0"/>
        <w:spacing w:after="0" w:line="240" w:lineRule="auto"/>
        <w:ind w:right="123"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Для обеспечения подготовки студента по направлению 38.03.02.</w:t>
      </w:r>
      <w:r>
        <w:rPr>
          <w:rFonts w:ascii="Times New Roman" w:hAnsi="Times New Roman" w:eastAsia="Times New Roman" w:cs="Times New Roman"/>
          <w:color w:val="auto"/>
          <w:spacing w:val="-16"/>
          <w:sz w:val="26"/>
          <w:szCs w:val="26"/>
          <w:lang w:eastAsia="ru-RU"/>
        </w:rPr>
        <w:t xml:space="preserve"> </w:t>
      </w:r>
      <w:r>
        <w:rPr>
          <w:rFonts w:ascii="Times New Roman" w:hAnsi="Times New Roman" w:eastAsia="Times New Roman" w:cs="Times New Roman"/>
          <w:color w:val="auto"/>
          <w:sz w:val="26"/>
          <w:szCs w:val="26"/>
          <w:lang w:eastAsia="ru-RU"/>
        </w:rPr>
        <w:t>«Менеджмент» в «Дальневосточном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создана необходимая информационная база, и обеспечен доступ студентов к различным сетевым источникам информации, включая Интернет, что способствует эффективному получению профессиональных навыков по дисциплине.</w:t>
      </w:r>
    </w:p>
    <w:p w14:paraId="1720E18F">
      <w:pPr>
        <w:widowControl w:val="0"/>
        <w:kinsoku w:val="0"/>
        <w:overflowPunct w:val="0"/>
        <w:autoSpaceDE w:val="0"/>
        <w:autoSpaceDN w:val="0"/>
        <w:adjustRightInd w:val="0"/>
        <w:spacing w:after="0" w:line="240" w:lineRule="auto"/>
        <w:ind w:right="117"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Имеются специально оборудованные аудитории и кабинеты: лекционные аудитории, оснащённые видеопроекционным оборудованием для презентаций, средствами звуковоспроизведения, экраном и выходом в сеть Интернет, библиотека, читальный зал с выходом в Интернет, помещения для проведения семинарских и практических занятий.</w:t>
      </w:r>
    </w:p>
    <w:p w14:paraId="70C5062E">
      <w:pPr>
        <w:widowControl w:val="0"/>
        <w:kinsoku w:val="0"/>
        <w:overflowPunct w:val="0"/>
        <w:autoSpaceDE w:val="0"/>
        <w:autoSpaceDN w:val="0"/>
        <w:adjustRightInd w:val="0"/>
        <w:spacing w:after="0" w:line="240" w:lineRule="auto"/>
        <w:ind w:right="117"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Освоение дисциплины</w:t>
      </w:r>
      <w:r>
        <w:rPr>
          <w:rFonts w:ascii="Calibri" w:hAnsi="Calibri" w:eastAsia="Calibri" w:cs="Times New Roman"/>
          <w:color w:val="auto"/>
          <w:sz w:val="26"/>
          <w:szCs w:val="26"/>
        </w:rPr>
        <w:t xml:space="preserve"> </w:t>
      </w:r>
      <w:r>
        <w:rPr>
          <w:rFonts w:ascii="Times New Roman" w:hAnsi="Times New Roman" w:eastAsia="Calibri" w:cs="Times New Roman"/>
          <w:color w:val="auto"/>
          <w:sz w:val="26"/>
          <w:szCs w:val="26"/>
        </w:rPr>
        <w:t>(</w:t>
      </w:r>
      <w:r>
        <w:rPr>
          <w:rFonts w:ascii="Times New Roman" w:hAnsi="Times New Roman" w:eastAsia="Times New Roman" w:cs="Times New Roman"/>
          <w:color w:val="auto"/>
          <w:sz w:val="26"/>
          <w:szCs w:val="26"/>
          <w:lang w:eastAsia="ru-RU"/>
        </w:rPr>
        <w:t>проведение занятий лекционного типа, практических (семинарских) занятий, групповых и индивидуальных консультаций, текущего контроля и промежуточной аттестации) осуществляется в учебной аудитории № 410 с комплектом учебной мебели, рассчитанной на 25 - 30 студентов, оборудованной наглядными пособиями, доской аудиторной, мультимедийным комплексом и экраном для демонстрации слайдовых презентаций и иных необходимых</w:t>
      </w:r>
      <w:r>
        <w:rPr>
          <w:rFonts w:ascii="Times New Roman" w:hAnsi="Times New Roman" w:eastAsia="Times New Roman" w:cs="Times New Roman"/>
          <w:color w:val="auto"/>
          <w:spacing w:val="-6"/>
          <w:sz w:val="26"/>
          <w:szCs w:val="26"/>
          <w:lang w:eastAsia="ru-RU"/>
        </w:rPr>
        <w:t xml:space="preserve"> </w:t>
      </w:r>
      <w:r>
        <w:rPr>
          <w:rFonts w:ascii="Times New Roman" w:hAnsi="Times New Roman" w:eastAsia="Times New Roman" w:cs="Times New Roman"/>
          <w:color w:val="auto"/>
          <w:sz w:val="26"/>
          <w:szCs w:val="26"/>
          <w:lang w:eastAsia="ru-RU"/>
        </w:rPr>
        <w:t xml:space="preserve">материалов. </w:t>
      </w:r>
    </w:p>
    <w:p w14:paraId="1BEC5BA4">
      <w:pPr>
        <w:widowControl w:val="0"/>
        <w:kinsoku w:val="0"/>
        <w:overflowPunct w:val="0"/>
        <w:autoSpaceDE w:val="0"/>
        <w:autoSpaceDN w:val="0"/>
        <w:adjustRightInd w:val="0"/>
        <w:spacing w:after="0" w:line="240" w:lineRule="auto"/>
        <w:ind w:right="117"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Для самостоятельной работы обучающихся, в т.ч. для подготовки курсовых и выпускных квалификационных работ - учебные аудитории № 415 (научно-исследовательская лаборатория), 202(типография), 206(электронный читальный зал):</w:t>
      </w:r>
    </w:p>
    <w:p w14:paraId="79E762B5">
      <w:pPr>
        <w:widowControl w:val="0"/>
        <w:numPr>
          <w:ilvl w:val="0"/>
          <w:numId w:val="14"/>
        </w:numPr>
        <w:kinsoku w:val="0"/>
        <w:overflowPunct w:val="0"/>
        <w:autoSpaceDE w:val="0"/>
        <w:autoSpaceDN w:val="0"/>
        <w:adjustRightInd w:val="0"/>
        <w:spacing w:after="0" w:line="240" w:lineRule="auto"/>
        <w:ind w:right="11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наглядные пособия;</w:t>
      </w:r>
      <w:r>
        <w:rPr>
          <w:rFonts w:ascii="Times New Roman" w:hAnsi="Times New Roman" w:eastAsia="Times New Roman" w:cs="Times New Roman"/>
          <w:color w:val="auto"/>
          <w:sz w:val="26"/>
          <w:szCs w:val="26"/>
          <w:lang w:eastAsia="ru-RU"/>
        </w:rPr>
        <w:tab/>
      </w:r>
    </w:p>
    <w:p w14:paraId="3879E584">
      <w:pPr>
        <w:widowControl w:val="0"/>
        <w:numPr>
          <w:ilvl w:val="0"/>
          <w:numId w:val="14"/>
        </w:numPr>
        <w:kinsoku w:val="0"/>
        <w:overflowPunct w:val="0"/>
        <w:autoSpaceDE w:val="0"/>
        <w:autoSpaceDN w:val="0"/>
        <w:adjustRightInd w:val="0"/>
        <w:spacing w:after="0" w:line="240" w:lineRule="auto"/>
        <w:ind w:right="11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доска аудиторная;</w:t>
      </w:r>
    </w:p>
    <w:p w14:paraId="710568EA">
      <w:pPr>
        <w:widowControl w:val="0"/>
        <w:numPr>
          <w:ilvl w:val="0"/>
          <w:numId w:val="14"/>
        </w:numPr>
        <w:kinsoku w:val="0"/>
        <w:overflowPunct w:val="0"/>
        <w:autoSpaceDE w:val="0"/>
        <w:autoSpaceDN w:val="0"/>
        <w:adjustRightInd w:val="0"/>
        <w:spacing w:after="0" w:line="240" w:lineRule="auto"/>
        <w:ind w:right="11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мультимедийное оборудование (ноутбук, проектор).</w:t>
      </w:r>
    </w:p>
    <w:p w14:paraId="4F3BEC82">
      <w:pPr>
        <w:widowControl w:val="0"/>
        <w:kinsoku w:val="0"/>
        <w:overflowPunct w:val="0"/>
        <w:autoSpaceDE w:val="0"/>
        <w:autoSpaceDN w:val="0"/>
        <w:adjustRightInd w:val="0"/>
        <w:spacing w:after="0" w:line="240" w:lineRule="auto"/>
        <w:ind w:right="117"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Учебные 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 Имеются специально оборудованные аудитории (каб210), оснащённые видеопроекционным оборудованием для презентаций, средствами звуковоспроизведения (мультимедийным проектором BenQ), экраном для проектора (каб.513), библиотека, читальный зал с выходом в Интернет. При необходимости используется каб. №107 - кабинет для инвалидов и лиц с ограниченными возможностями здоровья.</w:t>
      </w:r>
    </w:p>
    <w:p w14:paraId="4D711E59">
      <w:pPr>
        <w:widowControl w:val="0"/>
        <w:kinsoku w:val="0"/>
        <w:overflowPunct w:val="0"/>
        <w:autoSpaceDE w:val="0"/>
        <w:autoSpaceDN w:val="0"/>
        <w:adjustRightInd w:val="0"/>
        <w:spacing w:after="0" w:line="240" w:lineRule="auto"/>
        <w:ind w:right="117"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 соответствии содержанием теоретической и практической части курса используется научная литература, электронные ресурсы, техническое оборудование (офисная техника, компьютеры) ДВФ ВАВТ и тех организаций и учреждений, где студенты проходят исследования и производственную практику.</w:t>
      </w:r>
    </w:p>
    <w:p w14:paraId="769DAA85">
      <w:pPr>
        <w:widowControl w:val="0"/>
        <w:kinsoku w:val="0"/>
        <w:overflowPunct w:val="0"/>
        <w:autoSpaceDE w:val="0"/>
        <w:autoSpaceDN w:val="0"/>
        <w:adjustRightInd w:val="0"/>
        <w:spacing w:after="0" w:line="240" w:lineRule="auto"/>
        <w:ind w:right="117"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Обучение инвалидов и лиц с ограниченными возможностями здоровья осуществляется с применением следующего специального оборудования:</w:t>
      </w:r>
    </w:p>
    <w:p w14:paraId="48C534F3">
      <w:pPr>
        <w:widowControl w:val="0"/>
        <w:kinsoku w:val="0"/>
        <w:overflowPunct w:val="0"/>
        <w:autoSpaceDE w:val="0"/>
        <w:autoSpaceDN w:val="0"/>
        <w:adjustRightInd w:val="0"/>
        <w:spacing w:after="0" w:line="240" w:lineRule="auto"/>
        <w:ind w:right="117"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а) для лиц с нарушением слуха (акустический усилитель и колонки, мультимедийный проектор);</w:t>
      </w:r>
    </w:p>
    <w:p w14:paraId="4D81E497">
      <w:pPr>
        <w:widowControl w:val="0"/>
        <w:kinsoku w:val="0"/>
        <w:overflowPunct w:val="0"/>
        <w:autoSpaceDE w:val="0"/>
        <w:autoSpaceDN w:val="0"/>
        <w:adjustRightInd w:val="0"/>
        <w:spacing w:after="0" w:line="240" w:lineRule="auto"/>
        <w:ind w:right="117"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б) для лиц с нарушением зрения (мультимедийный проектор (использование презентаций с укрупненным текстом);</w:t>
      </w:r>
    </w:p>
    <w:p w14:paraId="7E4143CC">
      <w:pPr>
        <w:widowControl w:val="0"/>
        <w:kinsoku w:val="0"/>
        <w:overflowPunct w:val="0"/>
        <w:autoSpaceDE w:val="0"/>
        <w:autoSpaceDN w:val="0"/>
        <w:adjustRightInd w:val="0"/>
        <w:spacing w:after="0" w:line="240" w:lineRule="auto"/>
        <w:ind w:right="117"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 для лиц с нарушением опорно - двигательного аппарата (персональные мобильные компьютеры-ноутбуки).</w:t>
      </w:r>
    </w:p>
    <w:p w14:paraId="3ADD0409">
      <w:pPr>
        <w:spacing w:after="0" w:line="240" w:lineRule="auto"/>
        <w:ind w:firstLine="709"/>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color w:val="auto"/>
          <w:sz w:val="26"/>
          <w:szCs w:val="26"/>
          <w:lang w:eastAsia="ru-RU"/>
        </w:rPr>
        <w:t>.</w:t>
      </w:r>
    </w:p>
    <w:p w14:paraId="2E00A83F">
      <w:pPr>
        <w:spacing w:after="0" w:line="240"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9. БИБЛИОГРАФИЧЕСКИЙ СПИСОК</w:t>
      </w:r>
    </w:p>
    <w:p w14:paraId="77643944">
      <w:pPr>
        <w:spacing w:after="0" w:line="240" w:lineRule="auto"/>
        <w:jc w:val="center"/>
        <w:rPr>
          <w:rFonts w:ascii="Times New Roman" w:hAnsi="Times New Roman" w:eastAsia="Times New Roman" w:cs="Times New Roman"/>
          <w:b/>
          <w:bCs/>
          <w:i/>
          <w:color w:val="auto"/>
          <w:sz w:val="26"/>
          <w:szCs w:val="26"/>
          <w:lang w:eastAsia="ru-RU"/>
        </w:rPr>
      </w:pPr>
      <w:r>
        <w:rPr>
          <w:rFonts w:ascii="Times New Roman" w:hAnsi="Times New Roman" w:eastAsia="Times New Roman" w:cs="Times New Roman"/>
          <w:b/>
          <w:bCs/>
          <w:i/>
          <w:color w:val="auto"/>
          <w:sz w:val="26"/>
          <w:szCs w:val="26"/>
          <w:lang w:eastAsia="ru-RU"/>
        </w:rPr>
        <w:t>Основная литература:</w:t>
      </w:r>
    </w:p>
    <w:p w14:paraId="42C4C9DB">
      <w:pPr>
        <w:numPr>
          <w:ilvl w:val="0"/>
          <w:numId w:val="15"/>
        </w:numPr>
        <w:tabs>
          <w:tab w:val="left" w:pos="284"/>
        </w:tabs>
        <w:spacing w:after="0" w:line="240" w:lineRule="auto"/>
        <w:ind w:left="0" w:firstLine="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Лапыгин, Ю. Н. Теория организации и организационное поведение: учеб. пособие / Ю.Н. Лапыгин. - 2-е изд., испр. и доп. — Москва: ИНФРА-М, 2020. — 360 с. — (Высшее образование: Магистратура). — www.dx.doi.org/10.12737/23755. - ISBN 978-5-16-012559-6. - Текст: электронный. - URL: </w:t>
      </w:r>
      <w:r>
        <w:rPr>
          <w:color w:val="auto"/>
        </w:rPr>
        <w:fldChar w:fldCharType="begin"/>
      </w:r>
      <w:r>
        <w:rPr>
          <w:color w:val="auto"/>
        </w:rPr>
        <w:instrText xml:space="preserve"> HYPERLINK "https://znanium.com/catalog/product/1039196" </w:instrText>
      </w:r>
      <w:r>
        <w:rPr>
          <w:color w:val="auto"/>
        </w:rPr>
        <w:fldChar w:fldCharType="separate"/>
      </w:r>
      <w:r>
        <w:rPr>
          <w:rFonts w:ascii="Times New Roman" w:hAnsi="Times New Roman" w:eastAsia="Times New Roman" w:cs="Times New Roman"/>
          <w:color w:val="auto"/>
          <w:sz w:val="26"/>
          <w:szCs w:val="26"/>
          <w:lang w:eastAsia="ru-RU"/>
        </w:rPr>
        <w:t>https://znanium.com/catalog/product/1039196</w:t>
      </w:r>
      <w:r>
        <w:rPr>
          <w:rFonts w:ascii="Times New Roman" w:hAnsi="Times New Roman" w:eastAsia="Times New Roman" w:cs="Times New Roman"/>
          <w:color w:val="auto"/>
          <w:sz w:val="26"/>
          <w:szCs w:val="26"/>
          <w:lang w:eastAsia="ru-RU"/>
        </w:rPr>
        <w:fldChar w:fldCharType="end"/>
      </w:r>
      <w:r>
        <w:rPr>
          <w:rFonts w:ascii="Times New Roman" w:hAnsi="Times New Roman" w:eastAsia="Times New Roman" w:cs="Times New Roman"/>
          <w:color w:val="auto"/>
          <w:sz w:val="26"/>
          <w:szCs w:val="26"/>
          <w:lang w:eastAsia="ru-RU"/>
        </w:rPr>
        <w:t>.</w:t>
      </w:r>
    </w:p>
    <w:p w14:paraId="1290921B">
      <w:pPr>
        <w:numPr>
          <w:ilvl w:val="0"/>
          <w:numId w:val="15"/>
        </w:numPr>
        <w:tabs>
          <w:tab w:val="left" w:pos="284"/>
        </w:tabs>
        <w:spacing w:after="0" w:line="240" w:lineRule="auto"/>
        <w:ind w:left="0" w:firstLine="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Мильнер, Б. З. Теория организации: учебник / Б.З. Мильнер. — 8-е изд., перераб. и доп. — М. : ИНФРА-М, 2019. — 848 с. — (Высшее образование: Бакалавриат). - ISBN 978-5-16-004700-3. - Текст: электронный. - URL: </w:t>
      </w:r>
      <w:r>
        <w:rPr>
          <w:color w:val="auto"/>
        </w:rPr>
        <w:fldChar w:fldCharType="begin"/>
      </w:r>
      <w:r>
        <w:rPr>
          <w:color w:val="auto"/>
        </w:rPr>
        <w:instrText xml:space="preserve"> HYPERLINK "https://znanium.com/catalog/product/1013783" </w:instrText>
      </w:r>
      <w:r>
        <w:rPr>
          <w:color w:val="auto"/>
        </w:rPr>
        <w:fldChar w:fldCharType="separate"/>
      </w:r>
      <w:r>
        <w:rPr>
          <w:rFonts w:ascii="Times New Roman" w:hAnsi="Times New Roman" w:eastAsia="Calibri" w:cs="Times New Roman"/>
          <w:color w:val="auto"/>
          <w:sz w:val="26"/>
          <w:szCs w:val="26"/>
          <w:lang w:eastAsia="ru-RU"/>
        </w:rPr>
        <w:t>https://znanium.com/catalog/product/1013783</w:t>
      </w:r>
      <w:r>
        <w:rPr>
          <w:rFonts w:ascii="Times New Roman" w:hAnsi="Times New Roman" w:eastAsia="Calibri" w:cs="Times New Roman"/>
          <w:color w:val="auto"/>
          <w:sz w:val="26"/>
          <w:szCs w:val="26"/>
          <w:lang w:eastAsia="ru-RU"/>
        </w:rPr>
        <w:fldChar w:fldCharType="end"/>
      </w:r>
      <w:r>
        <w:rPr>
          <w:rFonts w:ascii="Times New Roman" w:hAnsi="Times New Roman" w:eastAsia="Calibri" w:cs="Times New Roman"/>
          <w:color w:val="auto"/>
          <w:sz w:val="26"/>
          <w:szCs w:val="26"/>
          <w:lang w:eastAsia="ru-RU"/>
        </w:rPr>
        <w:t>.</w:t>
      </w:r>
    </w:p>
    <w:p w14:paraId="00A51728">
      <w:pPr>
        <w:numPr>
          <w:ilvl w:val="0"/>
          <w:numId w:val="15"/>
        </w:numPr>
        <w:tabs>
          <w:tab w:val="left" w:pos="284"/>
        </w:tabs>
        <w:spacing w:after="0" w:line="240" w:lineRule="auto"/>
        <w:ind w:left="0" w:firstLine="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Балашов, А. П. Теория организации и организационное поведение: учеб. пособие / А.П. Балашов. — М.: Вузовский учебник: ИНФРА-М, 2019. — 299 с. - ISBN 978-5-9558-0343-2. - Текст: электронный. - URL: </w:t>
      </w:r>
      <w:r>
        <w:rPr>
          <w:color w:val="auto"/>
        </w:rPr>
        <w:fldChar w:fldCharType="begin"/>
      </w:r>
      <w:r>
        <w:rPr>
          <w:color w:val="auto"/>
        </w:rPr>
        <w:instrText xml:space="preserve"> HYPERLINK "https://znanium.com/catalog/product/1009017" </w:instrText>
      </w:r>
      <w:r>
        <w:rPr>
          <w:color w:val="auto"/>
        </w:rPr>
        <w:fldChar w:fldCharType="separate"/>
      </w:r>
      <w:r>
        <w:rPr>
          <w:rFonts w:ascii="Times New Roman" w:hAnsi="Times New Roman" w:eastAsia="Times New Roman" w:cs="Times New Roman"/>
          <w:color w:val="auto"/>
          <w:sz w:val="26"/>
          <w:szCs w:val="26"/>
          <w:lang w:eastAsia="ru-RU"/>
        </w:rPr>
        <w:t>https://znanium.com/catalog/product/1009017</w:t>
      </w:r>
      <w:r>
        <w:rPr>
          <w:rFonts w:ascii="Times New Roman" w:hAnsi="Times New Roman" w:eastAsia="Times New Roman" w:cs="Times New Roman"/>
          <w:color w:val="auto"/>
          <w:sz w:val="26"/>
          <w:szCs w:val="26"/>
          <w:lang w:eastAsia="ru-RU"/>
        </w:rPr>
        <w:fldChar w:fldCharType="end"/>
      </w:r>
      <w:r>
        <w:rPr>
          <w:rFonts w:ascii="Times New Roman" w:hAnsi="Times New Roman" w:eastAsia="Times New Roman" w:cs="Times New Roman"/>
          <w:color w:val="auto"/>
          <w:sz w:val="26"/>
          <w:szCs w:val="26"/>
          <w:lang w:eastAsia="ru-RU"/>
        </w:rPr>
        <w:t>.</w:t>
      </w:r>
    </w:p>
    <w:p w14:paraId="7809ADD8">
      <w:pPr>
        <w:spacing w:after="0" w:line="240" w:lineRule="auto"/>
        <w:ind w:firstLine="709"/>
        <w:jc w:val="center"/>
        <w:rPr>
          <w:rFonts w:ascii="Times New Roman" w:hAnsi="Times New Roman" w:eastAsia="Times New Roman" w:cs="Times New Roman"/>
          <w:b/>
          <w:bCs/>
          <w:i/>
          <w:color w:val="auto"/>
          <w:sz w:val="26"/>
          <w:szCs w:val="26"/>
          <w:lang w:eastAsia="ru-RU"/>
        </w:rPr>
      </w:pPr>
      <w:r>
        <w:rPr>
          <w:rFonts w:ascii="Times New Roman" w:hAnsi="Times New Roman" w:eastAsia="Times New Roman" w:cs="Times New Roman"/>
          <w:b/>
          <w:bCs/>
          <w:i/>
          <w:color w:val="auto"/>
          <w:sz w:val="26"/>
          <w:szCs w:val="26"/>
          <w:lang w:eastAsia="ru-RU"/>
        </w:rPr>
        <w:t>Дополнительная литература:</w:t>
      </w:r>
    </w:p>
    <w:p w14:paraId="2615EAC2">
      <w:pPr>
        <w:numPr>
          <w:ilvl w:val="0"/>
          <w:numId w:val="16"/>
        </w:numPr>
        <w:tabs>
          <w:tab w:val="left" w:pos="284"/>
        </w:tabs>
        <w:spacing w:after="0" w:line="240" w:lineRule="auto"/>
        <w:ind w:left="0" w:firstLine="0"/>
        <w:contextualSpacing/>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 xml:space="preserve">Ершова, Н. А. Теория организации и организационное поведение: учебное пособие / Н. А. Ершова, Н. В. Сергеева. - Москва: РГУП, 2020. - 72 с. - ISBN 978-5-93916-821-2. - Текст: электронный. - URL: </w:t>
      </w:r>
      <w:r>
        <w:rPr>
          <w:color w:val="auto"/>
        </w:rPr>
        <w:fldChar w:fldCharType="begin"/>
      </w:r>
      <w:r>
        <w:rPr>
          <w:color w:val="auto"/>
        </w:rPr>
        <w:instrText xml:space="preserve"> HYPERLINK "https://znanium.com/catalog/product/1191371" </w:instrText>
      </w:r>
      <w:r>
        <w:rPr>
          <w:color w:val="auto"/>
        </w:rPr>
        <w:fldChar w:fldCharType="separate"/>
      </w:r>
      <w:r>
        <w:rPr>
          <w:rFonts w:ascii="Times New Roman" w:hAnsi="Times New Roman" w:eastAsia="Times New Roman" w:cs="Times New Roman"/>
          <w:bCs/>
          <w:color w:val="auto"/>
          <w:sz w:val="26"/>
          <w:szCs w:val="26"/>
          <w:u w:val="single"/>
          <w:lang w:eastAsia="ru-RU"/>
        </w:rPr>
        <w:t>https://znanium.com/catalog/product/1191371</w:t>
      </w:r>
      <w:r>
        <w:rPr>
          <w:rFonts w:ascii="Times New Roman" w:hAnsi="Times New Roman" w:eastAsia="Times New Roman" w:cs="Times New Roman"/>
          <w:bCs/>
          <w:color w:val="auto"/>
          <w:sz w:val="26"/>
          <w:szCs w:val="26"/>
          <w:u w:val="single"/>
          <w:lang w:eastAsia="ru-RU"/>
        </w:rPr>
        <w:fldChar w:fldCharType="end"/>
      </w:r>
    </w:p>
    <w:p w14:paraId="21CF8F08">
      <w:pPr>
        <w:numPr>
          <w:ilvl w:val="0"/>
          <w:numId w:val="16"/>
        </w:numPr>
        <w:tabs>
          <w:tab w:val="left" w:pos="284"/>
        </w:tabs>
        <w:spacing w:after="0" w:line="240" w:lineRule="auto"/>
        <w:ind w:left="0" w:firstLine="0"/>
        <w:contextualSpacing/>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 xml:space="preserve">Организационное поведение: Учебное пособие / Элияшева М.И., Вырупаева Т.В., Улина С.Л. - Краснояр: СФУ, 2015. - 260 с.: ISBN 978-5-7638-3320-1. - Текст: электронный. - URL: </w:t>
      </w:r>
      <w:r>
        <w:rPr>
          <w:color w:val="auto"/>
        </w:rPr>
        <w:fldChar w:fldCharType="begin"/>
      </w:r>
      <w:r>
        <w:rPr>
          <w:color w:val="auto"/>
        </w:rPr>
        <w:instrText xml:space="preserve"> HYPERLINK "https://znanium.com/catalog/product/967543" </w:instrText>
      </w:r>
      <w:r>
        <w:rPr>
          <w:color w:val="auto"/>
        </w:rPr>
        <w:fldChar w:fldCharType="separate"/>
      </w:r>
      <w:r>
        <w:rPr>
          <w:rFonts w:ascii="Times New Roman" w:hAnsi="Times New Roman" w:eastAsia="Times New Roman" w:cs="Times New Roman"/>
          <w:bCs/>
          <w:color w:val="auto"/>
          <w:sz w:val="26"/>
          <w:szCs w:val="26"/>
          <w:u w:val="single"/>
          <w:lang w:eastAsia="ru-RU"/>
        </w:rPr>
        <w:t>https://znanium.com/catalog/product/967543</w:t>
      </w:r>
      <w:r>
        <w:rPr>
          <w:rFonts w:ascii="Times New Roman" w:hAnsi="Times New Roman" w:eastAsia="Times New Roman" w:cs="Times New Roman"/>
          <w:bCs/>
          <w:color w:val="auto"/>
          <w:sz w:val="26"/>
          <w:szCs w:val="26"/>
          <w:u w:val="single"/>
          <w:lang w:eastAsia="ru-RU"/>
        </w:rPr>
        <w:fldChar w:fldCharType="end"/>
      </w:r>
    </w:p>
    <w:p w14:paraId="67627DF1">
      <w:pPr>
        <w:numPr>
          <w:ilvl w:val="0"/>
          <w:numId w:val="16"/>
        </w:numPr>
        <w:tabs>
          <w:tab w:val="left" w:pos="284"/>
        </w:tabs>
        <w:spacing w:after="0" w:line="240" w:lineRule="auto"/>
        <w:ind w:left="0" w:firstLine="0"/>
        <w:contextualSpacing/>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 xml:space="preserve"> Организационное поведение: шпаргалка. — Москва: РИОР. — 122 с. - ISBN 978-5-369-00197-4. - Текст: электронный. - URL: </w:t>
      </w:r>
      <w:r>
        <w:rPr>
          <w:color w:val="auto"/>
        </w:rPr>
        <w:fldChar w:fldCharType="begin"/>
      </w:r>
      <w:r>
        <w:rPr>
          <w:color w:val="auto"/>
        </w:rPr>
        <w:instrText xml:space="preserve"> HYPERLINK "https://znanium.com/catalog/product/614850" </w:instrText>
      </w:r>
      <w:r>
        <w:rPr>
          <w:color w:val="auto"/>
        </w:rPr>
        <w:fldChar w:fldCharType="separate"/>
      </w:r>
      <w:r>
        <w:rPr>
          <w:rFonts w:ascii="Times New Roman" w:hAnsi="Times New Roman" w:eastAsia="Times New Roman" w:cs="Times New Roman"/>
          <w:bCs/>
          <w:color w:val="auto"/>
          <w:sz w:val="26"/>
          <w:szCs w:val="26"/>
          <w:lang w:eastAsia="ru-RU"/>
        </w:rPr>
        <w:t>https://znanium.com/catalog/product/614850</w:t>
      </w:r>
      <w:r>
        <w:rPr>
          <w:rFonts w:ascii="Times New Roman" w:hAnsi="Times New Roman" w:eastAsia="Times New Roman" w:cs="Times New Roman"/>
          <w:bCs/>
          <w:color w:val="auto"/>
          <w:sz w:val="26"/>
          <w:szCs w:val="26"/>
          <w:lang w:eastAsia="ru-RU"/>
        </w:rPr>
        <w:fldChar w:fldCharType="end"/>
      </w:r>
      <w:r>
        <w:rPr>
          <w:rFonts w:ascii="Times New Roman" w:hAnsi="Times New Roman" w:eastAsia="Times New Roman" w:cs="Times New Roman"/>
          <w:bCs/>
          <w:color w:val="auto"/>
          <w:sz w:val="26"/>
          <w:szCs w:val="26"/>
          <w:lang w:eastAsia="ru-RU"/>
        </w:rPr>
        <w:t xml:space="preserve">. </w:t>
      </w:r>
    </w:p>
    <w:p w14:paraId="38DDA361">
      <w:pPr>
        <w:numPr>
          <w:ilvl w:val="0"/>
          <w:numId w:val="16"/>
        </w:numPr>
        <w:tabs>
          <w:tab w:val="left" w:pos="284"/>
        </w:tabs>
        <w:spacing w:after="0" w:line="240" w:lineRule="auto"/>
        <w:ind w:left="0" w:firstLine="0"/>
        <w:contextualSpacing/>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 xml:space="preserve">Резник, С. Д. Организационное поведение (практикум: деловые игры, тесты...): Учеб. пос. / С.Д. Резник и др.; Под ред. С.Д. Резника - 2-e изд., перераб. и доп. - М.: НИЦ ИНФРА-М, 2019. - 320 с. - ISBN 978-5-16-005000-3. - Текст: электронный. - URL: </w:t>
      </w:r>
      <w:r>
        <w:rPr>
          <w:color w:val="auto"/>
        </w:rPr>
        <w:fldChar w:fldCharType="begin"/>
      </w:r>
      <w:r>
        <w:rPr>
          <w:color w:val="auto"/>
        </w:rPr>
        <w:instrText xml:space="preserve"> HYPERLINK "https://znanium.com/catalog/product/990412" </w:instrText>
      </w:r>
      <w:r>
        <w:rPr>
          <w:color w:val="auto"/>
        </w:rPr>
        <w:fldChar w:fldCharType="separate"/>
      </w:r>
      <w:r>
        <w:rPr>
          <w:rFonts w:ascii="Times New Roman" w:hAnsi="Times New Roman" w:eastAsia="Times New Roman" w:cs="Times New Roman"/>
          <w:bCs/>
          <w:color w:val="auto"/>
          <w:sz w:val="26"/>
          <w:szCs w:val="26"/>
          <w:lang w:eastAsia="ru-RU"/>
        </w:rPr>
        <w:t>https://znanium.com/catalog/product/990412</w:t>
      </w:r>
      <w:r>
        <w:rPr>
          <w:rFonts w:ascii="Times New Roman" w:hAnsi="Times New Roman" w:eastAsia="Times New Roman" w:cs="Times New Roman"/>
          <w:bCs/>
          <w:color w:val="auto"/>
          <w:sz w:val="26"/>
          <w:szCs w:val="26"/>
          <w:lang w:eastAsia="ru-RU"/>
        </w:rPr>
        <w:fldChar w:fldCharType="end"/>
      </w:r>
      <w:r>
        <w:rPr>
          <w:rFonts w:ascii="Times New Roman" w:hAnsi="Times New Roman" w:eastAsia="Times New Roman" w:cs="Times New Roman"/>
          <w:bCs/>
          <w:color w:val="auto"/>
          <w:sz w:val="26"/>
          <w:szCs w:val="26"/>
          <w:lang w:eastAsia="ru-RU"/>
        </w:rPr>
        <w:t xml:space="preserve">. </w:t>
      </w:r>
    </w:p>
    <w:p w14:paraId="38E22580">
      <w:pPr>
        <w:spacing w:after="0" w:line="240" w:lineRule="auto"/>
        <w:jc w:val="center"/>
        <w:rPr>
          <w:rFonts w:ascii="Times New Roman" w:hAnsi="Times New Roman" w:eastAsia="Calibri" w:cs="Times New Roman"/>
          <w:b/>
          <w:i/>
          <w:color w:val="auto"/>
          <w:sz w:val="26"/>
          <w:szCs w:val="26"/>
        </w:rPr>
      </w:pPr>
      <w:r>
        <w:rPr>
          <w:rFonts w:ascii="Times New Roman" w:hAnsi="Times New Roman" w:eastAsia="Calibri" w:cs="Times New Roman"/>
          <w:b/>
          <w:i/>
          <w:color w:val="auto"/>
          <w:sz w:val="26"/>
          <w:szCs w:val="26"/>
        </w:rPr>
        <w:t>Профессиональные базы данных и информационные поисковые системы</w:t>
      </w:r>
    </w:p>
    <w:p w14:paraId="767AEACD">
      <w:pPr>
        <w:spacing w:after="0" w:line="240" w:lineRule="auto"/>
        <w:jc w:val="both"/>
        <w:rPr>
          <w:rFonts w:ascii="Times New Roman" w:hAnsi="Times New Roman" w:eastAsia="Calibri" w:cs="Times New Roman"/>
          <w:color w:val="auto"/>
          <w:sz w:val="26"/>
          <w:szCs w:val="26"/>
        </w:rPr>
      </w:pPr>
      <w:r>
        <w:rPr>
          <w:rFonts w:ascii="Times New Roman" w:hAnsi="Times New Roman" w:eastAsia="Times New Roman" w:cs="Times New Roman"/>
          <w:color w:val="auto"/>
          <w:sz w:val="26"/>
          <w:szCs w:val="26"/>
          <w:lang w:eastAsia="ru-RU"/>
        </w:rPr>
        <w:t xml:space="preserve">Профессиональные базы данных, в т.ч. реферативная и справочная база данных рецензируемой литературы </w:t>
      </w:r>
      <w:r>
        <w:rPr>
          <w:rFonts w:ascii="Times New Roman" w:hAnsi="Times New Roman" w:eastAsia="Times New Roman" w:cs="Times New Roman"/>
          <w:color w:val="auto"/>
          <w:sz w:val="26"/>
          <w:szCs w:val="26"/>
          <w:lang w:val="en-US" w:eastAsia="ru-RU"/>
        </w:rPr>
        <w:t>Scopus</w:t>
      </w:r>
      <w:r>
        <w:rPr>
          <w:rFonts w:ascii="Times New Roman" w:hAnsi="Times New Roman" w:eastAsia="Times New Roman" w:cs="Times New Roman"/>
          <w:color w:val="auto"/>
          <w:sz w:val="26"/>
          <w:szCs w:val="26"/>
          <w:lang w:eastAsia="ru-RU"/>
        </w:rPr>
        <w:t>- htpps://www.</w:t>
      </w:r>
      <w:r>
        <w:rPr>
          <w:rFonts w:ascii="Times New Roman" w:hAnsi="Times New Roman" w:eastAsia="Times New Roman" w:cs="Times New Roman"/>
          <w:color w:val="auto"/>
          <w:sz w:val="26"/>
          <w:szCs w:val="26"/>
          <w:lang w:val="en-US" w:eastAsia="ru-RU"/>
        </w:rPr>
        <w:t>scopus</w:t>
      </w:r>
      <w:r>
        <w:rPr>
          <w:rFonts w:ascii="Times New Roman" w:hAnsi="Times New Roman" w:eastAsia="Times New Roman" w:cs="Times New Roman"/>
          <w:color w:val="auto"/>
          <w:sz w:val="26"/>
          <w:szCs w:val="26"/>
          <w:lang w:eastAsia="ru-RU"/>
        </w:rPr>
        <w:t>.</w:t>
      </w:r>
      <w:r>
        <w:rPr>
          <w:rFonts w:ascii="Times New Roman" w:hAnsi="Times New Roman" w:eastAsia="Times New Roman" w:cs="Times New Roman"/>
          <w:color w:val="auto"/>
          <w:sz w:val="26"/>
          <w:szCs w:val="26"/>
          <w:lang w:val="en-US" w:eastAsia="ru-RU"/>
        </w:rPr>
        <w:t>com</w:t>
      </w:r>
      <w:r>
        <w:rPr>
          <w:rFonts w:ascii="Times New Roman" w:hAnsi="Times New Roman" w:eastAsia="Times New Roman" w:cs="Times New Roman"/>
          <w:color w:val="auto"/>
          <w:sz w:val="26"/>
          <w:szCs w:val="26"/>
          <w:lang w:eastAsia="ru-RU"/>
        </w:rPr>
        <w:t>; политематическая</w:t>
      </w:r>
      <w:r>
        <w:rPr>
          <w:rFonts w:ascii="Times New Roman" w:hAnsi="Times New Roman" w:eastAsia="Calibri" w:cs="Times New Roman"/>
          <w:color w:val="auto"/>
          <w:sz w:val="26"/>
          <w:szCs w:val="26"/>
        </w:rPr>
        <w:t xml:space="preserve"> </w:t>
      </w:r>
      <w:r>
        <w:rPr>
          <w:rFonts w:ascii="Times New Roman" w:hAnsi="Times New Roman" w:eastAsia="Times New Roman" w:cs="Times New Roman"/>
          <w:color w:val="auto"/>
          <w:sz w:val="26"/>
          <w:szCs w:val="26"/>
          <w:lang w:eastAsia="ru-RU"/>
        </w:rPr>
        <w:t xml:space="preserve">реферативная база данных </w:t>
      </w:r>
      <w:r>
        <w:rPr>
          <w:rFonts w:ascii="Times New Roman" w:hAnsi="Times New Roman" w:eastAsia="Times New Roman" w:cs="Times New Roman"/>
          <w:color w:val="auto"/>
          <w:sz w:val="26"/>
          <w:szCs w:val="26"/>
          <w:lang w:val="en-US" w:eastAsia="ru-RU"/>
        </w:rPr>
        <w:t>Web</w:t>
      </w:r>
      <w:r>
        <w:rPr>
          <w:rFonts w:ascii="Times New Roman" w:hAnsi="Times New Roman" w:eastAsia="Times New Roman" w:cs="Times New Roman"/>
          <w:color w:val="auto"/>
          <w:sz w:val="26"/>
          <w:szCs w:val="26"/>
          <w:lang w:eastAsia="ru-RU"/>
        </w:rPr>
        <w:t xml:space="preserve"> </w:t>
      </w:r>
      <w:r>
        <w:rPr>
          <w:rFonts w:ascii="Times New Roman" w:hAnsi="Times New Roman" w:eastAsia="Times New Roman" w:cs="Times New Roman"/>
          <w:color w:val="auto"/>
          <w:sz w:val="26"/>
          <w:szCs w:val="26"/>
          <w:lang w:val="en-US" w:eastAsia="ru-RU"/>
        </w:rPr>
        <w:t>of</w:t>
      </w:r>
      <w:r>
        <w:rPr>
          <w:rFonts w:ascii="Times New Roman" w:hAnsi="Times New Roman" w:eastAsia="Times New Roman" w:cs="Times New Roman"/>
          <w:color w:val="auto"/>
          <w:sz w:val="26"/>
          <w:szCs w:val="26"/>
          <w:lang w:eastAsia="ru-RU"/>
        </w:rPr>
        <w:t xml:space="preserve"> </w:t>
      </w:r>
      <w:r>
        <w:rPr>
          <w:rFonts w:ascii="Times New Roman" w:hAnsi="Times New Roman" w:eastAsia="Times New Roman" w:cs="Times New Roman"/>
          <w:color w:val="auto"/>
          <w:sz w:val="26"/>
          <w:szCs w:val="26"/>
          <w:lang w:val="en-US" w:eastAsia="ru-RU"/>
        </w:rPr>
        <w:t>Scienct</w:t>
      </w:r>
      <w:r>
        <w:rPr>
          <w:rFonts w:ascii="Times New Roman" w:hAnsi="Times New Roman" w:eastAsia="Times New Roman" w:cs="Times New Roman"/>
          <w:color w:val="auto"/>
          <w:sz w:val="26"/>
          <w:szCs w:val="26"/>
          <w:lang w:eastAsia="ru-RU"/>
        </w:rPr>
        <w:t xml:space="preserve"> - htpps://www.</w:t>
      </w:r>
      <w:r>
        <w:rPr>
          <w:rFonts w:ascii="Times New Roman" w:hAnsi="Times New Roman" w:eastAsia="Times New Roman" w:cs="Times New Roman"/>
          <w:color w:val="auto"/>
          <w:sz w:val="26"/>
          <w:szCs w:val="26"/>
          <w:lang w:val="en-US" w:eastAsia="ru-RU"/>
        </w:rPr>
        <w:t>apps</w:t>
      </w:r>
      <w:r>
        <w:rPr>
          <w:rFonts w:ascii="Times New Roman" w:hAnsi="Times New Roman" w:eastAsia="Times New Roman" w:cs="Times New Roman"/>
          <w:color w:val="auto"/>
          <w:sz w:val="26"/>
          <w:szCs w:val="26"/>
          <w:lang w:eastAsia="ru-RU"/>
        </w:rPr>
        <w:t>.</w:t>
      </w:r>
      <w:r>
        <w:rPr>
          <w:rFonts w:ascii="Times New Roman" w:hAnsi="Times New Roman" w:eastAsia="Times New Roman" w:cs="Times New Roman"/>
          <w:color w:val="auto"/>
          <w:sz w:val="26"/>
          <w:szCs w:val="26"/>
          <w:lang w:val="en-US" w:eastAsia="ru-RU"/>
        </w:rPr>
        <w:t>webofknowlege</w:t>
      </w:r>
      <w:r>
        <w:rPr>
          <w:rFonts w:ascii="Times New Roman" w:hAnsi="Times New Roman" w:eastAsia="Times New Roman" w:cs="Times New Roman"/>
          <w:color w:val="auto"/>
          <w:sz w:val="26"/>
          <w:szCs w:val="26"/>
          <w:lang w:eastAsia="ru-RU"/>
        </w:rPr>
        <w:t>.</w:t>
      </w:r>
      <w:r>
        <w:rPr>
          <w:rFonts w:ascii="Times New Roman" w:hAnsi="Times New Roman" w:eastAsia="Times New Roman" w:cs="Times New Roman"/>
          <w:color w:val="auto"/>
          <w:sz w:val="26"/>
          <w:szCs w:val="26"/>
          <w:lang w:val="en-US" w:eastAsia="ru-RU"/>
        </w:rPr>
        <w:t>com</w:t>
      </w:r>
      <w:r>
        <w:rPr>
          <w:rFonts w:ascii="Times New Roman" w:hAnsi="Times New Roman" w:eastAsia="Times New Roman" w:cs="Times New Roman"/>
          <w:color w:val="auto"/>
          <w:sz w:val="26"/>
          <w:szCs w:val="26"/>
          <w:lang w:eastAsia="ru-RU"/>
        </w:rPr>
        <w:t xml:space="preserve">; научная электронная библиотека - </w:t>
      </w:r>
      <w:r>
        <w:rPr>
          <w:color w:val="auto"/>
        </w:rPr>
        <w:fldChar w:fldCharType="begin"/>
      </w:r>
      <w:r>
        <w:rPr>
          <w:color w:val="auto"/>
        </w:rPr>
        <w:instrText xml:space="preserve"> HYPERLINK "http://www.elibrary.ru" </w:instrText>
      </w:r>
      <w:r>
        <w:rPr>
          <w:color w:val="auto"/>
        </w:rPr>
        <w:fldChar w:fldCharType="separate"/>
      </w:r>
      <w:r>
        <w:rPr>
          <w:rFonts w:ascii="Times New Roman" w:hAnsi="Times New Roman" w:eastAsia="Times New Roman" w:cs="Times New Roman"/>
          <w:color w:val="auto"/>
          <w:sz w:val="26"/>
          <w:szCs w:val="26"/>
          <w:u w:val="single"/>
          <w:lang w:eastAsia="ru-RU"/>
        </w:rPr>
        <w:t>www.</w:t>
      </w:r>
      <w:r>
        <w:rPr>
          <w:rFonts w:ascii="Times New Roman" w:hAnsi="Times New Roman" w:eastAsia="Times New Roman" w:cs="Times New Roman"/>
          <w:color w:val="auto"/>
          <w:sz w:val="26"/>
          <w:szCs w:val="26"/>
          <w:u w:val="single"/>
          <w:lang w:val="en-US" w:eastAsia="ru-RU"/>
        </w:rPr>
        <w:t>elibrary</w:t>
      </w:r>
      <w:r>
        <w:rPr>
          <w:rFonts w:ascii="Times New Roman" w:hAnsi="Times New Roman" w:eastAsia="Times New Roman" w:cs="Times New Roman"/>
          <w:color w:val="auto"/>
          <w:sz w:val="26"/>
          <w:szCs w:val="26"/>
          <w:u w:val="single"/>
          <w:lang w:eastAsia="ru-RU"/>
        </w:rPr>
        <w:t>.</w:t>
      </w:r>
      <w:r>
        <w:rPr>
          <w:rFonts w:ascii="Times New Roman" w:hAnsi="Times New Roman" w:eastAsia="Times New Roman" w:cs="Times New Roman"/>
          <w:color w:val="auto"/>
          <w:sz w:val="26"/>
          <w:szCs w:val="26"/>
          <w:u w:val="single"/>
          <w:lang w:val="en-US" w:eastAsia="ru-RU"/>
        </w:rPr>
        <w:t>ru</w:t>
      </w:r>
      <w:r>
        <w:rPr>
          <w:rFonts w:ascii="Times New Roman" w:hAnsi="Times New Roman" w:eastAsia="Times New Roman" w:cs="Times New Roman"/>
          <w:color w:val="auto"/>
          <w:sz w:val="26"/>
          <w:szCs w:val="26"/>
          <w:u w:val="single"/>
          <w:lang w:val="en-US" w:eastAsia="ru-RU"/>
        </w:rPr>
        <w:fldChar w:fldCharType="end"/>
      </w:r>
      <w:r>
        <w:rPr>
          <w:rFonts w:ascii="Times New Roman" w:hAnsi="Times New Roman" w:eastAsia="Times New Roman" w:cs="Times New Roman"/>
          <w:color w:val="auto"/>
          <w:sz w:val="26"/>
          <w:szCs w:val="26"/>
          <w:lang w:eastAsia="ru-RU"/>
        </w:rPr>
        <w:t xml:space="preserve"> и информационно-справочная система Консультант плюс - www.consultant.ru способствуют эффективному получению профессиональных навыков по дисциплине:</w:t>
      </w:r>
    </w:p>
    <w:p w14:paraId="5A4AA27C">
      <w:pPr>
        <w:numPr>
          <w:ilvl w:val="0"/>
          <w:numId w:val="17"/>
        </w:numPr>
        <w:spacing w:after="0" w:line="240" w:lineRule="auto"/>
        <w:ind w:left="0" w:firstLine="0"/>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Федеральная служба государственной статистики: </w:t>
      </w:r>
      <w:r>
        <w:rPr>
          <w:color w:val="auto"/>
        </w:rPr>
        <w:fldChar w:fldCharType="begin"/>
      </w:r>
      <w:r>
        <w:rPr>
          <w:color w:val="auto"/>
        </w:rPr>
        <w:instrText xml:space="preserve"> HYPERLINK "https://rosstat.gov.ru" </w:instrText>
      </w:r>
      <w:r>
        <w:rPr>
          <w:color w:val="auto"/>
        </w:rPr>
        <w:fldChar w:fldCharType="separate"/>
      </w:r>
      <w:r>
        <w:rPr>
          <w:rFonts w:ascii="Times New Roman" w:hAnsi="Times New Roman" w:eastAsia="Calibri" w:cs="Times New Roman"/>
          <w:color w:val="auto"/>
          <w:sz w:val="26"/>
          <w:szCs w:val="26"/>
          <w:u w:val="single"/>
        </w:rPr>
        <w:t>https://rosstat.gov.ru</w:t>
      </w:r>
      <w:r>
        <w:rPr>
          <w:rFonts w:ascii="Times New Roman" w:hAnsi="Times New Roman" w:eastAsia="Calibri" w:cs="Times New Roman"/>
          <w:color w:val="auto"/>
          <w:sz w:val="26"/>
          <w:szCs w:val="26"/>
          <w:u w:val="single"/>
        </w:rPr>
        <w:fldChar w:fldCharType="end"/>
      </w:r>
    </w:p>
    <w:p w14:paraId="3B1FEC6E">
      <w:pPr>
        <w:spacing w:after="0" w:line="240"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основные статистические данные: </w:t>
      </w:r>
      <w:r>
        <w:rPr>
          <w:color w:val="auto"/>
        </w:rPr>
        <w:fldChar w:fldCharType="begin"/>
      </w:r>
      <w:r>
        <w:rPr>
          <w:color w:val="auto"/>
        </w:rPr>
        <w:instrText xml:space="preserve"> HYPERLINK "https://rosstat.gov.ru/statistic" </w:instrText>
      </w:r>
      <w:r>
        <w:rPr>
          <w:color w:val="auto"/>
        </w:rPr>
        <w:fldChar w:fldCharType="separate"/>
      </w:r>
      <w:r>
        <w:rPr>
          <w:rFonts w:ascii="Times New Roman" w:hAnsi="Times New Roman" w:eastAsia="Calibri" w:cs="Times New Roman"/>
          <w:color w:val="auto"/>
          <w:sz w:val="26"/>
          <w:szCs w:val="26"/>
          <w:u w:val="single"/>
        </w:rPr>
        <w:t>https://rosstat.gov.ru/statistic</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w:t>
      </w:r>
    </w:p>
    <w:p w14:paraId="39F673C3">
      <w:pPr>
        <w:spacing w:after="0" w:line="240"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публикации (сборники): https://rosstat.gov.ru/publications-plans</w:t>
      </w:r>
    </w:p>
    <w:p w14:paraId="56430616">
      <w:pPr>
        <w:numPr>
          <w:ilvl w:val="0"/>
          <w:numId w:val="17"/>
        </w:numPr>
        <w:spacing w:after="0" w:line="240" w:lineRule="auto"/>
        <w:ind w:left="0" w:firstLine="0"/>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Территориальный орган Федеральной службы государственной статистики по Камчатскому краю </w:t>
      </w:r>
      <w:r>
        <w:rPr>
          <w:color w:val="auto"/>
        </w:rPr>
        <w:fldChar w:fldCharType="begin"/>
      </w:r>
      <w:r>
        <w:rPr>
          <w:color w:val="auto"/>
        </w:rPr>
        <w:instrText xml:space="preserve"> HYPERLINK "https://kamstat.gks.ru/official_publications" </w:instrText>
      </w:r>
      <w:r>
        <w:rPr>
          <w:color w:val="auto"/>
        </w:rPr>
        <w:fldChar w:fldCharType="separate"/>
      </w:r>
      <w:r>
        <w:rPr>
          <w:rFonts w:ascii="Times New Roman" w:hAnsi="Times New Roman" w:eastAsia="Calibri" w:cs="Times New Roman"/>
          <w:color w:val="auto"/>
          <w:sz w:val="26"/>
          <w:szCs w:val="26"/>
          <w:u w:val="single"/>
        </w:rPr>
        <w:t>https://kamstat.gks.ru/official_publications</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 xml:space="preserve"> (Статистические сборники Камчатстата, отражающие явления и процессы, происходящие в экономической и социальной жизни края. Для сравнительной характеристики по отдельным показателям данные приведены по России в целом и регионам Дальневосточного федерального округа. В сборниках информация приведена в динамике за семь лет.).</w:t>
      </w:r>
    </w:p>
    <w:p w14:paraId="7ECBB5C7">
      <w:pPr>
        <w:numPr>
          <w:ilvl w:val="0"/>
          <w:numId w:val="17"/>
        </w:numPr>
        <w:spacing w:after="0" w:line="240" w:lineRule="auto"/>
        <w:ind w:left="0" w:firstLine="0"/>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Министерство финансов Российской Федерации: https://minfin.gov.ru/ru/ministry/</w:t>
      </w:r>
    </w:p>
    <w:p w14:paraId="487435D3">
      <w:pPr>
        <w:spacing w:after="0" w:line="240"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исполнение бюджетов государственных внебюджетных фондов: </w:t>
      </w:r>
      <w:r>
        <w:rPr>
          <w:color w:val="auto"/>
        </w:rPr>
        <w:fldChar w:fldCharType="begin"/>
      </w:r>
      <w:r>
        <w:rPr>
          <w:color w:val="auto"/>
        </w:rPr>
        <w:instrText xml:space="preserve"> HYPERLINK "https://minfin.gov.ru/ru/document/?id_4=93454-yezhekvartalnaya_informatsiya_ob_ispolnenii_byudzhetov" </w:instrText>
      </w:r>
      <w:r>
        <w:rPr>
          <w:color w:val="auto"/>
        </w:rPr>
        <w:fldChar w:fldCharType="separate"/>
      </w:r>
      <w:r>
        <w:rPr>
          <w:rFonts w:ascii="Times New Roman" w:hAnsi="Times New Roman" w:eastAsia="Calibri" w:cs="Times New Roman"/>
          <w:color w:val="auto"/>
          <w:sz w:val="26"/>
          <w:szCs w:val="26"/>
          <w:u w:val="single"/>
        </w:rPr>
        <w:t>https://minfin.gov.ru/ru/document/?id_4=93454-yezhekvartalnaya_informatsiya_ob_ispolnenii_byudzhetov</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w:t>
      </w:r>
    </w:p>
    <w:p w14:paraId="5878EFB5">
      <w:pPr>
        <w:spacing w:after="0" w:line="240"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электронный бюджет: </w:t>
      </w:r>
      <w:r>
        <w:rPr>
          <w:color w:val="auto"/>
        </w:rPr>
        <w:fldChar w:fldCharType="begin"/>
      </w:r>
      <w:r>
        <w:rPr>
          <w:color w:val="auto"/>
        </w:rPr>
        <w:instrText xml:space="preserve"> HYPERLINK "https://minfin.gov.ru/ru/perfomance/ebudget/" </w:instrText>
      </w:r>
      <w:r>
        <w:rPr>
          <w:color w:val="auto"/>
        </w:rPr>
        <w:fldChar w:fldCharType="separate"/>
      </w:r>
      <w:r>
        <w:rPr>
          <w:rFonts w:ascii="Times New Roman" w:hAnsi="Times New Roman" w:eastAsia="Calibri" w:cs="Times New Roman"/>
          <w:color w:val="auto"/>
          <w:sz w:val="26"/>
          <w:szCs w:val="26"/>
          <w:u w:val="single"/>
        </w:rPr>
        <w:t>https://minfin.gov.ru/ru/perfomance/ebudget/</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w:t>
      </w:r>
    </w:p>
    <w:p w14:paraId="37D8EBB1">
      <w:pPr>
        <w:spacing w:after="0" w:line="240"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фонд национального достояния: </w:t>
      </w:r>
      <w:r>
        <w:rPr>
          <w:color w:val="auto"/>
        </w:rPr>
        <w:fldChar w:fldCharType="begin"/>
      </w:r>
      <w:r>
        <w:rPr>
          <w:color w:val="auto"/>
        </w:rPr>
        <w:instrText xml:space="preserve"> HYPERLINK "https://minfin.gov.ru/ru/perfomance/nationalwealthfund/" </w:instrText>
      </w:r>
      <w:r>
        <w:rPr>
          <w:color w:val="auto"/>
        </w:rPr>
        <w:fldChar w:fldCharType="separate"/>
      </w:r>
      <w:r>
        <w:rPr>
          <w:rFonts w:ascii="Times New Roman" w:hAnsi="Times New Roman" w:eastAsia="Calibri" w:cs="Times New Roman"/>
          <w:color w:val="auto"/>
          <w:sz w:val="26"/>
          <w:szCs w:val="26"/>
          <w:u w:val="single"/>
        </w:rPr>
        <w:t>https://minfin.gov.ru/ru/perfomance/nationalwealthfund/</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w:t>
      </w:r>
    </w:p>
    <w:p w14:paraId="1E493B8A">
      <w:pPr>
        <w:spacing w:after="0" w:line="240"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открытые данные об основной деятельности: https://minfin.gov.ru/ru/perfomance/</w:t>
      </w:r>
    </w:p>
    <w:p w14:paraId="6261860C">
      <w:pPr>
        <w:numPr>
          <w:ilvl w:val="0"/>
          <w:numId w:val="17"/>
        </w:numPr>
        <w:spacing w:after="0" w:line="240" w:lineRule="auto"/>
        <w:ind w:left="0" w:firstLine="0"/>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Министерство финансов Камчатского края: https://www.kamgov.ru/minfin</w:t>
      </w:r>
    </w:p>
    <w:p w14:paraId="1295F4B3">
      <w:pPr>
        <w:spacing w:after="0" w:line="240"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управление государственными финансами Камчатского края: https://minfin.kamgov.ru/realizacia-gosudarstvennoj-programmy-kamcatskogo-kraa;</w:t>
      </w:r>
    </w:p>
    <w:p w14:paraId="68DF2F70">
      <w:pPr>
        <w:spacing w:after="0" w:line="240"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оценка эффективности налоговых льгот: </w:t>
      </w:r>
      <w:r>
        <w:rPr>
          <w:color w:val="auto"/>
        </w:rPr>
        <w:fldChar w:fldCharType="begin"/>
      </w:r>
      <w:r>
        <w:rPr>
          <w:color w:val="auto"/>
        </w:rPr>
        <w:instrText xml:space="preserve"> HYPERLINK "https://minfin.kamgov.ru/otcety" </w:instrText>
      </w:r>
      <w:r>
        <w:rPr>
          <w:color w:val="auto"/>
        </w:rPr>
        <w:fldChar w:fldCharType="separate"/>
      </w:r>
      <w:r>
        <w:rPr>
          <w:rFonts w:ascii="Times New Roman" w:hAnsi="Times New Roman" w:eastAsia="Calibri" w:cs="Times New Roman"/>
          <w:color w:val="auto"/>
          <w:sz w:val="26"/>
          <w:szCs w:val="26"/>
          <w:u w:val="single"/>
        </w:rPr>
        <w:t>https://minfin.kamgov.ru/otcety</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w:t>
      </w:r>
    </w:p>
    <w:p w14:paraId="056DB1C1">
      <w:pPr>
        <w:spacing w:after="0" w:line="240"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внутренний государственный финансовый контроль: </w:t>
      </w:r>
      <w:r>
        <w:rPr>
          <w:color w:val="auto"/>
        </w:rPr>
        <w:fldChar w:fldCharType="begin"/>
      </w:r>
      <w:r>
        <w:rPr>
          <w:color w:val="auto"/>
        </w:rPr>
        <w:instrText xml:space="preserve"> HYPERLINK "https://minfin.kamgov.ru/vnutrennij-gosudarstvennyj-finansovyj-kontrol" </w:instrText>
      </w:r>
      <w:r>
        <w:rPr>
          <w:color w:val="auto"/>
        </w:rPr>
        <w:fldChar w:fldCharType="separate"/>
      </w:r>
      <w:r>
        <w:rPr>
          <w:rFonts w:ascii="Times New Roman" w:hAnsi="Times New Roman" w:eastAsia="Calibri" w:cs="Times New Roman"/>
          <w:color w:val="auto"/>
          <w:sz w:val="26"/>
          <w:szCs w:val="26"/>
          <w:u w:val="single"/>
        </w:rPr>
        <w:t>https://minfin.kamgov.ru/vnutrennij-gosudarstvennyj-finansovyj-kontrol</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w:t>
      </w:r>
    </w:p>
    <w:p w14:paraId="625D784F">
      <w:pPr>
        <w:spacing w:after="0" w:line="240"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годовые отчеты об исполнении консолидированных бюджетов: </w:t>
      </w:r>
      <w:r>
        <w:rPr>
          <w:color w:val="auto"/>
        </w:rPr>
        <w:fldChar w:fldCharType="begin"/>
      </w:r>
      <w:r>
        <w:rPr>
          <w:color w:val="auto"/>
        </w:rPr>
        <w:instrText xml:space="preserve"> HYPERLINK "https://minfin.kamgov.ru/informacionnye-materialy-po-ucetu-i-otcetnosti" </w:instrText>
      </w:r>
      <w:r>
        <w:rPr>
          <w:color w:val="auto"/>
        </w:rPr>
        <w:fldChar w:fldCharType="separate"/>
      </w:r>
      <w:r>
        <w:rPr>
          <w:rFonts w:ascii="Times New Roman" w:hAnsi="Times New Roman" w:eastAsia="Calibri" w:cs="Times New Roman"/>
          <w:color w:val="auto"/>
          <w:sz w:val="26"/>
          <w:szCs w:val="26"/>
          <w:u w:val="single"/>
        </w:rPr>
        <w:t>https://minfin.kamgov.ru/informacionnye-materialy-po-ucetu-i-otcetnosti</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w:t>
      </w:r>
    </w:p>
    <w:p w14:paraId="2C750105">
      <w:pPr>
        <w:spacing w:after="0" w:line="240"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межбюджетные отношения: </w:t>
      </w:r>
      <w:r>
        <w:rPr>
          <w:color w:val="auto"/>
        </w:rPr>
        <w:fldChar w:fldCharType="begin"/>
      </w:r>
      <w:r>
        <w:rPr>
          <w:color w:val="auto"/>
        </w:rPr>
        <w:instrText xml:space="preserve"> HYPERLINK "https://minfin.kamgov.ru/mezbudzetnye-otnosenia" </w:instrText>
      </w:r>
      <w:r>
        <w:rPr>
          <w:color w:val="auto"/>
        </w:rPr>
        <w:fldChar w:fldCharType="separate"/>
      </w:r>
      <w:r>
        <w:rPr>
          <w:rFonts w:ascii="Times New Roman" w:hAnsi="Times New Roman" w:eastAsia="Calibri" w:cs="Times New Roman"/>
          <w:color w:val="auto"/>
          <w:sz w:val="26"/>
          <w:szCs w:val="26"/>
          <w:u w:val="single"/>
        </w:rPr>
        <w:t>https://minfin.kamgov.ru/mezbudzetnye-otnosenia</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w:t>
      </w:r>
    </w:p>
    <w:p w14:paraId="5C4F2B65">
      <w:pPr>
        <w:spacing w:after="0" w:line="240"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бюджет Камчатского края: https://minfin.kamgov.ru/budzet-2021.</w:t>
      </w:r>
    </w:p>
    <w:p w14:paraId="673E9960">
      <w:pPr>
        <w:numPr>
          <w:ilvl w:val="0"/>
          <w:numId w:val="17"/>
        </w:numPr>
        <w:spacing w:after="0" w:line="240" w:lineRule="auto"/>
        <w:ind w:left="0" w:firstLine="0"/>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Министерство экономического развития Российской Федерации: https://www.economy.gov.ru/</w:t>
      </w:r>
    </w:p>
    <w:p w14:paraId="47FA53AF">
      <w:pPr>
        <w:spacing w:after="0" w:line="240"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приоритетные направления развития экономики: </w:t>
      </w:r>
      <w:r>
        <w:rPr>
          <w:color w:val="auto"/>
        </w:rPr>
        <w:fldChar w:fldCharType="begin"/>
      </w:r>
      <w:r>
        <w:rPr>
          <w:color w:val="auto"/>
        </w:rPr>
        <w:instrText xml:space="preserve"> HYPERLINK "https://www.economy.gov.ru/material/directions/" </w:instrText>
      </w:r>
      <w:r>
        <w:rPr>
          <w:color w:val="auto"/>
        </w:rPr>
        <w:fldChar w:fldCharType="separate"/>
      </w:r>
      <w:r>
        <w:rPr>
          <w:rFonts w:ascii="Times New Roman" w:hAnsi="Times New Roman" w:eastAsia="Calibri" w:cs="Times New Roman"/>
          <w:color w:val="auto"/>
          <w:sz w:val="26"/>
          <w:szCs w:val="26"/>
          <w:u w:val="single"/>
        </w:rPr>
        <w:t>https://www.economy.gov.ru/material/directions/</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w:t>
      </w:r>
    </w:p>
    <w:p w14:paraId="498484A2">
      <w:pPr>
        <w:spacing w:after="0" w:line="240"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стратегическое планирование:</w:t>
      </w:r>
    </w:p>
    <w:p w14:paraId="0FB5BD82">
      <w:pPr>
        <w:spacing w:after="0" w:line="240"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w:t>
      </w:r>
      <w:r>
        <w:rPr>
          <w:color w:val="auto"/>
        </w:rPr>
        <w:fldChar w:fldCharType="begin"/>
      </w:r>
      <w:r>
        <w:rPr>
          <w:color w:val="auto"/>
        </w:rPr>
        <w:instrText xml:space="preserve"> HYPERLINK "https://www.economy.gov.ru/material/directions/strateg_planirovanie/" </w:instrText>
      </w:r>
      <w:r>
        <w:rPr>
          <w:color w:val="auto"/>
        </w:rPr>
        <w:fldChar w:fldCharType="separate"/>
      </w:r>
      <w:r>
        <w:rPr>
          <w:rFonts w:ascii="Times New Roman" w:hAnsi="Times New Roman" w:eastAsia="Calibri" w:cs="Times New Roman"/>
          <w:color w:val="auto"/>
          <w:sz w:val="26"/>
          <w:szCs w:val="26"/>
          <w:u w:val="single"/>
        </w:rPr>
        <w:t>https://www.economy.gov.ru/material/directions/strateg_planirovanie/</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w:t>
      </w:r>
    </w:p>
    <w:p w14:paraId="2A250E45">
      <w:pPr>
        <w:spacing w:after="0" w:line="240"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региональное развитие:</w:t>
      </w:r>
    </w:p>
    <w:p w14:paraId="2A53A1FC">
      <w:pPr>
        <w:spacing w:after="0" w:line="240" w:lineRule="auto"/>
        <w:contextualSpacing/>
        <w:jc w:val="both"/>
        <w:rPr>
          <w:rFonts w:ascii="Times New Roman" w:hAnsi="Times New Roman" w:eastAsia="Calibri" w:cs="Times New Roman"/>
          <w:color w:val="auto"/>
          <w:sz w:val="26"/>
          <w:szCs w:val="26"/>
        </w:rPr>
      </w:pPr>
      <w:r>
        <w:rPr>
          <w:color w:val="auto"/>
        </w:rPr>
        <w:fldChar w:fldCharType="begin"/>
      </w:r>
      <w:r>
        <w:rPr>
          <w:color w:val="auto"/>
        </w:rPr>
        <w:instrText xml:space="preserve"> HYPERLINK "https://www.economy.gov.ru/material/directions/regionalnoe_razvitie/" </w:instrText>
      </w:r>
      <w:r>
        <w:rPr>
          <w:color w:val="auto"/>
        </w:rPr>
        <w:fldChar w:fldCharType="separate"/>
      </w:r>
      <w:r>
        <w:rPr>
          <w:rFonts w:ascii="Times New Roman" w:hAnsi="Times New Roman" w:eastAsia="Calibri" w:cs="Times New Roman"/>
          <w:color w:val="auto"/>
          <w:sz w:val="26"/>
          <w:szCs w:val="26"/>
          <w:u w:val="single"/>
        </w:rPr>
        <w:t>https://www.economy.gov.ru/material/directions/regionalnoe_razvitie/</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w:t>
      </w:r>
    </w:p>
    <w:p w14:paraId="7E54002B">
      <w:pPr>
        <w:spacing w:after="0" w:line="240"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национальные проекты:</w:t>
      </w:r>
    </w:p>
    <w:p w14:paraId="3BEFC7E4">
      <w:pPr>
        <w:spacing w:after="0" w:line="240"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w:t>
      </w:r>
      <w:r>
        <w:rPr>
          <w:color w:val="auto"/>
        </w:rPr>
        <w:fldChar w:fldCharType="begin"/>
      </w:r>
      <w:r>
        <w:rPr>
          <w:color w:val="auto"/>
        </w:rPr>
        <w:instrText xml:space="preserve"> HYPERLINK "https://www.economy.gov.ru/material/directions/nacionalnyy_proekt" </w:instrText>
      </w:r>
      <w:r>
        <w:rPr>
          <w:color w:val="auto"/>
        </w:rPr>
        <w:fldChar w:fldCharType="separate"/>
      </w:r>
      <w:r>
        <w:rPr>
          <w:rFonts w:ascii="Times New Roman" w:hAnsi="Times New Roman" w:eastAsia="Calibri" w:cs="Times New Roman"/>
          <w:color w:val="auto"/>
          <w:sz w:val="26"/>
          <w:szCs w:val="26"/>
          <w:u w:val="single"/>
        </w:rPr>
        <w:t>https://www.economy.gov.ru/material/directions/nacionalnyy_proekt</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w:t>
      </w:r>
    </w:p>
    <w:p w14:paraId="763637EB">
      <w:pPr>
        <w:spacing w:after="0" w:line="240"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экономические обзоры:</w:t>
      </w:r>
    </w:p>
    <w:p w14:paraId="499C3B51">
      <w:pPr>
        <w:spacing w:after="0" w:line="240" w:lineRule="auto"/>
        <w:contextualSpacing/>
        <w:jc w:val="both"/>
        <w:rPr>
          <w:rFonts w:ascii="Times New Roman" w:hAnsi="Times New Roman" w:eastAsia="Calibri" w:cs="Times New Roman"/>
          <w:color w:val="auto"/>
          <w:sz w:val="26"/>
          <w:szCs w:val="26"/>
        </w:rPr>
      </w:pPr>
      <w:r>
        <w:rPr>
          <w:color w:val="auto"/>
        </w:rPr>
        <w:fldChar w:fldCharType="begin"/>
      </w:r>
      <w:r>
        <w:rPr>
          <w:color w:val="auto"/>
        </w:rPr>
        <w:instrText xml:space="preserve"> HYPERLINK "https://www.economy.gov.ru/material/directions/makroec/ekonomicheskie_obzory/" </w:instrText>
      </w:r>
      <w:r>
        <w:rPr>
          <w:color w:val="auto"/>
        </w:rPr>
        <w:fldChar w:fldCharType="separate"/>
      </w:r>
      <w:r>
        <w:rPr>
          <w:rFonts w:ascii="Times New Roman" w:hAnsi="Times New Roman" w:eastAsia="Calibri" w:cs="Times New Roman"/>
          <w:color w:val="auto"/>
          <w:sz w:val="26"/>
          <w:szCs w:val="26"/>
          <w:u w:val="single"/>
        </w:rPr>
        <w:t>https://www.economy.gov.ru/material/directions/makroec/ekonomicheskie_obzory/</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w:t>
      </w:r>
    </w:p>
    <w:p w14:paraId="665DDB5B">
      <w:pPr>
        <w:numPr>
          <w:ilvl w:val="0"/>
          <w:numId w:val="17"/>
        </w:numPr>
        <w:spacing w:after="0" w:line="240" w:lineRule="auto"/>
        <w:ind w:left="0" w:firstLine="0"/>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Министерство экономического развития и торговли Камчатского края: https://www.kamgov.ru/minecon</w:t>
      </w:r>
    </w:p>
    <w:p w14:paraId="2A36C114">
      <w:pPr>
        <w:spacing w:after="0" w:line="240"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прогнозы социально-экономического развития региона: </w:t>
      </w:r>
      <w:r>
        <w:rPr>
          <w:color w:val="auto"/>
        </w:rPr>
        <w:fldChar w:fldCharType="begin"/>
      </w:r>
      <w:r>
        <w:rPr>
          <w:color w:val="auto"/>
        </w:rPr>
        <w:instrText xml:space="preserve"> HYPERLINK "https://www.kamgov.ru/minecon/prognozy" </w:instrText>
      </w:r>
      <w:r>
        <w:rPr>
          <w:color w:val="auto"/>
        </w:rPr>
        <w:fldChar w:fldCharType="separate"/>
      </w:r>
      <w:r>
        <w:rPr>
          <w:rFonts w:ascii="Times New Roman" w:hAnsi="Times New Roman" w:eastAsia="Calibri" w:cs="Times New Roman"/>
          <w:color w:val="auto"/>
          <w:sz w:val="26"/>
          <w:szCs w:val="26"/>
          <w:u w:val="single"/>
        </w:rPr>
        <w:t>https://www.kamgov.ru/minecon/prognozy</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w:t>
      </w:r>
    </w:p>
    <w:p w14:paraId="419A6801">
      <w:pPr>
        <w:spacing w:after="0" w:line="240"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стратегическое планирование: </w:t>
      </w:r>
    </w:p>
    <w:p w14:paraId="1C8F223E">
      <w:pPr>
        <w:spacing w:after="0" w:line="240" w:lineRule="auto"/>
        <w:contextualSpacing/>
        <w:jc w:val="both"/>
        <w:rPr>
          <w:rFonts w:ascii="Times New Roman" w:hAnsi="Times New Roman" w:eastAsia="Calibri" w:cs="Times New Roman"/>
          <w:color w:val="auto"/>
          <w:sz w:val="26"/>
          <w:szCs w:val="26"/>
        </w:rPr>
      </w:pPr>
      <w:r>
        <w:rPr>
          <w:color w:val="auto"/>
        </w:rPr>
        <w:fldChar w:fldCharType="begin"/>
      </w:r>
      <w:r>
        <w:rPr>
          <w:color w:val="auto"/>
        </w:rPr>
        <w:instrText xml:space="preserve"> HYPERLINK "https://www.kamgov.ru/minecon/current_activities/strategiceskoe-planirovanie" </w:instrText>
      </w:r>
      <w:r>
        <w:rPr>
          <w:color w:val="auto"/>
        </w:rPr>
        <w:fldChar w:fldCharType="separate"/>
      </w:r>
      <w:r>
        <w:rPr>
          <w:rFonts w:ascii="Times New Roman" w:hAnsi="Times New Roman" w:eastAsia="Calibri" w:cs="Times New Roman"/>
          <w:color w:val="auto"/>
          <w:sz w:val="26"/>
          <w:szCs w:val="26"/>
          <w:u w:val="single"/>
        </w:rPr>
        <w:t>https://www.kamgov.ru/minecon/current_activities/strategiceskoe-planirovanie</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 xml:space="preserve">; </w:t>
      </w:r>
    </w:p>
    <w:p w14:paraId="530626E5">
      <w:pPr>
        <w:spacing w:after="0" w:line="240"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государственные и инвестиционные программы: </w:t>
      </w:r>
      <w:r>
        <w:rPr>
          <w:color w:val="auto"/>
        </w:rPr>
        <w:fldChar w:fldCharType="begin"/>
      </w:r>
      <w:r>
        <w:rPr>
          <w:color w:val="auto"/>
        </w:rPr>
        <w:instrText xml:space="preserve"> HYPERLINK "https://www.kamgov.ru/minecon/gosudarstvennye-programmy-kamcatskogo-kraa-investicionnaa-programma-kamcatskogo-kraa" </w:instrText>
      </w:r>
      <w:r>
        <w:rPr>
          <w:color w:val="auto"/>
        </w:rPr>
        <w:fldChar w:fldCharType="separate"/>
      </w:r>
      <w:r>
        <w:rPr>
          <w:rFonts w:ascii="Times New Roman" w:hAnsi="Times New Roman" w:eastAsia="Calibri" w:cs="Times New Roman"/>
          <w:color w:val="auto"/>
          <w:sz w:val="26"/>
          <w:szCs w:val="26"/>
          <w:u w:val="single"/>
        </w:rPr>
        <w:t>https://www.kamgov.ru/minecon/gosudarstvennye-programmy-kamcatskogo-kraa-investicionnaa-programma-kamcatskogo-kraa</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w:t>
      </w:r>
    </w:p>
    <w:p w14:paraId="31C5699D">
      <w:pPr>
        <w:spacing w:after="0" w:line="240"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оценка эффективности региональных органов исполнительной власти: </w:t>
      </w:r>
      <w:r>
        <w:rPr>
          <w:color w:val="auto"/>
        </w:rPr>
        <w:fldChar w:fldCharType="begin"/>
      </w:r>
      <w:r>
        <w:rPr>
          <w:color w:val="auto"/>
        </w:rPr>
        <w:instrText xml:space="preserve"> HYPERLINK "https://www.kamgov.ru/minecon/current_activities/effektivnost-deatelnosti" </w:instrText>
      </w:r>
      <w:r>
        <w:rPr>
          <w:color w:val="auto"/>
        </w:rPr>
        <w:fldChar w:fldCharType="separate"/>
      </w:r>
      <w:r>
        <w:rPr>
          <w:rFonts w:ascii="Times New Roman" w:hAnsi="Times New Roman" w:eastAsia="Calibri" w:cs="Times New Roman"/>
          <w:color w:val="auto"/>
          <w:sz w:val="26"/>
          <w:szCs w:val="26"/>
          <w:u w:val="single"/>
        </w:rPr>
        <w:t>https://www.kamgov.ru/minecon/current_activities/effektivnost-deatelnosti</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w:t>
      </w:r>
    </w:p>
    <w:p w14:paraId="6E5601A6">
      <w:pPr>
        <w:spacing w:after="0" w:line="240"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эффективность органов местного самоуправления: https://www.kamgov.ru/minecon/current_activities/effektivnost-organov-mestnogo-samoupravlenia.</w:t>
      </w:r>
    </w:p>
    <w:p w14:paraId="6094A087">
      <w:pPr>
        <w:numPr>
          <w:ilvl w:val="0"/>
          <w:numId w:val="17"/>
        </w:numPr>
        <w:spacing w:after="0" w:line="240" w:lineRule="auto"/>
        <w:ind w:left="0" w:firstLine="0"/>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Министерство инвестиций, промышленности и предпринимательства Камчатского края: https://www.kamgov.ru/aginvest/</w:t>
      </w:r>
    </w:p>
    <w:p w14:paraId="4147124F">
      <w:pPr>
        <w:spacing w:after="0" w:line="240"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национальные проекты: </w:t>
      </w:r>
      <w:r>
        <w:rPr>
          <w:color w:val="auto"/>
        </w:rPr>
        <w:fldChar w:fldCharType="begin"/>
      </w:r>
      <w:r>
        <w:rPr>
          <w:color w:val="auto"/>
        </w:rPr>
        <w:instrText xml:space="preserve"> HYPERLINK "https://www.kamgov.ru/aginvest/realizacia-nacionalnyh-proektov" </w:instrText>
      </w:r>
      <w:r>
        <w:rPr>
          <w:color w:val="auto"/>
        </w:rPr>
        <w:fldChar w:fldCharType="separate"/>
      </w:r>
      <w:r>
        <w:rPr>
          <w:rFonts w:ascii="Times New Roman" w:hAnsi="Times New Roman" w:eastAsia="Calibri" w:cs="Times New Roman"/>
          <w:color w:val="auto"/>
          <w:sz w:val="26"/>
          <w:szCs w:val="26"/>
        </w:rPr>
        <w:t>https://www.kamgov.ru/aginvest/realizacia-nacionalnyh-proektov</w:t>
      </w:r>
      <w:r>
        <w:rPr>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w:t>
      </w:r>
    </w:p>
    <w:p w14:paraId="0ACEAA7C">
      <w:pPr>
        <w:spacing w:after="0" w:line="240"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ТОР и СПВ: </w:t>
      </w:r>
      <w:r>
        <w:rPr>
          <w:color w:val="auto"/>
        </w:rPr>
        <w:fldChar w:fldCharType="begin"/>
      </w:r>
      <w:r>
        <w:rPr>
          <w:color w:val="auto"/>
        </w:rPr>
        <w:instrText xml:space="preserve"> HYPERLINK "https://www.kamgov.ru/aginvest/realizacia-nacionalnyh-proektov" </w:instrText>
      </w:r>
      <w:r>
        <w:rPr>
          <w:color w:val="auto"/>
        </w:rPr>
        <w:fldChar w:fldCharType="separate"/>
      </w:r>
      <w:r>
        <w:rPr>
          <w:rFonts w:ascii="Times New Roman" w:hAnsi="Times New Roman" w:eastAsia="Calibri" w:cs="Times New Roman"/>
          <w:color w:val="auto"/>
          <w:sz w:val="26"/>
          <w:szCs w:val="26"/>
        </w:rPr>
        <w:t>https://www.kamgov.ru/aginvest/realizacia-nacionalnyh-proektov</w:t>
      </w:r>
      <w:r>
        <w:rPr>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w:t>
      </w:r>
    </w:p>
    <w:p w14:paraId="28401308">
      <w:pPr>
        <w:spacing w:after="0" w:line="240"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государственная поддержка бизнеса:</w:t>
      </w:r>
    </w:p>
    <w:p w14:paraId="5AAB3970">
      <w:pPr>
        <w:spacing w:after="0" w:line="240"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w:t>
      </w:r>
      <w:r>
        <w:rPr>
          <w:color w:val="auto"/>
        </w:rPr>
        <w:fldChar w:fldCharType="begin"/>
      </w:r>
      <w:r>
        <w:rPr>
          <w:color w:val="auto"/>
        </w:rPr>
        <w:instrText xml:space="preserve"> HYPERLINK "https://www.kamgov.ru/aginvest/smb" </w:instrText>
      </w:r>
      <w:r>
        <w:rPr>
          <w:color w:val="auto"/>
        </w:rPr>
        <w:fldChar w:fldCharType="separate"/>
      </w:r>
      <w:r>
        <w:rPr>
          <w:rFonts w:ascii="Times New Roman" w:hAnsi="Times New Roman" w:eastAsia="Calibri" w:cs="Times New Roman"/>
          <w:color w:val="auto"/>
          <w:sz w:val="26"/>
          <w:szCs w:val="26"/>
        </w:rPr>
        <w:t>https://www.kamgov.ru/aginvest/smb</w:t>
      </w:r>
      <w:r>
        <w:rPr>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w:t>
      </w:r>
    </w:p>
    <w:p w14:paraId="557B527D">
      <w:pPr>
        <w:spacing w:after="0" w:line="240"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государственно-частное партнерство:</w:t>
      </w:r>
    </w:p>
    <w:p w14:paraId="62B7E069">
      <w:pPr>
        <w:spacing w:after="0" w:line="240"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w:t>
      </w:r>
      <w:r>
        <w:rPr>
          <w:color w:val="auto"/>
        </w:rPr>
        <w:fldChar w:fldCharType="begin"/>
      </w:r>
      <w:r>
        <w:rPr>
          <w:color w:val="auto"/>
        </w:rPr>
        <w:instrText xml:space="preserve"> HYPERLINK "https://www.kamgov.ru/aginvest/ppp/gosudarstvenno-chastnoye" </w:instrText>
      </w:r>
      <w:r>
        <w:rPr>
          <w:color w:val="auto"/>
        </w:rPr>
        <w:fldChar w:fldCharType="separate"/>
      </w:r>
      <w:r>
        <w:rPr>
          <w:rFonts w:ascii="Times New Roman" w:hAnsi="Times New Roman" w:eastAsia="Calibri" w:cs="Times New Roman"/>
          <w:color w:val="auto"/>
          <w:sz w:val="26"/>
          <w:szCs w:val="26"/>
        </w:rPr>
        <w:t>https://www.kamgov.ru/aginvest/ppp/gosudarstvenno-chastnoye</w:t>
      </w:r>
      <w:r>
        <w:rPr>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w:t>
      </w:r>
    </w:p>
    <w:p w14:paraId="5407F737">
      <w:pPr>
        <w:numPr>
          <w:ilvl w:val="0"/>
          <w:numId w:val="17"/>
        </w:numPr>
        <w:spacing w:after="0" w:line="240" w:lineRule="auto"/>
        <w:ind w:left="0" w:firstLine="0"/>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Официальный сайт правительства Камчатского края:</w:t>
      </w:r>
    </w:p>
    <w:p w14:paraId="3C568AF3">
      <w:pPr>
        <w:spacing w:after="0" w:line="240"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w:t>
      </w:r>
      <w:r>
        <w:rPr>
          <w:color w:val="auto"/>
        </w:rPr>
        <w:fldChar w:fldCharType="begin"/>
      </w:r>
      <w:r>
        <w:rPr>
          <w:color w:val="auto"/>
        </w:rPr>
        <w:instrText xml:space="preserve"> HYPERLINK "https://www.kamgov.ru/gov-entity/iogv" </w:instrText>
      </w:r>
      <w:r>
        <w:rPr>
          <w:color w:val="auto"/>
        </w:rPr>
        <w:fldChar w:fldCharType="separate"/>
      </w:r>
      <w:r>
        <w:rPr>
          <w:rFonts w:ascii="Times New Roman" w:hAnsi="Times New Roman" w:eastAsia="Calibri" w:cs="Times New Roman"/>
          <w:color w:val="auto"/>
          <w:sz w:val="26"/>
          <w:szCs w:val="26"/>
        </w:rPr>
        <w:t>https://www.kamgov.ru/gov-entity/iogv</w:t>
      </w:r>
      <w:r>
        <w:rPr>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w:t>
      </w:r>
    </w:p>
    <w:p w14:paraId="59F73576">
      <w:pPr>
        <w:numPr>
          <w:ilvl w:val="0"/>
          <w:numId w:val="17"/>
        </w:numPr>
        <w:spacing w:after="0" w:line="240" w:lineRule="auto"/>
        <w:ind w:left="0" w:firstLine="0"/>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Управление Федерального казначейства по Камчатскому краю: </w:t>
      </w:r>
      <w:r>
        <w:rPr>
          <w:color w:val="auto"/>
        </w:rPr>
        <w:fldChar w:fldCharType="begin"/>
      </w:r>
      <w:r>
        <w:rPr>
          <w:color w:val="auto"/>
        </w:rPr>
        <w:instrText xml:space="preserve"> HYPERLINK "https://kamchatka.roskazna.gov.ru" </w:instrText>
      </w:r>
      <w:r>
        <w:rPr>
          <w:color w:val="auto"/>
        </w:rPr>
        <w:fldChar w:fldCharType="separate"/>
      </w:r>
      <w:r>
        <w:rPr>
          <w:rFonts w:ascii="Times New Roman" w:hAnsi="Times New Roman" w:eastAsia="Calibri" w:cs="Times New Roman"/>
          <w:color w:val="auto"/>
          <w:sz w:val="26"/>
          <w:szCs w:val="26"/>
          <w:u w:val="single"/>
        </w:rPr>
        <w:t>https://kamchatka.roskazna.gov.ru</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w:t>
      </w:r>
    </w:p>
    <w:p w14:paraId="77862A91">
      <w:pPr>
        <w:numPr>
          <w:ilvl w:val="0"/>
          <w:numId w:val="17"/>
        </w:numPr>
        <w:spacing w:after="0" w:line="240" w:lineRule="auto"/>
        <w:ind w:left="0" w:firstLine="0"/>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Министерство специальных программ Камчатского края: </w:t>
      </w:r>
      <w:r>
        <w:rPr>
          <w:color w:val="auto"/>
        </w:rPr>
        <w:fldChar w:fldCharType="begin"/>
      </w:r>
      <w:r>
        <w:rPr>
          <w:color w:val="auto"/>
        </w:rPr>
        <w:instrText xml:space="preserve"> HYPERLINK "https://www.kamgov.ru/minsp" </w:instrText>
      </w:r>
      <w:r>
        <w:rPr>
          <w:color w:val="auto"/>
        </w:rPr>
        <w:fldChar w:fldCharType="separate"/>
      </w:r>
      <w:r>
        <w:rPr>
          <w:rFonts w:ascii="Times New Roman" w:hAnsi="Times New Roman" w:eastAsia="Calibri" w:cs="Times New Roman"/>
          <w:color w:val="auto"/>
          <w:sz w:val="26"/>
          <w:szCs w:val="26"/>
          <w:u w:val="single"/>
        </w:rPr>
        <w:t>https://www.kamgov.ru/minsp</w:t>
      </w:r>
      <w:r>
        <w:rPr>
          <w:rFonts w:ascii="Times New Roman" w:hAnsi="Times New Roman" w:eastAsia="Calibri" w:cs="Times New Roman"/>
          <w:color w:val="auto"/>
          <w:sz w:val="26"/>
          <w:szCs w:val="26"/>
          <w:u w:val="single"/>
        </w:rPr>
        <w:fldChar w:fldCharType="end"/>
      </w:r>
    </w:p>
    <w:p w14:paraId="7718407C">
      <w:pPr>
        <w:numPr>
          <w:ilvl w:val="0"/>
          <w:numId w:val="17"/>
        </w:numPr>
        <w:spacing w:after="0" w:line="240" w:lineRule="auto"/>
        <w:ind w:left="0" w:firstLine="0"/>
        <w:contextualSpacing/>
        <w:jc w:val="both"/>
        <w:rPr>
          <w:rFonts w:ascii="Times New Roman" w:hAnsi="Times New Roman" w:eastAsia="Times New Roman" w:cs="Times New Roman"/>
          <w:color w:val="auto"/>
          <w:sz w:val="26"/>
          <w:szCs w:val="26"/>
          <w:lang w:eastAsia="ru-RU"/>
        </w:rPr>
      </w:pPr>
      <w:r>
        <w:rPr>
          <w:rFonts w:ascii="Times New Roman" w:hAnsi="Times New Roman" w:eastAsia="Calibri" w:cs="Times New Roman"/>
          <w:color w:val="auto"/>
          <w:sz w:val="26"/>
          <w:szCs w:val="26"/>
        </w:rPr>
        <w:t xml:space="preserve">Министерство труда и развития кадрового потенциала Камчатского края: </w:t>
      </w:r>
      <w:r>
        <w:rPr>
          <w:color w:val="auto"/>
        </w:rPr>
        <w:fldChar w:fldCharType="begin"/>
      </w:r>
      <w:r>
        <w:rPr>
          <w:color w:val="auto"/>
        </w:rPr>
        <w:instrText xml:space="preserve"> HYPERLINK "https://www.kamgov.ru/" </w:instrText>
      </w:r>
      <w:r>
        <w:rPr>
          <w:color w:val="auto"/>
        </w:rPr>
        <w:fldChar w:fldCharType="separate"/>
      </w:r>
      <w:r>
        <w:rPr>
          <w:rFonts w:ascii="Times New Roman" w:hAnsi="Times New Roman" w:eastAsia="Calibri" w:cs="Times New Roman"/>
          <w:color w:val="auto"/>
          <w:sz w:val="26"/>
          <w:szCs w:val="26"/>
          <w:u w:val="single"/>
        </w:rPr>
        <w:t>https://www.kamgov.ru/</w:t>
      </w:r>
      <w:r>
        <w:rPr>
          <w:rFonts w:ascii="Times New Roman" w:hAnsi="Times New Roman" w:eastAsia="Calibri" w:cs="Times New Roman"/>
          <w:color w:val="auto"/>
          <w:sz w:val="26"/>
          <w:szCs w:val="26"/>
          <w:u w:val="single"/>
        </w:rPr>
        <w:fldChar w:fldCharType="end"/>
      </w:r>
    </w:p>
    <w:p w14:paraId="739A5711">
      <w:pPr>
        <w:numPr>
          <w:ilvl w:val="0"/>
          <w:numId w:val="17"/>
        </w:numPr>
        <w:spacing w:after="0" w:line="240" w:lineRule="auto"/>
        <w:ind w:left="0" w:firstLine="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Информационные системы, ссылки на которые размещены в ЭБС ДВФ ВАВТ </w:t>
      </w:r>
      <w:r>
        <w:rPr>
          <w:color w:val="auto"/>
        </w:rPr>
        <w:fldChar w:fldCharType="begin"/>
      </w:r>
      <w:r>
        <w:rPr>
          <w:color w:val="auto"/>
        </w:rPr>
        <w:instrText xml:space="preserve"> HYPERLINK "http://dvf-vavt.ru/biblioteka1/help_stud/" </w:instrText>
      </w:r>
      <w:r>
        <w:rPr>
          <w:color w:val="auto"/>
        </w:rPr>
        <w:fldChar w:fldCharType="separate"/>
      </w:r>
      <w:r>
        <w:rPr>
          <w:rStyle w:val="8"/>
          <w:rFonts w:ascii="Times New Roman" w:hAnsi="Times New Roman" w:eastAsia="Times New Roman" w:cs="Times New Roman"/>
          <w:color w:val="auto"/>
          <w:sz w:val="26"/>
          <w:szCs w:val="26"/>
          <w:lang w:eastAsia="ru-RU"/>
        </w:rPr>
        <w:t>http://dvf-vavt.ru/biblioteka1/help_stud/</w:t>
      </w:r>
      <w:r>
        <w:rPr>
          <w:rStyle w:val="8"/>
          <w:rFonts w:ascii="Times New Roman" w:hAnsi="Times New Roman" w:eastAsia="Times New Roman" w:cs="Times New Roman"/>
          <w:color w:val="auto"/>
          <w:sz w:val="26"/>
          <w:szCs w:val="26"/>
          <w:lang w:eastAsia="ru-RU"/>
        </w:rPr>
        <w:fldChar w:fldCharType="end"/>
      </w:r>
    </w:p>
    <w:p w14:paraId="58F6D4FC">
      <w:pPr>
        <w:pStyle w:val="24"/>
        <w:numPr>
          <w:ilvl w:val="0"/>
          <w:numId w:val="17"/>
        </w:numPr>
        <w:tabs>
          <w:tab w:val="left" w:pos="582"/>
        </w:tabs>
        <w:ind w:left="0" w:right="40" w:firstLine="0"/>
        <w:jc w:val="both"/>
        <w:rPr>
          <w:rFonts w:eastAsia="Times New Roman"/>
          <w:color w:val="auto"/>
          <w:sz w:val="26"/>
          <w:szCs w:val="26"/>
        </w:rPr>
      </w:pPr>
      <w:r>
        <w:rPr>
          <w:color w:val="auto"/>
        </w:rPr>
        <w:fldChar w:fldCharType="begin"/>
      </w:r>
      <w:r>
        <w:rPr>
          <w:color w:val="auto"/>
        </w:rPr>
        <w:instrText xml:space="preserve"> HYPERLINK "http://znai-zakon.narod.ru/" </w:instrText>
      </w:r>
      <w:r>
        <w:rPr>
          <w:color w:val="auto"/>
        </w:rPr>
        <w:fldChar w:fldCharType="separate"/>
      </w:r>
      <w:r>
        <w:rPr>
          <w:rFonts w:eastAsia="Times New Roman"/>
          <w:color w:val="auto"/>
          <w:sz w:val="26"/>
          <w:szCs w:val="26"/>
          <w:u w:val="single"/>
          <w:lang w:val="en-US"/>
        </w:rPr>
        <w:t>http</w:t>
      </w:r>
      <w:r>
        <w:rPr>
          <w:rFonts w:eastAsia="Times New Roman"/>
          <w:color w:val="auto"/>
          <w:sz w:val="26"/>
          <w:szCs w:val="26"/>
          <w:u w:val="single"/>
        </w:rPr>
        <w:t>://</w:t>
      </w:r>
      <w:r>
        <w:rPr>
          <w:rFonts w:eastAsia="Times New Roman"/>
          <w:color w:val="auto"/>
          <w:sz w:val="26"/>
          <w:szCs w:val="26"/>
          <w:u w:val="single"/>
          <w:lang w:val="en-US"/>
        </w:rPr>
        <w:t>znai</w:t>
      </w:r>
      <w:r>
        <w:rPr>
          <w:rFonts w:eastAsia="Times New Roman"/>
          <w:color w:val="auto"/>
          <w:sz w:val="26"/>
          <w:szCs w:val="26"/>
          <w:u w:val="single"/>
        </w:rPr>
        <w:t>-</w:t>
      </w:r>
      <w:r>
        <w:rPr>
          <w:rFonts w:eastAsia="Times New Roman"/>
          <w:color w:val="auto"/>
          <w:sz w:val="26"/>
          <w:szCs w:val="26"/>
          <w:u w:val="single"/>
          <w:lang w:val="en-US"/>
        </w:rPr>
        <w:t>zakon</w:t>
      </w:r>
      <w:r>
        <w:rPr>
          <w:rFonts w:eastAsia="Times New Roman"/>
          <w:color w:val="auto"/>
          <w:sz w:val="26"/>
          <w:szCs w:val="26"/>
          <w:u w:val="single"/>
        </w:rPr>
        <w:t>.</w:t>
      </w:r>
      <w:r>
        <w:rPr>
          <w:rFonts w:eastAsia="Times New Roman"/>
          <w:color w:val="auto"/>
          <w:sz w:val="26"/>
          <w:szCs w:val="26"/>
          <w:u w:val="single"/>
          <w:lang w:val="en-US"/>
        </w:rPr>
        <w:t>narod</w:t>
      </w:r>
      <w:r>
        <w:rPr>
          <w:rFonts w:eastAsia="Times New Roman"/>
          <w:color w:val="auto"/>
          <w:sz w:val="26"/>
          <w:szCs w:val="26"/>
          <w:u w:val="single"/>
        </w:rPr>
        <w:t>.</w:t>
      </w:r>
      <w:r>
        <w:rPr>
          <w:rFonts w:eastAsia="Times New Roman"/>
          <w:color w:val="auto"/>
          <w:sz w:val="26"/>
          <w:szCs w:val="26"/>
          <w:u w:val="single"/>
          <w:lang w:val="en-US"/>
        </w:rPr>
        <w:t>ru</w:t>
      </w:r>
      <w:r>
        <w:rPr>
          <w:rFonts w:eastAsia="Times New Roman"/>
          <w:color w:val="auto"/>
          <w:sz w:val="26"/>
          <w:szCs w:val="26"/>
          <w:u w:val="single"/>
        </w:rPr>
        <w:t>/</w:t>
      </w:r>
      <w:r>
        <w:rPr>
          <w:rFonts w:eastAsia="Times New Roman"/>
          <w:color w:val="auto"/>
          <w:sz w:val="26"/>
          <w:szCs w:val="26"/>
          <w:u w:val="single"/>
        </w:rPr>
        <w:fldChar w:fldCharType="end"/>
      </w:r>
      <w:r>
        <w:rPr>
          <w:rFonts w:eastAsia="Times New Roman"/>
          <w:color w:val="auto"/>
          <w:sz w:val="26"/>
          <w:szCs w:val="26"/>
        </w:rPr>
        <w:t xml:space="preserve"> - Сайт содержит электронные тексты Законов РФ, кодексов, комментарии к некоторым законам.</w:t>
      </w:r>
    </w:p>
    <w:p w14:paraId="76F160F8">
      <w:pPr>
        <w:numPr>
          <w:ilvl w:val="0"/>
          <w:numId w:val="17"/>
        </w:numPr>
        <w:spacing w:after="0" w:line="240" w:lineRule="auto"/>
        <w:ind w:left="0" w:firstLine="0"/>
        <w:jc w:val="both"/>
        <w:rPr>
          <w:rFonts w:ascii="Times New Roman" w:hAnsi="Times New Roman" w:eastAsia="Times New Roman" w:cs="Times New Roman"/>
          <w:color w:val="auto"/>
          <w:sz w:val="26"/>
          <w:szCs w:val="26"/>
          <w:lang w:eastAsia="ru-RU"/>
        </w:rPr>
      </w:pPr>
      <w:r>
        <w:rPr>
          <w:rFonts w:ascii="Times New Roman" w:hAnsi="Times New Roman" w:cs="Times New Roman"/>
          <w:color w:val="auto"/>
          <w:sz w:val="26"/>
          <w:szCs w:val="26"/>
        </w:rPr>
        <w:t>Для лиц с ОВЗ курс аудио находится в библиотеке филиала</w:t>
      </w:r>
    </w:p>
    <w:p w14:paraId="40FF7CDC">
      <w:pPr>
        <w:spacing w:after="0" w:line="240" w:lineRule="auto"/>
        <w:rPr>
          <w:rFonts w:ascii="Times New Roman" w:hAnsi="Times New Roman" w:cs="Times New Roman"/>
          <w:color w:val="auto"/>
          <w:sz w:val="26"/>
          <w:szCs w:val="26"/>
        </w:rPr>
      </w:pPr>
    </w:p>
    <w:p w14:paraId="6E7067D1">
      <w:pPr>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drawing>
          <wp:anchor distT="0" distB="0" distL="114300" distR="114300" simplePos="0" relativeHeight="251662336" behindDoc="0" locked="0" layoutInCell="1" allowOverlap="1">
            <wp:simplePos x="0" y="0"/>
            <wp:positionH relativeFrom="margin">
              <wp:posOffset>-833755</wp:posOffset>
            </wp:positionH>
            <wp:positionV relativeFrom="margin">
              <wp:posOffset>3810</wp:posOffset>
            </wp:positionV>
            <wp:extent cx="840105" cy="77406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cs="Times New Roman"/>
          <w:color w:val="auto"/>
          <w:sz w:val="28"/>
          <w:szCs w:val="28"/>
        </w:rPr>
        <w:t>«</w:t>
      </w:r>
      <w:r>
        <w:rPr>
          <w:rFonts w:ascii="Times New Roman" w:hAnsi="Times New Roman" w:eastAsia="Times New Roman" w:cs="Times New Roman"/>
          <w:color w:val="auto"/>
          <w:sz w:val="28"/>
          <w:szCs w:val="28"/>
          <w:lang w:eastAsia="ru-RU"/>
        </w:rPr>
        <w:t>Дальневосточный филиал Федерального государственного бюджетного образовательного учреждения высшего образования</w:t>
      </w:r>
    </w:p>
    <w:p w14:paraId="66A4B70D">
      <w:pPr>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«Всероссийская академия внешней торговли</w:t>
      </w:r>
    </w:p>
    <w:p w14:paraId="156DA0FC">
      <w:pPr>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Министерства экономического развития Российской Федерации»</w:t>
      </w:r>
    </w:p>
    <w:p w14:paraId="329F9D2B">
      <w:pPr>
        <w:spacing w:after="0" w:line="24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pict>
          <v:line id="Прямая соединительная линия 2" o:spid="_x0000_s1032" o:spt="20" style="position:absolute;left:0pt;flip:y;margin-left:-7.65pt;margin-top:7.55pt;height:2.15pt;width:475.65pt;z-index:251661312;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v:path arrowok="t"/>
            <v:fill focussize="0,0"/>
            <v:stroke weight="4.5pt" linestyle="thickThin"/>
            <v:imagedata o:title=""/>
            <o:lock v:ext="edit"/>
          </v:line>
        </w:pict>
      </w:r>
    </w:p>
    <w:p w14:paraId="568DF092">
      <w:pPr>
        <w:spacing w:after="0" w:line="240" w:lineRule="auto"/>
        <w:jc w:val="center"/>
        <w:rPr>
          <w:rFonts w:ascii="Times New Roman" w:hAnsi="Times New Roman" w:eastAsia="Calibri" w:cs="Times New Roman"/>
          <w:b/>
          <w:bCs/>
          <w:caps/>
          <w:color w:val="auto"/>
          <w:sz w:val="28"/>
          <w:szCs w:val="28"/>
          <w:lang w:eastAsia="ru-RU"/>
        </w:rPr>
      </w:pPr>
      <w:r>
        <w:rPr>
          <w:rFonts w:ascii="Times New Roman" w:hAnsi="Times New Roman" w:eastAsia="Calibri" w:cs="Times New Roman"/>
          <w:b/>
          <w:bCs/>
          <w:caps/>
          <w:color w:val="auto"/>
          <w:sz w:val="28"/>
          <w:szCs w:val="28"/>
          <w:lang w:eastAsia="ru-RU"/>
        </w:rPr>
        <w:t>кафедрА «Экономика и управление»</w:t>
      </w:r>
    </w:p>
    <w:p w14:paraId="44D9E85B">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13D6F6A4">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1194C9D7">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72108922">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51928C13">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5A25F83D">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1A4F7503">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0AA77E4C">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5095FDFF">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r>
        <w:rPr>
          <w:rFonts w:ascii="Times New Roman" w:hAnsi="Times New Roman" w:eastAsia="Times New Roman" w:cs="Times New Roman"/>
          <w:b/>
          <w:caps/>
          <w:color w:val="auto"/>
          <w:sz w:val="28"/>
          <w:szCs w:val="28"/>
          <w:lang w:eastAsia="ru-RU"/>
        </w:rPr>
        <w:t>10. ОЦЕНОЧНЫЕ СРЕДСТВА</w:t>
      </w:r>
    </w:p>
    <w:p w14:paraId="2725DD68">
      <w:pPr>
        <w:spacing w:after="0" w:line="240" w:lineRule="auto"/>
        <w:jc w:val="center"/>
        <w:outlineLvl w:val="5"/>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color w:val="auto"/>
          <w:sz w:val="28"/>
          <w:szCs w:val="28"/>
          <w:lang w:eastAsia="ru-RU"/>
        </w:rPr>
        <w:t>ТЕОРИЯ ОРГАНИЗАЦИЙ И ОРГАНИЗАЦИОННОЕ ПОВЕДЕНИЕ</w:t>
      </w:r>
    </w:p>
    <w:p w14:paraId="77465218">
      <w:pPr>
        <w:spacing w:after="0" w:line="240" w:lineRule="auto"/>
        <w:jc w:val="center"/>
        <w:outlineLvl w:val="5"/>
        <w:rPr>
          <w:rFonts w:ascii="Times New Roman" w:hAnsi="Times New Roman" w:eastAsia="Times New Roman" w:cs="Times New Roman"/>
          <w:b/>
          <w:bCs/>
          <w:color w:val="auto"/>
          <w:sz w:val="28"/>
          <w:szCs w:val="28"/>
          <w:lang w:eastAsia="ru-RU"/>
        </w:rPr>
      </w:pPr>
    </w:p>
    <w:p w14:paraId="21A57D16">
      <w:pPr>
        <w:spacing w:after="0" w:line="276" w:lineRule="auto"/>
        <w:jc w:val="center"/>
        <w:outlineLvl w:val="5"/>
        <w:rPr>
          <w:rFonts w:ascii="Times New Roman" w:hAnsi="Times New Roman" w:eastAsia="Times New Roman" w:cs="Times New Roman"/>
          <w:b/>
          <w:bCs/>
          <w:color w:val="auto"/>
          <w:sz w:val="28"/>
          <w:szCs w:val="28"/>
          <w:lang w:eastAsia="ru-RU"/>
        </w:rPr>
      </w:pPr>
    </w:p>
    <w:p w14:paraId="0C21D2E3">
      <w:pPr>
        <w:spacing w:after="0" w:line="276" w:lineRule="auto"/>
        <w:jc w:val="center"/>
        <w:outlineLvl w:val="5"/>
        <w:rPr>
          <w:rFonts w:ascii="Times New Roman" w:hAnsi="Times New Roman" w:eastAsia="Times New Roman" w:cs="Times New Roman"/>
          <w:b/>
          <w:bCs/>
          <w:color w:val="auto"/>
          <w:sz w:val="28"/>
          <w:szCs w:val="28"/>
          <w:lang w:eastAsia="ru-RU"/>
        </w:rPr>
      </w:pPr>
    </w:p>
    <w:p w14:paraId="383FD497">
      <w:pPr>
        <w:spacing w:after="0" w:line="276" w:lineRule="auto"/>
        <w:jc w:val="center"/>
        <w:outlineLvl w:val="5"/>
        <w:rPr>
          <w:rFonts w:ascii="Times New Roman" w:hAnsi="Times New Roman" w:eastAsia="Times New Roman" w:cs="Times New Roman"/>
          <w:b/>
          <w:bCs/>
          <w:color w:val="auto"/>
          <w:sz w:val="28"/>
          <w:szCs w:val="28"/>
          <w:lang w:eastAsia="ru-RU"/>
        </w:rPr>
      </w:pPr>
    </w:p>
    <w:p w14:paraId="70BACFFB">
      <w:pPr>
        <w:spacing w:after="0" w:line="276" w:lineRule="auto"/>
        <w:jc w:val="center"/>
        <w:outlineLvl w:val="5"/>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по направлению подготовки - 38.03.02 «Менеджмент»</w:t>
      </w:r>
    </w:p>
    <w:p w14:paraId="7F2F492E">
      <w:pPr>
        <w:suppressAutoHyphens/>
        <w:spacing w:after="0" w:line="276" w:lineRule="auto"/>
        <w:jc w:val="center"/>
        <w:rPr>
          <w:rFonts w:ascii="Times New Roman" w:hAnsi="Times New Roman" w:eastAsia="SimSun" w:cs="Times New Roman"/>
          <w:b/>
          <w:bCs/>
          <w:color w:val="auto"/>
          <w:sz w:val="28"/>
          <w:szCs w:val="28"/>
          <w:lang w:eastAsia="ar-SA"/>
        </w:rPr>
      </w:pPr>
      <w:r>
        <w:rPr>
          <w:rFonts w:ascii="Times New Roman" w:hAnsi="Times New Roman" w:eastAsia="SimSun" w:cs="Times New Roman"/>
          <w:b/>
          <w:bCs/>
          <w:color w:val="auto"/>
          <w:sz w:val="28"/>
          <w:szCs w:val="28"/>
          <w:lang w:eastAsia="ar-SA"/>
        </w:rPr>
        <w:t>(уровень бакалавриата)</w:t>
      </w:r>
    </w:p>
    <w:p w14:paraId="4BB77523">
      <w:pPr>
        <w:spacing w:after="0" w:line="276"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направленность (профиль)</w:t>
      </w:r>
      <w:r>
        <w:rPr>
          <w:rFonts w:ascii="Times New Roman" w:hAnsi="Times New Roman" w:eastAsia="Calibri" w:cs="Times New Roman"/>
          <w:b/>
          <w:color w:val="auto"/>
          <w:sz w:val="28"/>
          <w:szCs w:val="28"/>
          <w:lang w:eastAsia="ru-RU"/>
        </w:rPr>
        <w:t xml:space="preserve"> «Государственное и муниципальное управление</w:t>
      </w:r>
      <w:r>
        <w:rPr>
          <w:rFonts w:ascii="Times New Roman" w:hAnsi="Times New Roman" w:eastAsia="Calibri" w:cs="Times New Roman"/>
          <w:color w:val="auto"/>
          <w:sz w:val="28"/>
          <w:szCs w:val="28"/>
          <w:lang w:eastAsia="ru-RU"/>
        </w:rPr>
        <w:t>»</w:t>
      </w:r>
    </w:p>
    <w:p w14:paraId="08059C53">
      <w:pPr>
        <w:spacing w:after="0" w:line="276" w:lineRule="auto"/>
        <w:jc w:val="center"/>
        <w:outlineLvl w:val="5"/>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Форма подготовки (очная)</w:t>
      </w:r>
    </w:p>
    <w:p w14:paraId="38BA9D44">
      <w:pPr>
        <w:spacing w:after="0" w:line="276" w:lineRule="auto"/>
        <w:jc w:val="center"/>
        <w:outlineLvl w:val="5"/>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(Обязательная часть)</w:t>
      </w:r>
    </w:p>
    <w:p w14:paraId="34EAD4B5">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7F4351D7">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71F2936C">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34A8D50A">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3476F9A6">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207C500E">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1B1D43C3">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551F1CED">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59CC4DF4">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1144613A">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3DDF92BB">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3081E451">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467A3F22">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4C14DD7E">
      <w:pPr>
        <w:tabs>
          <w:tab w:val="left" w:pos="709"/>
        </w:tabs>
        <w:suppressAutoHyphens/>
        <w:spacing w:after="0" w:line="240" w:lineRule="auto"/>
        <w:rPr>
          <w:rFonts w:ascii="Times New Roman" w:hAnsi="Times New Roman" w:eastAsia="Times New Roman" w:cs="Times New Roman"/>
          <w:caps/>
          <w:color w:val="auto"/>
          <w:sz w:val="28"/>
          <w:szCs w:val="28"/>
          <w:lang w:eastAsia="ru-RU"/>
        </w:rPr>
      </w:pPr>
    </w:p>
    <w:p w14:paraId="2212F58F">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r>
        <w:rPr>
          <w:rFonts w:ascii="Times New Roman" w:hAnsi="Times New Roman" w:eastAsia="Times New Roman" w:cs="Times New Roman"/>
          <w:color w:val="auto"/>
          <w:sz w:val="28"/>
          <w:szCs w:val="28"/>
          <w:lang w:eastAsia="ru-RU"/>
        </w:rPr>
        <w:t>г. Петропавловск-Камчатский</w:t>
      </w:r>
    </w:p>
    <w:p w14:paraId="6448102D">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r>
        <w:rPr>
          <w:rFonts w:ascii="Times New Roman" w:hAnsi="Times New Roman" w:eastAsia="Times New Roman" w:cs="Times New Roman"/>
          <w:caps/>
          <w:color w:val="auto"/>
          <w:sz w:val="28"/>
          <w:szCs w:val="28"/>
          <w:lang w:eastAsia="ru-RU"/>
        </w:rPr>
        <w:t>202</w:t>
      </w:r>
      <w:r>
        <w:rPr>
          <w:rFonts w:hint="default" w:ascii="Times New Roman" w:hAnsi="Times New Roman" w:eastAsia="Times New Roman" w:cs="Times New Roman"/>
          <w:caps/>
          <w:color w:val="auto"/>
          <w:sz w:val="28"/>
          <w:szCs w:val="28"/>
          <w:lang w:val="en-US" w:eastAsia="ru-RU"/>
        </w:rPr>
        <w:t>5</w:t>
      </w:r>
      <w:r>
        <w:rPr>
          <w:rFonts w:ascii="Times New Roman" w:hAnsi="Times New Roman" w:eastAsia="Times New Roman" w:cs="Times New Roman"/>
          <w:caps/>
          <w:color w:val="auto"/>
          <w:sz w:val="28"/>
          <w:szCs w:val="28"/>
          <w:lang w:eastAsia="ru-RU"/>
        </w:rPr>
        <w:t xml:space="preserve"> </w:t>
      </w:r>
      <w:r>
        <w:rPr>
          <w:rFonts w:ascii="Times New Roman" w:hAnsi="Times New Roman" w:eastAsia="Times New Roman" w:cs="Times New Roman"/>
          <w:color w:val="auto"/>
          <w:sz w:val="28"/>
          <w:szCs w:val="28"/>
          <w:lang w:eastAsia="ru-RU"/>
        </w:rPr>
        <w:t>год</w:t>
      </w:r>
    </w:p>
    <w:p w14:paraId="71E24165">
      <w:pPr>
        <w:tabs>
          <w:tab w:val="left" w:pos="709"/>
        </w:tabs>
        <w:suppressAutoHyphens/>
        <w:spacing w:after="0" w:line="240" w:lineRule="auto"/>
        <w:jc w:val="center"/>
        <w:rPr>
          <w:rFonts w:ascii="Times New Roman" w:hAnsi="Times New Roman" w:eastAsia="Times New Roman" w:cs="Times New Roman"/>
          <w:caps/>
          <w:color w:val="auto"/>
          <w:sz w:val="26"/>
          <w:szCs w:val="26"/>
          <w:lang w:eastAsia="ru-RU"/>
        </w:rPr>
      </w:pPr>
    </w:p>
    <w:p w14:paraId="09B578D7">
      <w:pPr>
        <w:tabs>
          <w:tab w:val="left" w:pos="709"/>
        </w:tabs>
        <w:suppressAutoHyphens/>
        <w:spacing w:after="0" w:line="240" w:lineRule="auto"/>
        <w:jc w:val="center"/>
        <w:rPr>
          <w:rFonts w:ascii="Times New Roman" w:hAnsi="Times New Roman" w:eastAsia="Times New Roman" w:cs="Times New Roman"/>
          <w:caps/>
          <w:color w:val="auto"/>
          <w:sz w:val="26"/>
          <w:szCs w:val="26"/>
          <w:lang w:eastAsia="ru-RU"/>
        </w:rPr>
      </w:pPr>
    </w:p>
    <w:p w14:paraId="1164F364">
      <w:pPr>
        <w:spacing w:after="0" w:line="240" w:lineRule="auto"/>
        <w:ind w:left="75"/>
        <w:contextualSpacing/>
        <w:jc w:val="center"/>
        <w:rPr>
          <w:rFonts w:ascii="Times New Roman" w:hAnsi="Times New Roman" w:cs="Times New Roman"/>
          <w:b/>
          <w:color w:val="auto"/>
          <w:sz w:val="26"/>
          <w:szCs w:val="26"/>
        </w:rPr>
      </w:pPr>
      <w:r>
        <w:rPr>
          <w:rFonts w:ascii="Times New Roman" w:hAnsi="Times New Roman" w:cs="Times New Roman"/>
          <w:b/>
          <w:color w:val="auto"/>
          <w:sz w:val="26"/>
          <w:szCs w:val="26"/>
        </w:rPr>
        <w:t>ПАСПОРТ</w:t>
      </w:r>
    </w:p>
    <w:p w14:paraId="6D64BD3A">
      <w:pPr>
        <w:spacing w:after="0" w:line="240" w:lineRule="auto"/>
        <w:jc w:val="center"/>
        <w:rPr>
          <w:rFonts w:ascii="Times New Roman" w:hAnsi="Times New Roman" w:cs="Times New Roman"/>
          <w:b/>
          <w:color w:val="auto"/>
          <w:sz w:val="26"/>
          <w:szCs w:val="26"/>
        </w:rPr>
      </w:pPr>
      <w:r>
        <w:rPr>
          <w:rFonts w:ascii="Times New Roman" w:hAnsi="Times New Roman" w:cs="Times New Roman"/>
          <w:b/>
          <w:color w:val="auto"/>
          <w:sz w:val="26"/>
          <w:szCs w:val="26"/>
        </w:rPr>
        <w:t>ОЦЕНОЧНЫХ СРЕДСТВ</w:t>
      </w:r>
    </w:p>
    <w:tbl>
      <w:tblPr>
        <w:tblStyle w:val="5"/>
        <w:tblW w:w="93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3913"/>
        <w:gridCol w:w="4860"/>
      </w:tblGrid>
      <w:tr w14:paraId="2E7CC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 w:hRule="atLeast"/>
        </w:trPr>
        <w:tc>
          <w:tcPr>
            <w:tcW w:w="540" w:type="dxa"/>
            <w:tcBorders>
              <w:top w:val="single" w:color="auto" w:sz="4" w:space="0"/>
              <w:left w:val="single" w:color="auto" w:sz="4" w:space="0"/>
              <w:bottom w:val="single" w:color="auto" w:sz="4" w:space="0"/>
              <w:right w:val="single" w:color="auto" w:sz="4" w:space="0"/>
            </w:tcBorders>
            <w:vAlign w:val="center"/>
          </w:tcPr>
          <w:p w14:paraId="2612B701">
            <w:pPr>
              <w:keepNext/>
              <w:spacing w:after="0" w:line="240" w:lineRule="auto"/>
              <w:jc w:val="center"/>
              <w:outlineLvl w:val="4"/>
              <w:rPr>
                <w:rFonts w:ascii="Times New Roman" w:hAnsi="Times New Roman" w:eastAsia="Times New Roman" w:cs="Times New Roman"/>
                <w:b/>
                <w:color w:val="auto"/>
                <w:sz w:val="20"/>
                <w:szCs w:val="20"/>
              </w:rPr>
            </w:pPr>
            <w:r>
              <w:rPr>
                <w:rFonts w:ascii="Times New Roman" w:hAnsi="Times New Roman" w:eastAsia="Times New Roman" w:cs="Times New Roman"/>
                <w:b/>
                <w:color w:val="auto"/>
                <w:sz w:val="20"/>
                <w:szCs w:val="20"/>
              </w:rPr>
              <w:t>№</w:t>
            </w:r>
          </w:p>
          <w:p w14:paraId="7106A048">
            <w:pPr>
              <w:keepNext/>
              <w:spacing w:after="0" w:line="240" w:lineRule="auto"/>
              <w:jc w:val="center"/>
              <w:outlineLvl w:val="4"/>
              <w:rPr>
                <w:rFonts w:ascii="Times New Roman" w:hAnsi="Times New Roman" w:eastAsia="Times New Roman" w:cs="Times New Roman"/>
                <w:b/>
                <w:color w:val="auto"/>
                <w:sz w:val="20"/>
                <w:szCs w:val="20"/>
              </w:rPr>
            </w:pPr>
            <w:r>
              <w:rPr>
                <w:rFonts w:ascii="Times New Roman" w:hAnsi="Times New Roman" w:eastAsia="Times New Roman" w:cs="Times New Roman"/>
                <w:b/>
                <w:color w:val="auto"/>
                <w:sz w:val="20"/>
                <w:szCs w:val="20"/>
              </w:rPr>
              <w:t>п/п</w:t>
            </w:r>
          </w:p>
        </w:tc>
        <w:tc>
          <w:tcPr>
            <w:tcW w:w="3913" w:type="dxa"/>
            <w:tcBorders>
              <w:top w:val="single" w:color="auto" w:sz="4" w:space="0"/>
              <w:left w:val="single" w:color="auto" w:sz="4" w:space="0"/>
              <w:bottom w:val="single" w:color="auto" w:sz="4" w:space="0"/>
              <w:right w:val="single" w:color="auto" w:sz="4" w:space="0"/>
            </w:tcBorders>
            <w:vAlign w:val="center"/>
          </w:tcPr>
          <w:p w14:paraId="6D0B7A5D">
            <w:pPr>
              <w:keepNext/>
              <w:spacing w:after="0" w:line="240" w:lineRule="auto"/>
              <w:jc w:val="center"/>
              <w:outlineLvl w:val="4"/>
              <w:rPr>
                <w:rFonts w:ascii="Times New Roman" w:hAnsi="Times New Roman" w:eastAsia="Times New Roman" w:cs="Times New Roman"/>
                <w:b/>
                <w:color w:val="auto"/>
                <w:sz w:val="20"/>
                <w:szCs w:val="20"/>
              </w:rPr>
            </w:pPr>
            <w:r>
              <w:rPr>
                <w:rFonts w:ascii="Times New Roman" w:hAnsi="Times New Roman" w:eastAsia="Times New Roman" w:cs="Times New Roman"/>
                <w:b/>
                <w:color w:val="auto"/>
                <w:sz w:val="20"/>
                <w:szCs w:val="20"/>
              </w:rPr>
              <w:t>Контролируемые компетенции</w:t>
            </w:r>
          </w:p>
        </w:tc>
        <w:tc>
          <w:tcPr>
            <w:tcW w:w="4860" w:type="dxa"/>
            <w:tcBorders>
              <w:top w:val="single" w:color="auto" w:sz="4" w:space="0"/>
              <w:left w:val="single" w:color="auto" w:sz="4" w:space="0"/>
              <w:bottom w:val="single" w:color="auto" w:sz="4" w:space="0"/>
              <w:right w:val="single" w:color="auto" w:sz="4" w:space="0"/>
            </w:tcBorders>
            <w:vAlign w:val="center"/>
          </w:tcPr>
          <w:p w14:paraId="17C82F2F">
            <w:pPr>
              <w:keepNext/>
              <w:spacing w:after="0" w:line="240" w:lineRule="auto"/>
              <w:jc w:val="center"/>
              <w:outlineLvl w:val="4"/>
              <w:rPr>
                <w:rFonts w:ascii="Times New Roman" w:hAnsi="Times New Roman" w:eastAsia="Times New Roman" w:cs="Times New Roman"/>
                <w:b/>
                <w:color w:val="auto"/>
                <w:sz w:val="20"/>
                <w:szCs w:val="20"/>
              </w:rPr>
            </w:pPr>
            <w:r>
              <w:rPr>
                <w:rFonts w:ascii="Times New Roman" w:hAnsi="Times New Roman" w:eastAsia="Times New Roman" w:cs="Times New Roman"/>
                <w:b/>
                <w:color w:val="auto"/>
                <w:sz w:val="20"/>
                <w:szCs w:val="20"/>
              </w:rPr>
              <w:t>Оценочные средства</w:t>
            </w:r>
          </w:p>
        </w:tc>
      </w:tr>
      <w:tr w14:paraId="343BC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 w:hRule="atLeast"/>
        </w:trPr>
        <w:tc>
          <w:tcPr>
            <w:tcW w:w="540" w:type="dxa"/>
            <w:tcBorders>
              <w:top w:val="single" w:color="auto" w:sz="4" w:space="0"/>
              <w:left w:val="single" w:color="auto" w:sz="4" w:space="0"/>
              <w:bottom w:val="single" w:color="auto" w:sz="4" w:space="0"/>
              <w:right w:val="single" w:color="auto" w:sz="4" w:space="0"/>
            </w:tcBorders>
            <w:vAlign w:val="center"/>
          </w:tcPr>
          <w:p w14:paraId="1F6C8260">
            <w:pPr>
              <w:keepNext/>
              <w:spacing w:after="0" w:line="240" w:lineRule="auto"/>
              <w:jc w:val="center"/>
              <w:outlineLvl w:val="4"/>
              <w:rPr>
                <w:rFonts w:ascii="Times New Roman" w:hAnsi="Times New Roman" w:eastAsia="Times New Roman" w:cs="Times New Roman"/>
                <w:b/>
                <w:color w:val="auto"/>
                <w:sz w:val="20"/>
                <w:szCs w:val="20"/>
              </w:rPr>
            </w:pPr>
            <w:r>
              <w:rPr>
                <w:rFonts w:ascii="Times New Roman" w:hAnsi="Times New Roman" w:eastAsia="Times New Roman" w:cs="Times New Roman"/>
                <w:b/>
                <w:color w:val="auto"/>
                <w:sz w:val="20"/>
                <w:szCs w:val="20"/>
              </w:rPr>
              <w:t>1</w:t>
            </w:r>
          </w:p>
        </w:tc>
        <w:tc>
          <w:tcPr>
            <w:tcW w:w="3913" w:type="dxa"/>
            <w:tcBorders>
              <w:top w:val="single" w:color="auto" w:sz="4" w:space="0"/>
              <w:left w:val="single" w:color="auto" w:sz="4" w:space="0"/>
              <w:bottom w:val="single" w:color="auto" w:sz="4" w:space="0"/>
              <w:right w:val="single" w:color="auto" w:sz="4" w:space="0"/>
            </w:tcBorders>
            <w:vAlign w:val="center"/>
          </w:tcPr>
          <w:p w14:paraId="2213005F">
            <w:pPr>
              <w:keepNext/>
              <w:spacing w:after="0" w:line="240" w:lineRule="auto"/>
              <w:jc w:val="both"/>
              <w:outlineLvl w:val="4"/>
              <w:rPr>
                <w:rFonts w:ascii="Times New Roman" w:hAnsi="Times New Roman" w:eastAsia="Times New Roman" w:cs="Times New Roman"/>
                <w:b/>
                <w:color w:val="auto"/>
                <w:sz w:val="20"/>
                <w:szCs w:val="20"/>
              </w:rPr>
            </w:pPr>
            <w:r>
              <w:rPr>
                <w:rFonts w:ascii="Times New Roman" w:hAnsi="Times New Roman" w:cs="Times New Roman"/>
                <w:color w:val="auto"/>
                <w:sz w:val="18"/>
                <w:szCs w:val="18"/>
              </w:rPr>
              <w:t>ОПК-1. Способен решать профессиональные задачи на основе знаний (на промежуточном уровне) экономической, организационной и управленческой теории</w:t>
            </w:r>
          </w:p>
        </w:tc>
        <w:tc>
          <w:tcPr>
            <w:tcW w:w="4860" w:type="dxa"/>
            <w:tcBorders>
              <w:top w:val="single" w:color="auto" w:sz="4" w:space="0"/>
              <w:left w:val="single" w:color="auto" w:sz="4" w:space="0"/>
              <w:bottom w:val="single" w:color="auto" w:sz="4" w:space="0"/>
              <w:right w:val="single" w:color="auto" w:sz="4" w:space="0"/>
            </w:tcBorders>
            <w:vAlign w:val="center"/>
          </w:tcPr>
          <w:p w14:paraId="44B05603">
            <w:pPr>
              <w:keepNext/>
              <w:spacing w:after="0" w:line="240" w:lineRule="auto"/>
              <w:outlineLvl w:val="4"/>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Теоретический опрос</w:t>
            </w:r>
          </w:p>
          <w:p w14:paraId="6FDF2E24">
            <w:pPr>
              <w:keepNext/>
              <w:spacing w:after="0" w:line="240" w:lineRule="auto"/>
              <w:outlineLvl w:val="4"/>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Решение задач</w:t>
            </w:r>
          </w:p>
          <w:p w14:paraId="4A71CFAD">
            <w:pPr>
              <w:keepNext/>
              <w:spacing w:after="0" w:line="240" w:lineRule="auto"/>
              <w:outlineLvl w:val="4"/>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Доклад</w:t>
            </w:r>
          </w:p>
          <w:p w14:paraId="037EA025">
            <w:pPr>
              <w:keepNext/>
              <w:spacing w:after="0" w:line="240" w:lineRule="auto"/>
              <w:outlineLvl w:val="4"/>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Итоговый контроль проводится в форме экзамена</w:t>
            </w:r>
          </w:p>
          <w:p w14:paraId="2D0E5960">
            <w:pPr>
              <w:keepNext/>
              <w:spacing w:after="0" w:line="240" w:lineRule="auto"/>
              <w:jc w:val="center"/>
              <w:outlineLvl w:val="4"/>
              <w:rPr>
                <w:rFonts w:ascii="Times New Roman" w:hAnsi="Times New Roman" w:eastAsia="Times New Roman" w:cs="Times New Roman"/>
                <w:b/>
                <w:color w:val="auto"/>
                <w:sz w:val="20"/>
                <w:szCs w:val="20"/>
              </w:rPr>
            </w:pPr>
          </w:p>
        </w:tc>
      </w:tr>
    </w:tbl>
    <w:p w14:paraId="70F2C0DC">
      <w:pPr>
        <w:spacing w:after="0" w:line="240" w:lineRule="auto"/>
        <w:jc w:val="center"/>
        <w:rPr>
          <w:rFonts w:ascii="Times New Roman" w:hAnsi="Times New Roman" w:cs="Times New Roman"/>
          <w:b/>
          <w:color w:val="auto"/>
          <w:sz w:val="26"/>
          <w:szCs w:val="26"/>
        </w:rPr>
      </w:pPr>
    </w:p>
    <w:p w14:paraId="6BA3ECFE">
      <w:pPr>
        <w:pStyle w:val="46"/>
        <w:shd w:val="clear" w:color="auto" w:fill="auto"/>
        <w:spacing w:line="274" w:lineRule="exact"/>
        <w:ind w:firstLine="709"/>
        <w:jc w:val="center"/>
        <w:rPr>
          <w:rFonts w:ascii="Times New Roman" w:hAnsi="Times New Roman" w:cs="Times New Roman"/>
          <w:i/>
          <w:color w:val="auto"/>
          <w:sz w:val="26"/>
          <w:szCs w:val="26"/>
        </w:rPr>
      </w:pPr>
      <w:r>
        <w:rPr>
          <w:rFonts w:ascii="Times New Roman" w:hAnsi="Times New Roman" w:cs="Times New Roman"/>
          <w:i/>
          <w:color w:val="auto"/>
          <w:sz w:val="26"/>
          <w:szCs w:val="26"/>
        </w:rPr>
        <w:t>Для студентов с ограниченными возможностями</w:t>
      </w:r>
    </w:p>
    <w:p w14:paraId="478656CD">
      <w:pPr>
        <w:pStyle w:val="46"/>
        <w:shd w:val="clear" w:color="auto" w:fill="auto"/>
        <w:spacing w:line="274" w:lineRule="exact"/>
        <w:ind w:firstLine="709"/>
        <w:jc w:val="center"/>
        <w:rPr>
          <w:rFonts w:ascii="Times New Roman" w:hAnsi="Times New Roman" w:cs="Times New Roman"/>
          <w:i/>
          <w:color w:val="auto"/>
          <w:sz w:val="26"/>
          <w:szCs w:val="26"/>
        </w:rPr>
      </w:pPr>
      <w:r>
        <w:rPr>
          <w:rFonts w:ascii="Times New Roman" w:hAnsi="Times New Roman" w:cs="Times New Roman"/>
          <w:i/>
          <w:color w:val="auto"/>
          <w:sz w:val="26"/>
          <w:szCs w:val="26"/>
        </w:rPr>
        <w:t>здоровья предусмотрены следующие оценочные средства:</w:t>
      </w:r>
    </w:p>
    <w:tbl>
      <w:tblPr>
        <w:tblStyle w:val="21"/>
        <w:tblpPr w:leftFromText="180" w:rightFromText="180" w:vertAnchor="text" w:tblpY="3"/>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3"/>
        <w:gridCol w:w="2061"/>
        <w:gridCol w:w="3167"/>
        <w:gridCol w:w="3301"/>
      </w:tblGrid>
      <w:tr w14:paraId="4067D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5" w:type="dxa"/>
            <w:vAlign w:val="center"/>
          </w:tcPr>
          <w:p w14:paraId="089D3384">
            <w:pPr>
              <w:spacing w:after="0" w:line="240" w:lineRule="auto"/>
              <w:jc w:val="center"/>
              <w:rPr>
                <w:rFonts w:ascii="Times New Roman" w:hAnsi="Times New Roman" w:cs="Times New Roman"/>
                <w:b/>
                <w:color w:val="auto"/>
                <w:sz w:val="20"/>
                <w:szCs w:val="20"/>
              </w:rPr>
            </w:pPr>
            <w:r>
              <w:rPr>
                <w:rFonts w:ascii="Times New Roman" w:hAnsi="Times New Roman" w:cs="Times New Roman"/>
                <w:b/>
                <w:color w:val="auto"/>
                <w:sz w:val="20"/>
                <w:szCs w:val="20"/>
              </w:rPr>
              <w:t>№</w:t>
            </w:r>
          </w:p>
          <w:p w14:paraId="34496C66">
            <w:pPr>
              <w:spacing w:after="0" w:line="240" w:lineRule="auto"/>
              <w:jc w:val="center"/>
              <w:rPr>
                <w:rFonts w:ascii="Times New Roman" w:hAnsi="Times New Roman" w:cs="Times New Roman"/>
                <w:b/>
                <w:color w:val="auto"/>
                <w:sz w:val="20"/>
                <w:szCs w:val="20"/>
              </w:rPr>
            </w:pPr>
            <w:r>
              <w:rPr>
                <w:rFonts w:ascii="Times New Roman" w:hAnsi="Times New Roman" w:cs="Times New Roman"/>
                <w:b/>
                <w:color w:val="auto"/>
                <w:sz w:val="20"/>
                <w:szCs w:val="20"/>
              </w:rPr>
              <w:t>п/п</w:t>
            </w:r>
          </w:p>
        </w:tc>
        <w:tc>
          <w:tcPr>
            <w:tcW w:w="1816" w:type="dxa"/>
            <w:vAlign w:val="center"/>
          </w:tcPr>
          <w:p w14:paraId="12B00AC2">
            <w:pPr>
              <w:pStyle w:val="43"/>
              <w:shd w:val="clear" w:color="auto" w:fill="auto"/>
              <w:spacing w:line="266" w:lineRule="exact"/>
              <w:ind w:firstLine="0"/>
              <w:rPr>
                <w:rFonts w:ascii="Times New Roman" w:hAnsi="Times New Roman" w:cs="Times New Roman"/>
                <w:b/>
                <w:i/>
                <w:color w:val="auto"/>
                <w:sz w:val="20"/>
                <w:szCs w:val="20"/>
              </w:rPr>
            </w:pPr>
            <w:r>
              <w:rPr>
                <w:rStyle w:val="44"/>
                <w:color w:val="auto"/>
                <w:sz w:val="20"/>
                <w:szCs w:val="20"/>
              </w:rPr>
              <w:t>Категории магистров</w:t>
            </w:r>
          </w:p>
        </w:tc>
        <w:tc>
          <w:tcPr>
            <w:tcW w:w="3326" w:type="dxa"/>
            <w:vAlign w:val="center"/>
          </w:tcPr>
          <w:p w14:paraId="0DE0D552">
            <w:pPr>
              <w:pStyle w:val="43"/>
              <w:shd w:val="clear" w:color="auto" w:fill="auto"/>
              <w:spacing w:line="266" w:lineRule="exact"/>
              <w:ind w:firstLine="0"/>
              <w:rPr>
                <w:rFonts w:ascii="Times New Roman" w:hAnsi="Times New Roman" w:cs="Times New Roman"/>
                <w:b/>
                <w:i/>
                <w:color w:val="auto"/>
                <w:sz w:val="20"/>
                <w:szCs w:val="20"/>
              </w:rPr>
            </w:pPr>
            <w:r>
              <w:rPr>
                <w:rStyle w:val="44"/>
                <w:color w:val="auto"/>
                <w:sz w:val="20"/>
                <w:szCs w:val="20"/>
              </w:rPr>
              <w:t>Виды оценочных средств</w:t>
            </w:r>
          </w:p>
        </w:tc>
        <w:tc>
          <w:tcPr>
            <w:tcW w:w="3365" w:type="dxa"/>
            <w:vAlign w:val="center"/>
          </w:tcPr>
          <w:p w14:paraId="553AB27F">
            <w:pPr>
              <w:pStyle w:val="43"/>
              <w:shd w:val="clear" w:color="auto" w:fill="auto"/>
              <w:spacing w:line="278" w:lineRule="exact"/>
              <w:ind w:firstLine="0"/>
              <w:rPr>
                <w:rFonts w:ascii="Times New Roman" w:hAnsi="Times New Roman" w:cs="Times New Roman"/>
                <w:b/>
                <w:i/>
                <w:color w:val="auto"/>
                <w:sz w:val="20"/>
                <w:szCs w:val="20"/>
              </w:rPr>
            </w:pPr>
            <w:r>
              <w:rPr>
                <w:rStyle w:val="44"/>
                <w:color w:val="auto"/>
                <w:sz w:val="20"/>
                <w:szCs w:val="20"/>
              </w:rPr>
              <w:t>Форма контроля и оценки результатов обучения</w:t>
            </w:r>
          </w:p>
        </w:tc>
      </w:tr>
      <w:tr w14:paraId="360CC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5" w:type="dxa"/>
            <w:vAlign w:val="center"/>
          </w:tcPr>
          <w:p w14:paraId="218649BE">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1816" w:type="dxa"/>
          </w:tcPr>
          <w:p w14:paraId="620795A7">
            <w:pPr>
              <w:pStyle w:val="43"/>
              <w:shd w:val="clear" w:color="auto" w:fill="auto"/>
              <w:spacing w:line="266" w:lineRule="exact"/>
              <w:ind w:firstLine="0"/>
              <w:rPr>
                <w:rFonts w:ascii="Times New Roman" w:hAnsi="Times New Roman" w:cs="Times New Roman"/>
                <w:color w:val="auto"/>
                <w:sz w:val="20"/>
                <w:szCs w:val="20"/>
              </w:rPr>
            </w:pPr>
            <w:r>
              <w:rPr>
                <w:rFonts w:ascii="Times New Roman" w:hAnsi="Times New Roman" w:cs="Times New Roman"/>
                <w:color w:val="auto"/>
                <w:sz w:val="20"/>
                <w:szCs w:val="20"/>
              </w:rPr>
              <w:t>С нарушением слуха</w:t>
            </w:r>
          </w:p>
        </w:tc>
        <w:tc>
          <w:tcPr>
            <w:tcW w:w="3326" w:type="dxa"/>
          </w:tcPr>
          <w:p w14:paraId="628B1ED5">
            <w:pPr>
              <w:spacing w:after="0" w:line="240" w:lineRule="auto"/>
              <w:rPr>
                <w:rFonts w:ascii="Times New Roman" w:hAnsi="Times New Roman" w:cs="Times New Roman"/>
                <w:color w:val="auto"/>
                <w:sz w:val="20"/>
                <w:szCs w:val="20"/>
              </w:rPr>
            </w:pPr>
            <w:r>
              <w:rPr>
                <w:rFonts w:ascii="Times New Roman" w:hAnsi="Times New Roman" w:cs="Times New Roman"/>
                <w:color w:val="auto"/>
                <w:sz w:val="20"/>
                <w:szCs w:val="20"/>
              </w:rPr>
              <w:t>Письменные вопросы к экзамену, реферат, тесты.</w:t>
            </w:r>
          </w:p>
        </w:tc>
        <w:tc>
          <w:tcPr>
            <w:tcW w:w="3365" w:type="dxa"/>
          </w:tcPr>
          <w:p w14:paraId="31130B88">
            <w:pPr>
              <w:pStyle w:val="43"/>
              <w:shd w:val="clear" w:color="auto" w:fill="auto"/>
              <w:spacing w:line="274" w:lineRule="exact"/>
              <w:ind w:firstLine="0"/>
              <w:rPr>
                <w:rFonts w:ascii="Times New Roman" w:hAnsi="Times New Roman" w:cs="Times New Roman"/>
                <w:color w:val="auto"/>
                <w:sz w:val="20"/>
                <w:szCs w:val="20"/>
              </w:rPr>
            </w:pPr>
            <w:r>
              <w:rPr>
                <w:rFonts w:ascii="Times New Roman" w:hAnsi="Times New Roman" w:cs="Times New Roman"/>
                <w:color w:val="auto"/>
                <w:sz w:val="20"/>
                <w:szCs w:val="20"/>
              </w:rPr>
              <w:t>Преимущественно письменная проверка</w:t>
            </w:r>
          </w:p>
        </w:tc>
      </w:tr>
      <w:tr w14:paraId="57603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5" w:type="dxa"/>
            <w:vAlign w:val="center"/>
          </w:tcPr>
          <w:p w14:paraId="3CE3DB87">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816" w:type="dxa"/>
          </w:tcPr>
          <w:p w14:paraId="4AF9D42D">
            <w:pPr>
              <w:pStyle w:val="43"/>
              <w:shd w:val="clear" w:color="auto" w:fill="auto"/>
              <w:spacing w:line="266" w:lineRule="exact"/>
              <w:ind w:firstLine="0"/>
              <w:rPr>
                <w:rFonts w:ascii="Times New Roman" w:hAnsi="Times New Roman" w:cs="Times New Roman"/>
                <w:color w:val="auto"/>
                <w:sz w:val="20"/>
                <w:szCs w:val="20"/>
              </w:rPr>
            </w:pPr>
            <w:r>
              <w:rPr>
                <w:rFonts w:ascii="Times New Roman" w:hAnsi="Times New Roman" w:cs="Times New Roman"/>
                <w:color w:val="auto"/>
                <w:sz w:val="20"/>
                <w:szCs w:val="20"/>
              </w:rPr>
              <w:t>С нарушением зрения</w:t>
            </w:r>
          </w:p>
        </w:tc>
        <w:tc>
          <w:tcPr>
            <w:tcW w:w="3326" w:type="dxa"/>
          </w:tcPr>
          <w:p w14:paraId="0F67CBE6">
            <w:pPr>
              <w:spacing w:after="0" w:line="240" w:lineRule="auto"/>
              <w:rPr>
                <w:rFonts w:ascii="Times New Roman" w:hAnsi="Times New Roman" w:cs="Times New Roman"/>
                <w:color w:val="auto"/>
                <w:sz w:val="20"/>
                <w:szCs w:val="20"/>
              </w:rPr>
            </w:pPr>
            <w:r>
              <w:rPr>
                <w:rFonts w:ascii="Times New Roman" w:hAnsi="Times New Roman" w:cs="Times New Roman"/>
                <w:color w:val="auto"/>
                <w:sz w:val="20"/>
                <w:szCs w:val="20"/>
              </w:rPr>
              <w:t>Собеседование по вопросам экзамену, выступление с докладом</w:t>
            </w:r>
          </w:p>
        </w:tc>
        <w:tc>
          <w:tcPr>
            <w:tcW w:w="3365" w:type="dxa"/>
          </w:tcPr>
          <w:p w14:paraId="6773E9CE">
            <w:pPr>
              <w:pStyle w:val="43"/>
              <w:shd w:val="clear" w:color="auto" w:fill="auto"/>
              <w:spacing w:line="278" w:lineRule="exact"/>
              <w:ind w:firstLine="0"/>
              <w:rPr>
                <w:rFonts w:ascii="Times New Roman" w:hAnsi="Times New Roman" w:cs="Times New Roman"/>
                <w:color w:val="auto"/>
                <w:sz w:val="20"/>
                <w:szCs w:val="20"/>
              </w:rPr>
            </w:pPr>
            <w:r>
              <w:rPr>
                <w:rFonts w:ascii="Times New Roman" w:hAnsi="Times New Roman" w:cs="Times New Roman"/>
                <w:color w:val="auto"/>
                <w:sz w:val="20"/>
                <w:szCs w:val="20"/>
              </w:rPr>
              <w:t>Преимущественно устная проверка(индивидуально)</w:t>
            </w:r>
          </w:p>
        </w:tc>
      </w:tr>
      <w:tr w14:paraId="755BA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5" w:type="dxa"/>
            <w:vAlign w:val="center"/>
          </w:tcPr>
          <w:p w14:paraId="6B7A3380">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3</w:t>
            </w:r>
          </w:p>
        </w:tc>
        <w:tc>
          <w:tcPr>
            <w:tcW w:w="1816" w:type="dxa"/>
          </w:tcPr>
          <w:p w14:paraId="0F9E0D3B">
            <w:pPr>
              <w:pStyle w:val="43"/>
              <w:shd w:val="clear" w:color="auto" w:fill="auto"/>
              <w:spacing w:line="269" w:lineRule="exact"/>
              <w:ind w:firstLine="0"/>
              <w:rPr>
                <w:rFonts w:ascii="Times New Roman" w:hAnsi="Times New Roman" w:cs="Times New Roman"/>
                <w:color w:val="auto"/>
                <w:sz w:val="20"/>
                <w:szCs w:val="20"/>
              </w:rPr>
            </w:pPr>
            <w:r>
              <w:rPr>
                <w:rFonts w:ascii="Times New Roman" w:hAnsi="Times New Roman" w:cs="Times New Roman"/>
                <w:color w:val="auto"/>
                <w:sz w:val="20"/>
                <w:szCs w:val="20"/>
              </w:rPr>
              <w:t>С нарушением опорно</w:t>
            </w:r>
            <w:r>
              <w:rPr>
                <w:rFonts w:ascii="Times New Roman" w:hAnsi="Times New Roman" w:cs="Times New Roman"/>
                <w:color w:val="auto"/>
                <w:sz w:val="20"/>
                <w:szCs w:val="20"/>
              </w:rPr>
              <w:softHyphen/>
            </w:r>
            <w:r>
              <w:rPr>
                <w:rFonts w:ascii="Times New Roman" w:hAnsi="Times New Roman" w:cs="Times New Roman"/>
                <w:color w:val="auto"/>
                <w:sz w:val="20"/>
                <w:szCs w:val="20"/>
              </w:rPr>
              <w:t>двигательного аппарата</w:t>
            </w:r>
          </w:p>
        </w:tc>
        <w:tc>
          <w:tcPr>
            <w:tcW w:w="3326" w:type="dxa"/>
          </w:tcPr>
          <w:p w14:paraId="1FAD39BE">
            <w:pPr>
              <w:spacing w:after="0" w:line="240" w:lineRule="auto"/>
              <w:rPr>
                <w:rFonts w:ascii="Times New Roman" w:hAnsi="Times New Roman" w:cs="Times New Roman"/>
                <w:color w:val="auto"/>
                <w:sz w:val="20"/>
                <w:szCs w:val="20"/>
              </w:rPr>
            </w:pPr>
            <w:r>
              <w:rPr>
                <w:rFonts w:ascii="Times New Roman" w:hAnsi="Times New Roman" w:cs="Times New Roman"/>
                <w:color w:val="auto"/>
                <w:sz w:val="20"/>
                <w:szCs w:val="20"/>
              </w:rPr>
              <w:t>Письменные вопросы к экзамену, реферат, тесты.</w:t>
            </w:r>
          </w:p>
        </w:tc>
        <w:tc>
          <w:tcPr>
            <w:tcW w:w="3365" w:type="dxa"/>
          </w:tcPr>
          <w:p w14:paraId="75D4A4E9">
            <w:pPr>
              <w:pStyle w:val="43"/>
              <w:shd w:val="clear" w:color="auto" w:fill="auto"/>
              <w:spacing w:line="274" w:lineRule="exact"/>
              <w:ind w:firstLine="0"/>
              <w:rPr>
                <w:rFonts w:ascii="Times New Roman" w:hAnsi="Times New Roman" w:cs="Times New Roman"/>
                <w:color w:val="auto"/>
                <w:sz w:val="20"/>
                <w:szCs w:val="20"/>
              </w:rPr>
            </w:pPr>
            <w:r>
              <w:rPr>
                <w:rFonts w:ascii="Times New Roman" w:hAnsi="Times New Roman" w:cs="Times New Roman"/>
                <w:color w:val="auto"/>
                <w:sz w:val="20"/>
                <w:szCs w:val="20"/>
              </w:rPr>
              <w:t>Организация взаимодействия с обучающимися посредством электронной почты, письменная проверка</w:t>
            </w:r>
          </w:p>
        </w:tc>
      </w:tr>
    </w:tbl>
    <w:p w14:paraId="0591DB60">
      <w:pPr>
        <w:spacing w:after="0" w:line="240" w:lineRule="auto"/>
        <w:rPr>
          <w:rFonts w:ascii="Times New Roman" w:hAnsi="Times New Roman" w:cs="Times New Roman"/>
          <w:b/>
          <w:i/>
          <w:color w:val="auto"/>
          <w:sz w:val="28"/>
          <w:szCs w:val="28"/>
        </w:rPr>
      </w:pPr>
    </w:p>
    <w:p w14:paraId="5202D692">
      <w:pPr>
        <w:spacing w:after="0" w:line="240" w:lineRule="auto"/>
        <w:ind w:left="75"/>
        <w:jc w:val="center"/>
        <w:rPr>
          <w:rFonts w:ascii="Times New Roman" w:hAnsi="Times New Roman" w:cs="Times New Roman"/>
          <w:b/>
          <w:i/>
          <w:color w:val="auto"/>
          <w:sz w:val="20"/>
          <w:szCs w:val="20"/>
        </w:rPr>
      </w:pPr>
      <w:r>
        <w:rPr>
          <w:rFonts w:ascii="Times New Roman" w:hAnsi="Times New Roman" w:cs="Times New Roman"/>
          <w:b/>
          <w:i/>
          <w:color w:val="auto"/>
          <w:sz w:val="20"/>
          <w:szCs w:val="20"/>
        </w:rPr>
        <w:t>10.1.План – график проведения контрольно-оценочных мероприятий</w:t>
      </w:r>
    </w:p>
    <w:p w14:paraId="37C847CF">
      <w:pPr>
        <w:spacing w:after="0" w:line="240" w:lineRule="auto"/>
        <w:jc w:val="center"/>
        <w:rPr>
          <w:rFonts w:ascii="Times New Roman" w:hAnsi="Times New Roman" w:cs="Times New Roman"/>
          <w:b/>
          <w:i/>
          <w:color w:val="auto"/>
          <w:sz w:val="20"/>
          <w:szCs w:val="20"/>
        </w:rPr>
      </w:pPr>
      <w:r>
        <w:rPr>
          <w:rFonts w:ascii="Times New Roman" w:hAnsi="Times New Roman" w:cs="Times New Roman"/>
          <w:b/>
          <w:i/>
          <w:color w:val="auto"/>
          <w:sz w:val="20"/>
          <w:szCs w:val="20"/>
        </w:rPr>
        <w:t>по дисциплине «</w:t>
      </w:r>
      <w:r>
        <w:rPr>
          <w:rFonts w:ascii="Times New Roman" w:hAnsi="Times New Roman" w:eastAsia="Times New Roman" w:cs="Times New Roman"/>
          <w:b/>
          <w:i/>
          <w:color w:val="auto"/>
          <w:sz w:val="20"/>
          <w:szCs w:val="20"/>
          <w:lang w:eastAsia="ru-RU"/>
        </w:rPr>
        <w:t>Теория организаций и организационное поведение»</w:t>
      </w:r>
    </w:p>
    <w:tbl>
      <w:tblPr>
        <w:tblStyle w:val="21"/>
        <w:tblW w:w="8712" w:type="dxa"/>
        <w:tblInd w:w="7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78"/>
        <w:gridCol w:w="2178"/>
        <w:gridCol w:w="2178"/>
        <w:gridCol w:w="2178"/>
      </w:tblGrid>
      <w:tr w14:paraId="1CB8E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2178" w:type="dxa"/>
          </w:tcPr>
          <w:p w14:paraId="379063FB">
            <w:pPr>
              <w:spacing w:after="0" w:line="240" w:lineRule="auto"/>
              <w:jc w:val="center"/>
              <w:rPr>
                <w:rFonts w:ascii="Times New Roman" w:hAnsi="Times New Roman" w:cs="Times New Roman"/>
                <w:b/>
                <w:color w:val="auto"/>
                <w:sz w:val="20"/>
                <w:szCs w:val="20"/>
              </w:rPr>
            </w:pPr>
            <w:r>
              <w:rPr>
                <w:rFonts w:ascii="Times New Roman" w:hAnsi="Times New Roman" w:cs="Times New Roman"/>
                <w:b/>
                <w:color w:val="auto"/>
                <w:sz w:val="20"/>
                <w:szCs w:val="20"/>
              </w:rPr>
              <w:t>Срок</w:t>
            </w:r>
          </w:p>
          <w:p w14:paraId="37648F2A">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(сем.)</w:t>
            </w:r>
          </w:p>
          <w:p w14:paraId="4A3C6B76">
            <w:pPr>
              <w:spacing w:after="0" w:line="240" w:lineRule="auto"/>
              <w:jc w:val="center"/>
              <w:rPr>
                <w:rFonts w:ascii="Times New Roman" w:hAnsi="Times New Roman" w:cs="Times New Roman"/>
                <w:b/>
                <w:color w:val="auto"/>
                <w:sz w:val="20"/>
                <w:szCs w:val="20"/>
              </w:rPr>
            </w:pPr>
            <w:r>
              <w:rPr>
                <w:rFonts w:ascii="Times New Roman" w:hAnsi="Times New Roman" w:cs="Times New Roman"/>
                <w:color w:val="auto"/>
                <w:sz w:val="20"/>
                <w:szCs w:val="20"/>
              </w:rPr>
              <w:t>очно/очно-заочно</w:t>
            </w:r>
          </w:p>
        </w:tc>
        <w:tc>
          <w:tcPr>
            <w:tcW w:w="2178" w:type="dxa"/>
            <w:vAlign w:val="center"/>
          </w:tcPr>
          <w:p w14:paraId="216133F3">
            <w:pPr>
              <w:spacing w:after="0" w:line="240" w:lineRule="auto"/>
              <w:jc w:val="center"/>
              <w:rPr>
                <w:rFonts w:ascii="Times New Roman" w:hAnsi="Times New Roman" w:cs="Times New Roman"/>
                <w:b/>
                <w:color w:val="auto"/>
                <w:sz w:val="20"/>
                <w:szCs w:val="20"/>
              </w:rPr>
            </w:pPr>
            <w:r>
              <w:rPr>
                <w:rFonts w:ascii="Times New Roman" w:hAnsi="Times New Roman" w:cs="Times New Roman"/>
                <w:b/>
                <w:color w:val="auto"/>
                <w:sz w:val="20"/>
                <w:szCs w:val="20"/>
              </w:rPr>
              <w:t>Название оценочного мероприятия</w:t>
            </w:r>
          </w:p>
        </w:tc>
        <w:tc>
          <w:tcPr>
            <w:tcW w:w="2178" w:type="dxa"/>
            <w:vAlign w:val="center"/>
          </w:tcPr>
          <w:p w14:paraId="4F1E3137">
            <w:pPr>
              <w:spacing w:after="0" w:line="240" w:lineRule="auto"/>
              <w:jc w:val="center"/>
              <w:rPr>
                <w:rFonts w:ascii="Times New Roman" w:hAnsi="Times New Roman" w:cs="Times New Roman"/>
                <w:b/>
                <w:color w:val="auto"/>
                <w:sz w:val="20"/>
                <w:szCs w:val="20"/>
              </w:rPr>
            </w:pPr>
            <w:r>
              <w:rPr>
                <w:rFonts w:ascii="Times New Roman" w:hAnsi="Times New Roman" w:cs="Times New Roman"/>
                <w:b/>
                <w:color w:val="auto"/>
                <w:sz w:val="20"/>
                <w:szCs w:val="20"/>
              </w:rPr>
              <w:t>Вид оценочного средства</w:t>
            </w:r>
          </w:p>
          <w:p w14:paraId="61AB23DD">
            <w:pPr>
              <w:spacing w:after="0" w:line="240" w:lineRule="auto"/>
              <w:jc w:val="center"/>
              <w:rPr>
                <w:rFonts w:ascii="Times New Roman" w:hAnsi="Times New Roman" w:cs="Times New Roman"/>
                <w:b/>
                <w:color w:val="auto"/>
                <w:sz w:val="20"/>
                <w:szCs w:val="20"/>
              </w:rPr>
            </w:pPr>
          </w:p>
        </w:tc>
        <w:tc>
          <w:tcPr>
            <w:tcW w:w="2178" w:type="dxa"/>
            <w:vAlign w:val="center"/>
          </w:tcPr>
          <w:p w14:paraId="78D5B989">
            <w:pPr>
              <w:spacing w:after="0" w:line="240" w:lineRule="auto"/>
              <w:jc w:val="center"/>
              <w:rPr>
                <w:rFonts w:ascii="Times New Roman" w:hAnsi="Times New Roman" w:cs="Times New Roman"/>
                <w:b/>
                <w:color w:val="auto"/>
                <w:sz w:val="20"/>
                <w:szCs w:val="20"/>
              </w:rPr>
            </w:pPr>
            <w:r>
              <w:rPr>
                <w:rFonts w:ascii="Times New Roman" w:hAnsi="Times New Roman" w:cs="Times New Roman"/>
                <w:b/>
                <w:color w:val="auto"/>
                <w:sz w:val="20"/>
                <w:szCs w:val="20"/>
              </w:rPr>
              <w:t>Объект контроля</w:t>
            </w:r>
          </w:p>
          <w:p w14:paraId="400145B2">
            <w:pPr>
              <w:spacing w:after="0" w:line="240" w:lineRule="auto"/>
              <w:jc w:val="center"/>
              <w:rPr>
                <w:rFonts w:ascii="Times New Roman" w:hAnsi="Times New Roman" w:cs="Times New Roman"/>
                <w:b/>
                <w:color w:val="auto"/>
                <w:sz w:val="20"/>
                <w:szCs w:val="20"/>
              </w:rPr>
            </w:pPr>
          </w:p>
        </w:tc>
      </w:tr>
      <w:tr w14:paraId="0A572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trPr>
        <w:tc>
          <w:tcPr>
            <w:tcW w:w="2178" w:type="dxa"/>
          </w:tcPr>
          <w:p w14:paraId="4D6BB0DD">
            <w:pPr>
              <w:spacing w:after="0" w:line="240" w:lineRule="auto"/>
              <w:jc w:val="center"/>
              <w:rPr>
                <w:rFonts w:ascii="Times New Roman" w:hAnsi="Times New Roman" w:cs="Times New Roman"/>
                <w:i/>
                <w:color w:val="auto"/>
                <w:sz w:val="20"/>
                <w:szCs w:val="20"/>
              </w:rPr>
            </w:pPr>
            <w:r>
              <w:rPr>
                <w:rFonts w:ascii="Times New Roman" w:hAnsi="Times New Roman" w:cs="Times New Roman"/>
                <w:b/>
                <w:color w:val="auto"/>
                <w:sz w:val="20"/>
                <w:szCs w:val="20"/>
              </w:rPr>
              <w:t>5семестр</w:t>
            </w:r>
          </w:p>
        </w:tc>
        <w:tc>
          <w:tcPr>
            <w:tcW w:w="2178" w:type="dxa"/>
            <w:vAlign w:val="center"/>
          </w:tcPr>
          <w:p w14:paraId="759EC13A">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Входной контроль</w:t>
            </w:r>
          </w:p>
        </w:tc>
        <w:tc>
          <w:tcPr>
            <w:tcW w:w="2178" w:type="dxa"/>
            <w:vAlign w:val="center"/>
          </w:tcPr>
          <w:p w14:paraId="348702A5">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Опрос</w:t>
            </w:r>
          </w:p>
        </w:tc>
        <w:tc>
          <w:tcPr>
            <w:tcW w:w="2178" w:type="dxa"/>
            <w:vAlign w:val="center"/>
          </w:tcPr>
          <w:p w14:paraId="1CE5C310">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Уровень знаний</w:t>
            </w:r>
          </w:p>
        </w:tc>
      </w:tr>
      <w:tr w14:paraId="0EE63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2178" w:type="dxa"/>
          </w:tcPr>
          <w:p w14:paraId="3A99DC97">
            <w:pPr>
              <w:spacing w:after="0" w:line="240" w:lineRule="auto"/>
              <w:rPr>
                <w:rFonts w:ascii="Times New Roman" w:hAnsi="Times New Roman" w:cs="Times New Roman"/>
                <w:i/>
                <w:color w:val="auto"/>
                <w:sz w:val="20"/>
                <w:szCs w:val="20"/>
              </w:rPr>
            </w:pPr>
          </w:p>
          <w:p w14:paraId="636DF3FF">
            <w:pPr>
              <w:spacing w:after="0" w:line="240" w:lineRule="auto"/>
              <w:rPr>
                <w:rFonts w:ascii="Times New Roman" w:hAnsi="Times New Roman" w:cs="Times New Roman"/>
                <w:i/>
                <w:color w:val="auto"/>
                <w:sz w:val="20"/>
                <w:szCs w:val="20"/>
              </w:rPr>
            </w:pPr>
            <w:r>
              <w:rPr>
                <w:rFonts w:ascii="Times New Roman" w:hAnsi="Times New Roman" w:cs="Times New Roman"/>
                <w:i/>
                <w:color w:val="auto"/>
                <w:sz w:val="20"/>
                <w:szCs w:val="20"/>
              </w:rPr>
              <w:t>5семестр</w:t>
            </w:r>
          </w:p>
        </w:tc>
        <w:tc>
          <w:tcPr>
            <w:tcW w:w="2178" w:type="dxa"/>
            <w:vAlign w:val="center"/>
          </w:tcPr>
          <w:p w14:paraId="1FE39667">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 xml:space="preserve">Текущий контроль </w:t>
            </w:r>
          </w:p>
        </w:tc>
        <w:tc>
          <w:tcPr>
            <w:tcW w:w="2178" w:type="dxa"/>
            <w:vAlign w:val="center"/>
          </w:tcPr>
          <w:p w14:paraId="34C806F1">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Доклад</w:t>
            </w:r>
          </w:p>
          <w:p w14:paraId="536EBBD9">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Решение задач</w:t>
            </w:r>
          </w:p>
        </w:tc>
        <w:tc>
          <w:tcPr>
            <w:tcW w:w="2178" w:type="dxa"/>
            <w:vAlign w:val="center"/>
          </w:tcPr>
          <w:p w14:paraId="00592E7F">
            <w:pPr>
              <w:spacing w:after="0" w:line="240" w:lineRule="auto"/>
              <w:rPr>
                <w:rFonts w:ascii="Times New Roman" w:hAnsi="Times New Roman" w:cs="Times New Roman"/>
                <w:i/>
                <w:color w:val="auto"/>
                <w:sz w:val="20"/>
                <w:szCs w:val="20"/>
              </w:rPr>
            </w:pPr>
            <w:r>
              <w:rPr>
                <w:rFonts w:ascii="Times New Roman" w:hAnsi="Times New Roman" w:cs="Times New Roman"/>
                <w:i/>
                <w:color w:val="auto"/>
                <w:sz w:val="20"/>
                <w:szCs w:val="20"/>
              </w:rPr>
              <w:t>Качество освоения материала</w:t>
            </w:r>
          </w:p>
          <w:p w14:paraId="2743E957">
            <w:pPr>
              <w:pStyle w:val="29"/>
              <w:rPr>
                <w:rFonts w:ascii="Times New Roman" w:hAnsi="Times New Roman" w:cs="Times New Roman"/>
                <w:i/>
                <w:color w:val="auto"/>
                <w:sz w:val="20"/>
                <w:szCs w:val="20"/>
              </w:rPr>
            </w:pPr>
            <w:r>
              <w:rPr>
                <w:rFonts w:ascii="Times New Roman" w:hAnsi="Times New Roman" w:cs="Times New Roman"/>
                <w:i/>
                <w:color w:val="auto"/>
                <w:sz w:val="20"/>
                <w:szCs w:val="20"/>
              </w:rPr>
              <w:t>Оригинальность материала</w:t>
            </w:r>
          </w:p>
          <w:p w14:paraId="578BBBB8">
            <w:pPr>
              <w:pStyle w:val="29"/>
              <w:rPr>
                <w:rFonts w:ascii="Times New Roman" w:hAnsi="Times New Roman" w:cs="Times New Roman"/>
                <w:i/>
                <w:color w:val="auto"/>
                <w:sz w:val="20"/>
                <w:szCs w:val="20"/>
              </w:rPr>
            </w:pPr>
            <w:r>
              <w:rPr>
                <w:rFonts w:ascii="Times New Roman" w:hAnsi="Times New Roman" w:cs="Times New Roman"/>
                <w:i/>
                <w:color w:val="auto"/>
                <w:sz w:val="20"/>
                <w:szCs w:val="20"/>
              </w:rPr>
              <w:t>Соблюдение требований</w:t>
            </w:r>
          </w:p>
          <w:p w14:paraId="2E35E941">
            <w:pPr>
              <w:pStyle w:val="29"/>
              <w:rPr>
                <w:rFonts w:ascii="Times New Roman" w:hAnsi="Times New Roman" w:cs="Times New Roman"/>
                <w:i/>
                <w:color w:val="auto"/>
                <w:sz w:val="20"/>
                <w:szCs w:val="20"/>
              </w:rPr>
            </w:pPr>
            <w:r>
              <w:rPr>
                <w:rFonts w:ascii="Times New Roman" w:hAnsi="Times New Roman" w:cs="Times New Roman"/>
                <w:i/>
                <w:color w:val="auto"/>
                <w:sz w:val="20"/>
                <w:szCs w:val="20"/>
              </w:rPr>
              <w:t>Освоение компетенций</w:t>
            </w:r>
          </w:p>
          <w:p w14:paraId="1A18D3D5">
            <w:pPr>
              <w:pStyle w:val="29"/>
              <w:rPr>
                <w:rFonts w:ascii="Times New Roman" w:hAnsi="Times New Roman" w:cs="Times New Roman"/>
                <w:i/>
                <w:color w:val="auto"/>
                <w:sz w:val="20"/>
                <w:szCs w:val="20"/>
              </w:rPr>
            </w:pPr>
            <w:r>
              <w:rPr>
                <w:rFonts w:ascii="Times New Roman" w:hAnsi="Times New Roman" w:cs="Times New Roman"/>
                <w:i/>
                <w:color w:val="auto"/>
                <w:sz w:val="20"/>
                <w:szCs w:val="20"/>
              </w:rPr>
              <w:t>Правильность выполнения заданий</w:t>
            </w:r>
          </w:p>
        </w:tc>
      </w:tr>
      <w:tr w14:paraId="52282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2178" w:type="dxa"/>
          </w:tcPr>
          <w:p w14:paraId="2E42AF7A">
            <w:pPr>
              <w:spacing w:after="0" w:line="240" w:lineRule="auto"/>
              <w:rPr>
                <w:rFonts w:ascii="Times New Roman" w:hAnsi="Times New Roman" w:cs="Times New Roman"/>
                <w:i/>
                <w:color w:val="auto"/>
                <w:sz w:val="20"/>
                <w:szCs w:val="20"/>
              </w:rPr>
            </w:pPr>
          </w:p>
          <w:p w14:paraId="7D05675F">
            <w:pPr>
              <w:spacing w:after="0" w:line="240" w:lineRule="auto"/>
              <w:rPr>
                <w:rFonts w:ascii="Times New Roman" w:hAnsi="Times New Roman" w:cs="Times New Roman"/>
                <w:i/>
                <w:color w:val="auto"/>
                <w:sz w:val="20"/>
                <w:szCs w:val="20"/>
              </w:rPr>
            </w:pPr>
            <w:r>
              <w:rPr>
                <w:rFonts w:ascii="Times New Roman" w:hAnsi="Times New Roman" w:cs="Times New Roman"/>
                <w:i/>
                <w:color w:val="auto"/>
                <w:sz w:val="20"/>
                <w:szCs w:val="20"/>
              </w:rPr>
              <w:t>5 семестр</w:t>
            </w:r>
          </w:p>
        </w:tc>
        <w:tc>
          <w:tcPr>
            <w:tcW w:w="2178" w:type="dxa"/>
            <w:vAlign w:val="center"/>
          </w:tcPr>
          <w:p w14:paraId="46462C1D">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Выходной контроль</w:t>
            </w:r>
          </w:p>
        </w:tc>
        <w:tc>
          <w:tcPr>
            <w:tcW w:w="2178" w:type="dxa"/>
            <w:vAlign w:val="center"/>
          </w:tcPr>
          <w:p w14:paraId="781591A1">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Билеты к экзамену</w:t>
            </w:r>
          </w:p>
        </w:tc>
        <w:tc>
          <w:tcPr>
            <w:tcW w:w="2178" w:type="dxa"/>
            <w:vAlign w:val="center"/>
          </w:tcPr>
          <w:p w14:paraId="4BCA953B">
            <w:pPr>
              <w:spacing w:after="0" w:line="240" w:lineRule="auto"/>
              <w:rPr>
                <w:rFonts w:ascii="Times New Roman" w:hAnsi="Times New Roman" w:cs="Times New Roman"/>
                <w:i/>
                <w:color w:val="auto"/>
                <w:sz w:val="20"/>
                <w:szCs w:val="20"/>
              </w:rPr>
            </w:pPr>
            <w:r>
              <w:rPr>
                <w:rFonts w:ascii="Times New Roman" w:hAnsi="Times New Roman" w:cs="Times New Roman"/>
                <w:i/>
                <w:color w:val="auto"/>
                <w:sz w:val="20"/>
                <w:szCs w:val="20"/>
              </w:rPr>
              <w:t>Правильность ответов на вопросы экзамена. Освоение компетенций</w:t>
            </w:r>
          </w:p>
        </w:tc>
      </w:tr>
    </w:tbl>
    <w:p w14:paraId="13169433">
      <w:pPr>
        <w:ind w:left="360"/>
        <w:jc w:val="center"/>
        <w:rPr>
          <w:rFonts w:ascii="Times New Roman" w:hAnsi="Times New Roman" w:eastAsia="Times New Roman" w:cs="Times New Roman"/>
          <w:b/>
          <w:i/>
          <w:color w:val="auto"/>
          <w:sz w:val="26"/>
          <w:szCs w:val="26"/>
        </w:rPr>
      </w:pPr>
    </w:p>
    <w:p w14:paraId="1C734BA1">
      <w:pPr>
        <w:spacing w:after="0" w:line="240" w:lineRule="auto"/>
        <w:jc w:val="center"/>
        <w:rPr>
          <w:rFonts w:ascii="Times New Roman" w:hAnsi="Times New Roman" w:eastAsia="Times New Roman" w:cs="Times New Roman"/>
          <w:b/>
          <w:i/>
          <w:color w:val="auto"/>
          <w:sz w:val="26"/>
          <w:szCs w:val="26"/>
        </w:rPr>
      </w:pPr>
      <w:r>
        <w:rPr>
          <w:rFonts w:ascii="Times New Roman" w:hAnsi="Times New Roman" w:eastAsia="Times New Roman" w:cs="Times New Roman"/>
          <w:b/>
          <w:i/>
          <w:color w:val="auto"/>
          <w:sz w:val="26"/>
          <w:szCs w:val="26"/>
        </w:rPr>
        <w:t>10.2. Контрольные вопросы, выносимые на экзамен</w:t>
      </w:r>
    </w:p>
    <w:p w14:paraId="5453E637">
      <w:pPr>
        <w:pStyle w:val="82"/>
        <w:numPr>
          <w:ilvl w:val="0"/>
          <w:numId w:val="18"/>
        </w:numPr>
        <w:tabs>
          <w:tab w:val="left" w:pos="284"/>
          <w:tab w:val="left" w:pos="426"/>
          <w:tab w:val="left" w:pos="1134"/>
        </w:tabs>
        <w:spacing w:after="0" w:line="240" w:lineRule="auto"/>
        <w:ind w:left="0" w:firstLine="0"/>
        <w:jc w:val="both"/>
        <w:rPr>
          <w:rFonts w:ascii="Times New Roman" w:hAnsi="Times New Roman"/>
          <w:color w:val="auto"/>
          <w:sz w:val="26"/>
          <w:szCs w:val="26"/>
        </w:rPr>
      </w:pPr>
      <w:r>
        <w:rPr>
          <w:rFonts w:ascii="Times New Roman" w:hAnsi="Times New Roman"/>
          <w:color w:val="auto"/>
          <w:sz w:val="26"/>
          <w:szCs w:val="26"/>
        </w:rPr>
        <w:t xml:space="preserve">Возникновение теории организации как науки и ее место в системе научных знаний. </w:t>
      </w:r>
    </w:p>
    <w:p w14:paraId="26AC1550">
      <w:pPr>
        <w:pStyle w:val="82"/>
        <w:numPr>
          <w:ilvl w:val="0"/>
          <w:numId w:val="18"/>
        </w:numPr>
        <w:tabs>
          <w:tab w:val="left" w:pos="284"/>
          <w:tab w:val="left" w:pos="426"/>
          <w:tab w:val="left" w:pos="1134"/>
        </w:tabs>
        <w:spacing w:after="0" w:line="240" w:lineRule="auto"/>
        <w:ind w:left="0" w:firstLine="0"/>
        <w:jc w:val="both"/>
        <w:rPr>
          <w:rFonts w:ascii="Times New Roman" w:hAnsi="Times New Roman"/>
          <w:color w:val="auto"/>
          <w:sz w:val="26"/>
          <w:szCs w:val="26"/>
        </w:rPr>
      </w:pPr>
      <w:r>
        <w:rPr>
          <w:rFonts w:ascii="Times New Roman" w:hAnsi="Times New Roman"/>
          <w:color w:val="auto"/>
          <w:sz w:val="26"/>
          <w:szCs w:val="26"/>
        </w:rPr>
        <w:t>Объект и предмет теории организации. Определения понятия «организация».</w:t>
      </w:r>
    </w:p>
    <w:p w14:paraId="3BCF7EBC">
      <w:pPr>
        <w:pStyle w:val="82"/>
        <w:numPr>
          <w:ilvl w:val="0"/>
          <w:numId w:val="18"/>
        </w:numPr>
        <w:tabs>
          <w:tab w:val="left" w:pos="284"/>
          <w:tab w:val="left" w:pos="426"/>
          <w:tab w:val="left" w:pos="1134"/>
        </w:tabs>
        <w:spacing w:after="0" w:line="240" w:lineRule="auto"/>
        <w:ind w:left="0" w:firstLine="0"/>
        <w:jc w:val="both"/>
        <w:rPr>
          <w:rFonts w:ascii="Times New Roman" w:hAnsi="Times New Roman"/>
          <w:color w:val="auto"/>
          <w:sz w:val="26"/>
          <w:szCs w:val="26"/>
        </w:rPr>
      </w:pPr>
      <w:r>
        <w:rPr>
          <w:rFonts w:ascii="Times New Roman" w:hAnsi="Times New Roman"/>
          <w:color w:val="auto"/>
          <w:sz w:val="26"/>
          <w:szCs w:val="26"/>
        </w:rPr>
        <w:t>Признаки и свойства организации как системы.</w:t>
      </w:r>
    </w:p>
    <w:p w14:paraId="3D2D4851">
      <w:pPr>
        <w:pStyle w:val="82"/>
        <w:numPr>
          <w:ilvl w:val="0"/>
          <w:numId w:val="18"/>
        </w:numPr>
        <w:tabs>
          <w:tab w:val="left" w:pos="284"/>
          <w:tab w:val="left" w:pos="426"/>
          <w:tab w:val="left" w:pos="1134"/>
        </w:tabs>
        <w:spacing w:after="0" w:line="240" w:lineRule="auto"/>
        <w:ind w:left="0" w:firstLine="0"/>
        <w:jc w:val="both"/>
        <w:rPr>
          <w:rFonts w:ascii="Times New Roman" w:hAnsi="Times New Roman"/>
          <w:color w:val="auto"/>
          <w:sz w:val="26"/>
          <w:szCs w:val="26"/>
        </w:rPr>
      </w:pPr>
      <w:r>
        <w:rPr>
          <w:rFonts w:ascii="Times New Roman" w:hAnsi="Times New Roman"/>
          <w:color w:val="auto"/>
          <w:sz w:val="26"/>
          <w:szCs w:val="26"/>
        </w:rPr>
        <w:t>Теория психоанализа. Теория бихевиоризма.</w:t>
      </w:r>
    </w:p>
    <w:p w14:paraId="1C545B78">
      <w:pPr>
        <w:pStyle w:val="82"/>
        <w:numPr>
          <w:ilvl w:val="0"/>
          <w:numId w:val="18"/>
        </w:numPr>
        <w:tabs>
          <w:tab w:val="left" w:pos="284"/>
          <w:tab w:val="left" w:pos="426"/>
          <w:tab w:val="left" w:pos="1134"/>
        </w:tabs>
        <w:spacing w:after="0" w:line="240" w:lineRule="auto"/>
        <w:ind w:left="0" w:firstLine="0"/>
        <w:jc w:val="both"/>
        <w:rPr>
          <w:rFonts w:ascii="Times New Roman" w:hAnsi="Times New Roman"/>
          <w:color w:val="auto"/>
          <w:sz w:val="26"/>
          <w:szCs w:val="26"/>
        </w:rPr>
      </w:pPr>
      <w:r>
        <w:rPr>
          <w:rFonts w:ascii="Times New Roman" w:hAnsi="Times New Roman"/>
          <w:color w:val="auto"/>
          <w:sz w:val="26"/>
          <w:szCs w:val="26"/>
        </w:rPr>
        <w:t>Основные виды систем. Организация как система.</w:t>
      </w:r>
    </w:p>
    <w:p w14:paraId="4652CC7A">
      <w:pPr>
        <w:pStyle w:val="82"/>
        <w:numPr>
          <w:ilvl w:val="0"/>
          <w:numId w:val="18"/>
        </w:numPr>
        <w:tabs>
          <w:tab w:val="left" w:pos="284"/>
          <w:tab w:val="left" w:pos="426"/>
          <w:tab w:val="left" w:pos="1134"/>
        </w:tabs>
        <w:spacing w:after="0" w:line="240" w:lineRule="auto"/>
        <w:ind w:left="0" w:firstLine="0"/>
        <w:jc w:val="both"/>
        <w:rPr>
          <w:rFonts w:ascii="Times New Roman" w:hAnsi="Times New Roman"/>
          <w:color w:val="auto"/>
          <w:sz w:val="26"/>
          <w:szCs w:val="26"/>
        </w:rPr>
      </w:pPr>
      <w:r>
        <w:rPr>
          <w:rFonts w:ascii="Times New Roman" w:hAnsi="Times New Roman"/>
          <w:color w:val="auto"/>
          <w:sz w:val="26"/>
          <w:szCs w:val="26"/>
        </w:rPr>
        <w:t>Закон развития. Жизненные циклы организации и товара.</w:t>
      </w:r>
    </w:p>
    <w:p w14:paraId="0B7EFFC4">
      <w:pPr>
        <w:pStyle w:val="82"/>
        <w:numPr>
          <w:ilvl w:val="0"/>
          <w:numId w:val="18"/>
        </w:numPr>
        <w:tabs>
          <w:tab w:val="left" w:pos="284"/>
          <w:tab w:val="left" w:pos="426"/>
          <w:tab w:val="left" w:pos="1134"/>
        </w:tabs>
        <w:spacing w:after="0" w:line="240" w:lineRule="auto"/>
        <w:ind w:left="0" w:firstLine="0"/>
        <w:jc w:val="both"/>
        <w:rPr>
          <w:rFonts w:ascii="Times New Roman" w:hAnsi="Times New Roman"/>
          <w:color w:val="auto"/>
          <w:sz w:val="26"/>
          <w:szCs w:val="26"/>
        </w:rPr>
      </w:pPr>
      <w:r>
        <w:rPr>
          <w:rFonts w:ascii="Times New Roman" w:hAnsi="Times New Roman"/>
          <w:color w:val="auto"/>
          <w:sz w:val="26"/>
          <w:szCs w:val="26"/>
        </w:rPr>
        <w:t>Системный подход и системный анализ к исследованию организации.</w:t>
      </w:r>
    </w:p>
    <w:p w14:paraId="648F9812">
      <w:pPr>
        <w:pStyle w:val="82"/>
        <w:numPr>
          <w:ilvl w:val="0"/>
          <w:numId w:val="18"/>
        </w:numPr>
        <w:tabs>
          <w:tab w:val="left" w:pos="284"/>
          <w:tab w:val="left" w:pos="426"/>
          <w:tab w:val="left" w:pos="1134"/>
        </w:tabs>
        <w:spacing w:after="0" w:line="240" w:lineRule="auto"/>
        <w:ind w:left="0" w:firstLine="0"/>
        <w:jc w:val="both"/>
        <w:rPr>
          <w:rFonts w:ascii="Times New Roman" w:hAnsi="Times New Roman"/>
          <w:color w:val="auto"/>
          <w:sz w:val="26"/>
          <w:szCs w:val="26"/>
        </w:rPr>
      </w:pPr>
      <w:r>
        <w:rPr>
          <w:rFonts w:ascii="Times New Roman" w:hAnsi="Times New Roman"/>
          <w:color w:val="auto"/>
          <w:sz w:val="26"/>
          <w:szCs w:val="26"/>
        </w:rPr>
        <w:t>Причины конфликтов. Блок-схема развития конфликтов в организации.</w:t>
      </w:r>
    </w:p>
    <w:p w14:paraId="4B3428A5">
      <w:pPr>
        <w:pStyle w:val="82"/>
        <w:numPr>
          <w:ilvl w:val="0"/>
          <w:numId w:val="18"/>
        </w:numPr>
        <w:tabs>
          <w:tab w:val="left" w:pos="284"/>
          <w:tab w:val="left" w:pos="426"/>
          <w:tab w:val="left" w:pos="1134"/>
        </w:tabs>
        <w:spacing w:after="0" w:line="240" w:lineRule="auto"/>
        <w:ind w:left="0" w:firstLine="0"/>
        <w:jc w:val="both"/>
        <w:rPr>
          <w:rFonts w:ascii="Times New Roman" w:hAnsi="Times New Roman"/>
          <w:color w:val="auto"/>
          <w:sz w:val="26"/>
          <w:szCs w:val="26"/>
        </w:rPr>
      </w:pPr>
      <w:r>
        <w:rPr>
          <w:rFonts w:ascii="Times New Roman" w:hAnsi="Times New Roman"/>
          <w:color w:val="auto"/>
          <w:sz w:val="26"/>
          <w:szCs w:val="26"/>
        </w:rPr>
        <w:t>Хозяйственные организации и их особенности.</w:t>
      </w:r>
    </w:p>
    <w:p w14:paraId="429FC683">
      <w:pPr>
        <w:pStyle w:val="82"/>
        <w:numPr>
          <w:ilvl w:val="0"/>
          <w:numId w:val="18"/>
        </w:numPr>
        <w:tabs>
          <w:tab w:val="left" w:pos="284"/>
          <w:tab w:val="left" w:pos="426"/>
          <w:tab w:val="left" w:pos="1134"/>
        </w:tabs>
        <w:spacing w:after="0" w:line="240" w:lineRule="auto"/>
        <w:ind w:left="0" w:firstLine="0"/>
        <w:jc w:val="both"/>
        <w:rPr>
          <w:rFonts w:ascii="Times New Roman" w:hAnsi="Times New Roman"/>
          <w:color w:val="auto"/>
          <w:sz w:val="26"/>
          <w:szCs w:val="26"/>
        </w:rPr>
      </w:pPr>
      <w:r>
        <w:rPr>
          <w:rFonts w:ascii="Times New Roman" w:hAnsi="Times New Roman"/>
          <w:color w:val="auto"/>
          <w:sz w:val="26"/>
          <w:szCs w:val="26"/>
        </w:rPr>
        <w:t>Изменения в организациях. Модель развития организации.</w:t>
      </w:r>
    </w:p>
    <w:p w14:paraId="4D3EC7AF">
      <w:pPr>
        <w:pStyle w:val="82"/>
        <w:numPr>
          <w:ilvl w:val="0"/>
          <w:numId w:val="18"/>
        </w:numPr>
        <w:tabs>
          <w:tab w:val="left" w:pos="284"/>
          <w:tab w:val="left" w:pos="426"/>
          <w:tab w:val="left" w:pos="1134"/>
        </w:tabs>
        <w:spacing w:after="0" w:line="240" w:lineRule="auto"/>
        <w:ind w:left="0" w:firstLine="0"/>
        <w:jc w:val="both"/>
        <w:rPr>
          <w:rFonts w:ascii="Times New Roman" w:hAnsi="Times New Roman"/>
          <w:color w:val="auto"/>
          <w:sz w:val="26"/>
          <w:szCs w:val="26"/>
        </w:rPr>
      </w:pPr>
      <w:r>
        <w:rPr>
          <w:rFonts w:ascii="Times New Roman" w:hAnsi="Times New Roman"/>
          <w:color w:val="auto"/>
          <w:sz w:val="26"/>
          <w:szCs w:val="26"/>
        </w:rPr>
        <w:t>Стресс в организации. Методы борьбы со стрессом в организации.</w:t>
      </w:r>
    </w:p>
    <w:p w14:paraId="4F02AAC4">
      <w:pPr>
        <w:pStyle w:val="82"/>
        <w:numPr>
          <w:ilvl w:val="0"/>
          <w:numId w:val="18"/>
        </w:numPr>
        <w:tabs>
          <w:tab w:val="left" w:pos="284"/>
          <w:tab w:val="left" w:pos="426"/>
          <w:tab w:val="left" w:pos="1134"/>
        </w:tabs>
        <w:spacing w:after="0" w:line="240" w:lineRule="auto"/>
        <w:ind w:left="0" w:firstLine="0"/>
        <w:jc w:val="both"/>
        <w:rPr>
          <w:rFonts w:ascii="Times New Roman" w:hAnsi="Times New Roman"/>
          <w:color w:val="auto"/>
          <w:sz w:val="26"/>
          <w:szCs w:val="26"/>
        </w:rPr>
      </w:pPr>
      <w:r>
        <w:rPr>
          <w:rFonts w:ascii="Times New Roman" w:hAnsi="Times New Roman"/>
          <w:color w:val="auto"/>
          <w:sz w:val="26"/>
          <w:szCs w:val="26"/>
        </w:rPr>
        <w:t>Организационно-правовые формы коммерческих организаций.</w:t>
      </w:r>
    </w:p>
    <w:p w14:paraId="559097B4">
      <w:pPr>
        <w:pStyle w:val="82"/>
        <w:numPr>
          <w:ilvl w:val="0"/>
          <w:numId w:val="18"/>
        </w:numPr>
        <w:tabs>
          <w:tab w:val="left" w:pos="284"/>
          <w:tab w:val="left" w:pos="426"/>
          <w:tab w:val="left" w:pos="1134"/>
        </w:tabs>
        <w:spacing w:after="0" w:line="240" w:lineRule="auto"/>
        <w:ind w:left="0" w:firstLine="0"/>
        <w:jc w:val="both"/>
        <w:rPr>
          <w:rFonts w:ascii="Times New Roman" w:hAnsi="Times New Roman"/>
          <w:color w:val="auto"/>
          <w:sz w:val="26"/>
          <w:szCs w:val="26"/>
        </w:rPr>
      </w:pPr>
      <w:r>
        <w:rPr>
          <w:rFonts w:ascii="Times New Roman" w:hAnsi="Times New Roman"/>
          <w:color w:val="auto"/>
          <w:sz w:val="26"/>
          <w:szCs w:val="26"/>
        </w:rPr>
        <w:t>Личностные характеристики, влияющие на организационное поведение.</w:t>
      </w:r>
    </w:p>
    <w:p w14:paraId="0E86BB93">
      <w:pPr>
        <w:pStyle w:val="82"/>
        <w:numPr>
          <w:ilvl w:val="0"/>
          <w:numId w:val="18"/>
        </w:numPr>
        <w:tabs>
          <w:tab w:val="left" w:pos="284"/>
          <w:tab w:val="left" w:pos="426"/>
          <w:tab w:val="left" w:pos="1134"/>
        </w:tabs>
        <w:spacing w:after="0" w:line="240" w:lineRule="auto"/>
        <w:ind w:left="0" w:firstLine="0"/>
        <w:jc w:val="both"/>
        <w:rPr>
          <w:rFonts w:ascii="Times New Roman" w:hAnsi="Times New Roman"/>
          <w:color w:val="auto"/>
          <w:sz w:val="26"/>
          <w:szCs w:val="26"/>
        </w:rPr>
      </w:pPr>
      <w:r>
        <w:rPr>
          <w:rFonts w:ascii="Times New Roman" w:hAnsi="Times New Roman"/>
          <w:color w:val="auto"/>
          <w:sz w:val="26"/>
          <w:szCs w:val="26"/>
        </w:rPr>
        <w:t>Закон единства анализа и синтеза. Анализ и синтез как методы исследования и проектирования организаций.</w:t>
      </w:r>
    </w:p>
    <w:p w14:paraId="703595FC">
      <w:pPr>
        <w:pStyle w:val="82"/>
        <w:numPr>
          <w:ilvl w:val="0"/>
          <w:numId w:val="18"/>
        </w:numPr>
        <w:tabs>
          <w:tab w:val="left" w:pos="284"/>
          <w:tab w:val="left" w:pos="426"/>
          <w:tab w:val="left" w:pos="1134"/>
        </w:tabs>
        <w:spacing w:after="0" w:line="240" w:lineRule="auto"/>
        <w:ind w:left="0" w:firstLine="0"/>
        <w:jc w:val="both"/>
        <w:rPr>
          <w:rFonts w:ascii="Times New Roman" w:hAnsi="Times New Roman"/>
          <w:color w:val="auto"/>
          <w:sz w:val="26"/>
          <w:szCs w:val="26"/>
        </w:rPr>
      </w:pPr>
      <w:r>
        <w:rPr>
          <w:rFonts w:ascii="Times New Roman" w:hAnsi="Times New Roman"/>
          <w:color w:val="auto"/>
          <w:sz w:val="26"/>
          <w:szCs w:val="26"/>
        </w:rPr>
        <w:t>Управление организацией, соотношение между понятиями «организация» и «управление».</w:t>
      </w:r>
    </w:p>
    <w:p w14:paraId="3F6F900A">
      <w:pPr>
        <w:pStyle w:val="82"/>
        <w:numPr>
          <w:ilvl w:val="0"/>
          <w:numId w:val="18"/>
        </w:numPr>
        <w:tabs>
          <w:tab w:val="left" w:pos="284"/>
          <w:tab w:val="left" w:pos="426"/>
          <w:tab w:val="left" w:pos="1134"/>
        </w:tabs>
        <w:spacing w:after="0" w:line="240" w:lineRule="auto"/>
        <w:ind w:left="0" w:firstLine="0"/>
        <w:jc w:val="both"/>
        <w:rPr>
          <w:rFonts w:ascii="Times New Roman" w:hAnsi="Times New Roman"/>
          <w:color w:val="auto"/>
          <w:sz w:val="26"/>
          <w:szCs w:val="26"/>
        </w:rPr>
      </w:pPr>
      <w:r>
        <w:rPr>
          <w:rFonts w:ascii="Times New Roman" w:hAnsi="Times New Roman"/>
          <w:color w:val="auto"/>
          <w:sz w:val="26"/>
          <w:szCs w:val="26"/>
        </w:rPr>
        <w:t>Организация как процесс и его содержание.</w:t>
      </w:r>
    </w:p>
    <w:p w14:paraId="2DAD42CA">
      <w:pPr>
        <w:pStyle w:val="82"/>
        <w:numPr>
          <w:ilvl w:val="0"/>
          <w:numId w:val="18"/>
        </w:numPr>
        <w:tabs>
          <w:tab w:val="left" w:pos="284"/>
          <w:tab w:val="left" w:pos="426"/>
          <w:tab w:val="left" w:pos="1134"/>
        </w:tabs>
        <w:spacing w:after="0" w:line="240" w:lineRule="auto"/>
        <w:ind w:left="0" w:firstLine="0"/>
        <w:jc w:val="both"/>
        <w:rPr>
          <w:rFonts w:ascii="Times New Roman" w:hAnsi="Times New Roman"/>
          <w:color w:val="auto"/>
          <w:sz w:val="26"/>
          <w:szCs w:val="26"/>
        </w:rPr>
      </w:pPr>
      <w:r>
        <w:rPr>
          <w:rFonts w:ascii="Times New Roman" w:hAnsi="Times New Roman"/>
          <w:color w:val="auto"/>
          <w:sz w:val="26"/>
          <w:szCs w:val="26"/>
        </w:rPr>
        <w:t xml:space="preserve"> «Бюрократические» структуры управления организацией.</w:t>
      </w:r>
    </w:p>
    <w:p w14:paraId="36319C4E">
      <w:pPr>
        <w:pStyle w:val="82"/>
        <w:numPr>
          <w:ilvl w:val="0"/>
          <w:numId w:val="18"/>
        </w:numPr>
        <w:tabs>
          <w:tab w:val="left" w:pos="284"/>
          <w:tab w:val="left" w:pos="426"/>
          <w:tab w:val="left" w:pos="1134"/>
        </w:tabs>
        <w:spacing w:after="0" w:line="240" w:lineRule="auto"/>
        <w:ind w:left="0" w:firstLine="0"/>
        <w:jc w:val="both"/>
        <w:rPr>
          <w:rFonts w:ascii="Times New Roman" w:hAnsi="Times New Roman"/>
          <w:color w:val="auto"/>
          <w:sz w:val="26"/>
          <w:szCs w:val="26"/>
        </w:rPr>
      </w:pPr>
      <w:r>
        <w:rPr>
          <w:rFonts w:ascii="Times New Roman" w:hAnsi="Times New Roman"/>
          <w:color w:val="auto"/>
          <w:sz w:val="26"/>
          <w:szCs w:val="26"/>
        </w:rPr>
        <w:t>Понятие группы. Классификация группы. Причины объединения в группы.</w:t>
      </w:r>
    </w:p>
    <w:p w14:paraId="1874C6D7">
      <w:pPr>
        <w:pStyle w:val="82"/>
        <w:numPr>
          <w:ilvl w:val="0"/>
          <w:numId w:val="18"/>
        </w:numPr>
        <w:tabs>
          <w:tab w:val="left" w:pos="284"/>
          <w:tab w:val="left" w:pos="426"/>
          <w:tab w:val="left" w:pos="1134"/>
        </w:tabs>
        <w:spacing w:after="0" w:line="240" w:lineRule="auto"/>
        <w:ind w:left="0" w:firstLine="0"/>
        <w:jc w:val="both"/>
        <w:rPr>
          <w:rFonts w:ascii="Times New Roman" w:hAnsi="Times New Roman"/>
          <w:color w:val="auto"/>
          <w:sz w:val="26"/>
          <w:szCs w:val="26"/>
        </w:rPr>
      </w:pPr>
      <w:r>
        <w:rPr>
          <w:rFonts w:ascii="Times New Roman" w:hAnsi="Times New Roman"/>
          <w:color w:val="auto"/>
          <w:sz w:val="26"/>
          <w:szCs w:val="26"/>
        </w:rPr>
        <w:t>Организационные ценности, нормы поведения и организационные ориентиры.</w:t>
      </w:r>
    </w:p>
    <w:p w14:paraId="7423E15A">
      <w:pPr>
        <w:pStyle w:val="82"/>
        <w:numPr>
          <w:ilvl w:val="0"/>
          <w:numId w:val="18"/>
        </w:numPr>
        <w:tabs>
          <w:tab w:val="left" w:pos="284"/>
          <w:tab w:val="left" w:pos="426"/>
          <w:tab w:val="left" w:pos="1134"/>
        </w:tabs>
        <w:spacing w:after="0" w:line="240" w:lineRule="auto"/>
        <w:ind w:left="0" w:firstLine="0"/>
        <w:jc w:val="both"/>
        <w:rPr>
          <w:rFonts w:ascii="Times New Roman" w:hAnsi="Times New Roman"/>
          <w:color w:val="auto"/>
          <w:sz w:val="26"/>
          <w:szCs w:val="26"/>
        </w:rPr>
      </w:pPr>
      <w:r>
        <w:rPr>
          <w:rFonts w:ascii="Times New Roman" w:hAnsi="Times New Roman"/>
          <w:color w:val="auto"/>
          <w:sz w:val="26"/>
          <w:szCs w:val="26"/>
        </w:rPr>
        <w:t>Коммуникации в организации: классификация, барьеры, алгоритмы.</w:t>
      </w:r>
    </w:p>
    <w:p w14:paraId="67A69E23">
      <w:pPr>
        <w:pStyle w:val="82"/>
        <w:numPr>
          <w:ilvl w:val="0"/>
          <w:numId w:val="18"/>
        </w:numPr>
        <w:tabs>
          <w:tab w:val="left" w:pos="284"/>
          <w:tab w:val="left" w:pos="426"/>
          <w:tab w:val="left" w:pos="1134"/>
        </w:tabs>
        <w:spacing w:after="0" w:line="240" w:lineRule="auto"/>
        <w:ind w:left="0" w:firstLine="0"/>
        <w:jc w:val="both"/>
        <w:rPr>
          <w:rFonts w:ascii="Times New Roman" w:hAnsi="Times New Roman"/>
          <w:color w:val="auto"/>
          <w:sz w:val="26"/>
          <w:szCs w:val="26"/>
        </w:rPr>
      </w:pPr>
      <w:r>
        <w:rPr>
          <w:rFonts w:ascii="Times New Roman" w:hAnsi="Times New Roman"/>
          <w:color w:val="auto"/>
          <w:sz w:val="26"/>
          <w:szCs w:val="26"/>
        </w:rPr>
        <w:t>Носители организационной культуры. Культуры реальных и фиктивных деклараций.</w:t>
      </w:r>
    </w:p>
    <w:p w14:paraId="5FFE6057">
      <w:pPr>
        <w:pStyle w:val="82"/>
        <w:numPr>
          <w:ilvl w:val="0"/>
          <w:numId w:val="18"/>
        </w:numPr>
        <w:tabs>
          <w:tab w:val="left" w:pos="284"/>
          <w:tab w:val="left" w:pos="426"/>
          <w:tab w:val="left" w:pos="1134"/>
        </w:tabs>
        <w:spacing w:after="0" w:line="240" w:lineRule="auto"/>
        <w:ind w:left="0" w:firstLine="0"/>
        <w:jc w:val="both"/>
        <w:rPr>
          <w:rFonts w:ascii="Times New Roman" w:hAnsi="Times New Roman"/>
          <w:color w:val="auto"/>
          <w:sz w:val="26"/>
          <w:szCs w:val="26"/>
        </w:rPr>
      </w:pPr>
      <w:r>
        <w:rPr>
          <w:rFonts w:ascii="Times New Roman" w:hAnsi="Times New Roman"/>
          <w:color w:val="auto"/>
          <w:sz w:val="26"/>
          <w:szCs w:val="26"/>
        </w:rPr>
        <w:t>Самоорганизация и ее типы.</w:t>
      </w:r>
    </w:p>
    <w:p w14:paraId="29B1ECDA">
      <w:pPr>
        <w:pStyle w:val="82"/>
        <w:numPr>
          <w:ilvl w:val="0"/>
          <w:numId w:val="18"/>
        </w:numPr>
        <w:tabs>
          <w:tab w:val="left" w:pos="284"/>
          <w:tab w:val="left" w:pos="426"/>
          <w:tab w:val="left" w:pos="1134"/>
        </w:tabs>
        <w:spacing w:after="0" w:line="240" w:lineRule="auto"/>
        <w:ind w:left="0" w:firstLine="0"/>
        <w:jc w:val="both"/>
        <w:rPr>
          <w:rFonts w:ascii="Times New Roman" w:hAnsi="Times New Roman"/>
          <w:color w:val="auto"/>
          <w:sz w:val="26"/>
          <w:szCs w:val="26"/>
        </w:rPr>
      </w:pPr>
      <w:r>
        <w:rPr>
          <w:rFonts w:ascii="Times New Roman" w:hAnsi="Times New Roman"/>
          <w:color w:val="auto"/>
          <w:sz w:val="26"/>
          <w:szCs w:val="26"/>
        </w:rPr>
        <w:t>Правила формирования организационных культур.</w:t>
      </w:r>
    </w:p>
    <w:p w14:paraId="754F79D2">
      <w:pPr>
        <w:pStyle w:val="82"/>
        <w:numPr>
          <w:ilvl w:val="0"/>
          <w:numId w:val="18"/>
        </w:numPr>
        <w:tabs>
          <w:tab w:val="left" w:pos="284"/>
          <w:tab w:val="left" w:pos="426"/>
          <w:tab w:val="left" w:pos="1134"/>
        </w:tabs>
        <w:spacing w:after="0" w:line="240" w:lineRule="auto"/>
        <w:ind w:left="0" w:firstLine="0"/>
        <w:jc w:val="both"/>
        <w:rPr>
          <w:rFonts w:ascii="Times New Roman" w:hAnsi="Times New Roman"/>
          <w:color w:val="auto"/>
          <w:sz w:val="26"/>
          <w:szCs w:val="26"/>
        </w:rPr>
      </w:pPr>
      <w:r>
        <w:rPr>
          <w:rFonts w:ascii="Times New Roman" w:hAnsi="Times New Roman"/>
          <w:color w:val="auto"/>
          <w:sz w:val="26"/>
          <w:szCs w:val="26"/>
        </w:rPr>
        <w:t>Общие законы организации, их взаимодействие.</w:t>
      </w:r>
    </w:p>
    <w:p w14:paraId="780FC314">
      <w:pPr>
        <w:pStyle w:val="82"/>
        <w:numPr>
          <w:ilvl w:val="0"/>
          <w:numId w:val="18"/>
        </w:numPr>
        <w:tabs>
          <w:tab w:val="left" w:pos="284"/>
          <w:tab w:val="left" w:pos="426"/>
          <w:tab w:val="left" w:pos="1134"/>
        </w:tabs>
        <w:spacing w:after="0" w:line="240" w:lineRule="auto"/>
        <w:ind w:left="0" w:firstLine="0"/>
        <w:jc w:val="both"/>
        <w:rPr>
          <w:rFonts w:ascii="Times New Roman" w:hAnsi="Times New Roman"/>
          <w:color w:val="auto"/>
          <w:sz w:val="26"/>
          <w:szCs w:val="26"/>
        </w:rPr>
      </w:pPr>
      <w:r>
        <w:rPr>
          <w:rFonts w:ascii="Times New Roman" w:hAnsi="Times New Roman"/>
          <w:color w:val="auto"/>
          <w:sz w:val="26"/>
          <w:szCs w:val="26"/>
        </w:rPr>
        <w:t>Адаптация организации, ее сущность и формы.</w:t>
      </w:r>
    </w:p>
    <w:p w14:paraId="326114F3">
      <w:pPr>
        <w:pStyle w:val="82"/>
        <w:numPr>
          <w:ilvl w:val="0"/>
          <w:numId w:val="18"/>
        </w:numPr>
        <w:tabs>
          <w:tab w:val="left" w:pos="284"/>
          <w:tab w:val="left" w:pos="426"/>
          <w:tab w:val="left" w:pos="1134"/>
        </w:tabs>
        <w:spacing w:after="0" w:line="240" w:lineRule="auto"/>
        <w:ind w:left="0" w:firstLine="0"/>
        <w:jc w:val="both"/>
        <w:rPr>
          <w:rFonts w:ascii="Times New Roman" w:hAnsi="Times New Roman"/>
          <w:color w:val="auto"/>
          <w:sz w:val="26"/>
          <w:szCs w:val="26"/>
        </w:rPr>
      </w:pPr>
      <w:r>
        <w:rPr>
          <w:rFonts w:ascii="Times New Roman" w:hAnsi="Times New Roman"/>
          <w:color w:val="auto"/>
          <w:sz w:val="26"/>
          <w:szCs w:val="26"/>
        </w:rPr>
        <w:t>Закон самосохранения, его содержание и формы реализации.</w:t>
      </w:r>
    </w:p>
    <w:p w14:paraId="57424DB4">
      <w:pPr>
        <w:pStyle w:val="82"/>
        <w:tabs>
          <w:tab w:val="left" w:pos="1134"/>
        </w:tabs>
        <w:spacing w:after="0" w:line="240" w:lineRule="auto"/>
        <w:jc w:val="both"/>
        <w:rPr>
          <w:rFonts w:ascii="Times New Roman" w:hAnsi="Times New Roman" w:eastAsia="Calibri"/>
          <w:b/>
          <w:i/>
          <w:color w:val="auto"/>
          <w:sz w:val="26"/>
          <w:szCs w:val="26"/>
        </w:rPr>
      </w:pPr>
    </w:p>
    <w:p w14:paraId="79530E08">
      <w:pPr>
        <w:pStyle w:val="82"/>
        <w:tabs>
          <w:tab w:val="left" w:pos="1134"/>
        </w:tabs>
        <w:spacing w:after="0" w:line="240" w:lineRule="auto"/>
        <w:jc w:val="center"/>
        <w:rPr>
          <w:rFonts w:ascii="Times New Roman" w:hAnsi="Times New Roman" w:eastAsia="Calibri"/>
          <w:b/>
          <w:i/>
          <w:color w:val="auto"/>
          <w:sz w:val="26"/>
          <w:szCs w:val="26"/>
        </w:rPr>
      </w:pPr>
      <w:r>
        <w:rPr>
          <w:rFonts w:ascii="Times New Roman" w:hAnsi="Times New Roman" w:eastAsia="Calibri"/>
          <w:b/>
          <w:i/>
          <w:color w:val="auto"/>
          <w:sz w:val="26"/>
          <w:szCs w:val="26"/>
        </w:rPr>
        <w:t>10.3. Вопросы теоретического опроса и обсуждения</w:t>
      </w:r>
    </w:p>
    <w:p w14:paraId="6306A84B">
      <w:pPr>
        <w:pStyle w:val="82"/>
        <w:tabs>
          <w:tab w:val="left" w:pos="1134"/>
        </w:tabs>
        <w:spacing w:after="0" w:line="240" w:lineRule="auto"/>
        <w:jc w:val="center"/>
        <w:rPr>
          <w:rFonts w:ascii="Times New Roman" w:hAnsi="Times New Roman"/>
          <w:b/>
          <w:color w:val="auto"/>
          <w:sz w:val="26"/>
          <w:szCs w:val="26"/>
        </w:rPr>
      </w:pPr>
      <w:r>
        <w:rPr>
          <w:rFonts w:ascii="Times New Roman" w:hAnsi="Times New Roman" w:eastAsia="Calibri"/>
          <w:b/>
          <w:i/>
          <w:color w:val="auto"/>
          <w:sz w:val="26"/>
          <w:szCs w:val="26"/>
        </w:rPr>
        <w:t>по изученному материалу</w:t>
      </w:r>
    </w:p>
    <w:p w14:paraId="1B0EA007">
      <w:pPr>
        <w:pStyle w:val="82"/>
        <w:tabs>
          <w:tab w:val="left" w:pos="1134"/>
        </w:tabs>
        <w:spacing w:after="0" w:line="240" w:lineRule="auto"/>
        <w:jc w:val="both"/>
        <w:rPr>
          <w:rFonts w:ascii="Times New Roman" w:hAnsi="Times New Roman"/>
          <w:color w:val="auto"/>
          <w:sz w:val="26"/>
          <w:szCs w:val="26"/>
        </w:rPr>
      </w:pPr>
    </w:p>
    <w:p w14:paraId="48CF51AB">
      <w:pPr>
        <w:spacing w:after="0" w:line="240" w:lineRule="auto"/>
        <w:contextualSpacing/>
        <w:jc w:val="both"/>
        <w:rPr>
          <w:rFonts w:ascii="Times New Roman" w:hAnsi="Times New Roman" w:cs="Times New Roman"/>
          <w:iCs/>
          <w:color w:val="auto"/>
          <w:sz w:val="26"/>
          <w:szCs w:val="26"/>
          <w:u w:val="single"/>
        </w:rPr>
      </w:pPr>
      <w:r>
        <w:rPr>
          <w:rFonts w:ascii="Times New Roman" w:hAnsi="Times New Roman" w:cs="Times New Roman"/>
          <w:b/>
          <w:color w:val="auto"/>
          <w:sz w:val="26"/>
          <w:szCs w:val="26"/>
          <w:u w:val="single"/>
        </w:rPr>
        <w:t xml:space="preserve">Тема 1. </w:t>
      </w:r>
      <w:r>
        <w:rPr>
          <w:rFonts w:ascii="Times New Roman" w:hAnsi="Times New Roman" w:cs="Times New Roman"/>
          <w:b/>
          <w:iCs/>
          <w:color w:val="auto"/>
          <w:sz w:val="26"/>
          <w:szCs w:val="26"/>
          <w:u w:val="single"/>
        </w:rPr>
        <w:t>Теория организации и ее место в системе научных знаний</w:t>
      </w:r>
      <w:r>
        <w:rPr>
          <w:rFonts w:ascii="Times New Roman" w:hAnsi="Times New Roman" w:cs="Times New Roman"/>
          <w:iCs/>
          <w:color w:val="auto"/>
          <w:sz w:val="26"/>
          <w:szCs w:val="26"/>
          <w:u w:val="single"/>
        </w:rPr>
        <w:t xml:space="preserve"> </w:t>
      </w:r>
    </w:p>
    <w:p w14:paraId="3102E4FC">
      <w:pPr>
        <w:numPr>
          <w:ilvl w:val="0"/>
          <w:numId w:val="19"/>
        </w:numPr>
        <w:autoSpaceDE w:val="0"/>
        <w:spacing w:after="0" w:line="240" w:lineRule="auto"/>
        <w:contextualSpacing/>
        <w:jc w:val="both"/>
        <w:rPr>
          <w:rFonts w:ascii="Times New Roman" w:hAnsi="Times New Roman" w:eastAsia="TimesNewRomanPSMT" w:cs="Times New Roman"/>
          <w:color w:val="auto"/>
          <w:sz w:val="26"/>
          <w:szCs w:val="26"/>
          <w:lang w:eastAsia="ru-RU"/>
        </w:rPr>
      </w:pPr>
      <w:r>
        <w:rPr>
          <w:rFonts w:ascii="Times New Roman" w:hAnsi="Times New Roman" w:eastAsia="TimesNewRomanPSMT" w:cs="Times New Roman"/>
          <w:color w:val="auto"/>
          <w:sz w:val="26"/>
          <w:szCs w:val="26"/>
          <w:lang w:eastAsia="ru-RU"/>
        </w:rPr>
        <w:t>понятие термина «организация» и его толкование различными авторами;</w:t>
      </w:r>
    </w:p>
    <w:p w14:paraId="4E848ED4">
      <w:pPr>
        <w:numPr>
          <w:ilvl w:val="0"/>
          <w:numId w:val="19"/>
        </w:numPr>
        <w:autoSpaceDE w:val="0"/>
        <w:spacing w:after="0" w:line="240" w:lineRule="auto"/>
        <w:contextualSpacing/>
        <w:jc w:val="both"/>
        <w:rPr>
          <w:rFonts w:ascii="Times New Roman" w:hAnsi="Times New Roman" w:eastAsia="TimesNewRomanPSMT" w:cs="Times New Roman"/>
          <w:color w:val="auto"/>
          <w:sz w:val="26"/>
          <w:szCs w:val="26"/>
          <w:lang w:eastAsia="ru-RU"/>
        </w:rPr>
      </w:pPr>
      <w:r>
        <w:rPr>
          <w:rFonts w:ascii="Times New Roman" w:hAnsi="Times New Roman" w:eastAsia="TimesNewRomanPSMT" w:cs="Times New Roman"/>
          <w:color w:val="auto"/>
          <w:sz w:val="26"/>
          <w:szCs w:val="26"/>
          <w:lang w:eastAsia="ru-RU"/>
        </w:rPr>
        <w:t>значение теории организации в формировании и развитии прикладных наук;</w:t>
      </w:r>
    </w:p>
    <w:p w14:paraId="4D614B8C">
      <w:pPr>
        <w:numPr>
          <w:ilvl w:val="0"/>
          <w:numId w:val="19"/>
        </w:numPr>
        <w:autoSpaceDE w:val="0"/>
        <w:spacing w:after="0" w:line="240" w:lineRule="auto"/>
        <w:contextualSpacing/>
        <w:jc w:val="both"/>
        <w:rPr>
          <w:rFonts w:ascii="Times New Roman" w:hAnsi="Times New Roman" w:cs="Times New Roman"/>
          <w:color w:val="auto"/>
          <w:sz w:val="26"/>
          <w:szCs w:val="26"/>
          <w:lang w:eastAsia="ru-RU"/>
        </w:rPr>
      </w:pPr>
      <w:r>
        <w:rPr>
          <w:rFonts w:ascii="Times New Roman" w:hAnsi="Times New Roman" w:cs="Times New Roman"/>
          <w:color w:val="auto"/>
          <w:sz w:val="26"/>
          <w:szCs w:val="26"/>
          <w:lang w:eastAsia="ru-RU"/>
        </w:rPr>
        <w:t>организация как элемент общественной системы, социальное явление, социальная группа, объект управления, субъект коллективной деятельности людей.</w:t>
      </w:r>
    </w:p>
    <w:p w14:paraId="7EF7477C">
      <w:pPr>
        <w:suppressAutoHyphens/>
        <w:spacing w:after="0" w:line="240" w:lineRule="auto"/>
        <w:jc w:val="both"/>
        <w:rPr>
          <w:rFonts w:ascii="Times New Roman" w:hAnsi="Times New Roman" w:eastAsia="Calibri" w:cs="Times New Roman"/>
          <w:b/>
          <w:color w:val="auto"/>
          <w:sz w:val="26"/>
          <w:szCs w:val="26"/>
          <w:u w:val="single"/>
          <w:lang w:eastAsia="ar-SA"/>
        </w:rPr>
      </w:pPr>
      <w:r>
        <w:rPr>
          <w:rFonts w:ascii="Times New Roman" w:hAnsi="Times New Roman" w:eastAsia="Calibri" w:cs="Times New Roman"/>
          <w:b/>
          <w:color w:val="auto"/>
          <w:sz w:val="26"/>
          <w:szCs w:val="26"/>
          <w:u w:val="single"/>
          <w:lang w:eastAsia="ar-SA"/>
        </w:rPr>
        <w:t>Тема 2. Классификация организаций и организационных отношений</w:t>
      </w:r>
    </w:p>
    <w:p w14:paraId="3DA436DE">
      <w:pPr>
        <w:numPr>
          <w:ilvl w:val="0"/>
          <w:numId w:val="20"/>
        </w:numPr>
        <w:autoSpaceDE w:val="0"/>
        <w:spacing w:after="0" w:line="240" w:lineRule="auto"/>
        <w:contextualSpacing/>
        <w:jc w:val="both"/>
        <w:rPr>
          <w:rFonts w:ascii="Times New Roman" w:hAnsi="Times New Roman" w:cs="Times New Roman"/>
          <w:color w:val="auto"/>
          <w:sz w:val="26"/>
          <w:szCs w:val="26"/>
          <w:lang w:eastAsia="ru-RU"/>
        </w:rPr>
      </w:pPr>
      <w:r>
        <w:rPr>
          <w:rFonts w:ascii="Times New Roman" w:hAnsi="Times New Roman" w:cs="Times New Roman"/>
          <w:color w:val="auto"/>
          <w:sz w:val="26"/>
          <w:szCs w:val="26"/>
          <w:lang w:eastAsia="ru-RU"/>
        </w:rPr>
        <w:t>Чем отличается «высокая» оргструктура от «плоской»?</w:t>
      </w:r>
    </w:p>
    <w:p w14:paraId="75CC7599">
      <w:pPr>
        <w:numPr>
          <w:ilvl w:val="0"/>
          <w:numId w:val="20"/>
        </w:numPr>
        <w:autoSpaceDE w:val="0"/>
        <w:spacing w:after="0" w:line="240" w:lineRule="auto"/>
        <w:contextualSpacing/>
        <w:jc w:val="both"/>
        <w:rPr>
          <w:rFonts w:ascii="Times New Roman" w:hAnsi="Times New Roman" w:cs="Times New Roman"/>
          <w:color w:val="auto"/>
          <w:sz w:val="26"/>
          <w:szCs w:val="26"/>
          <w:lang w:eastAsia="ru-RU"/>
        </w:rPr>
      </w:pPr>
      <w:r>
        <w:rPr>
          <w:rFonts w:ascii="Times New Roman" w:hAnsi="Times New Roman" w:cs="Times New Roman"/>
          <w:color w:val="auto"/>
          <w:sz w:val="26"/>
          <w:szCs w:val="26"/>
          <w:lang w:eastAsia="ru-RU"/>
        </w:rPr>
        <w:t>Преимущества, недостатки и условия эффективного использования функциональных, дивизиональных, матричных структур.</w:t>
      </w:r>
    </w:p>
    <w:p w14:paraId="0EC6E01C">
      <w:pPr>
        <w:numPr>
          <w:ilvl w:val="0"/>
          <w:numId w:val="20"/>
        </w:numPr>
        <w:autoSpaceDE w:val="0"/>
        <w:spacing w:after="0" w:line="240" w:lineRule="auto"/>
        <w:contextualSpacing/>
        <w:jc w:val="both"/>
        <w:rPr>
          <w:rFonts w:ascii="Times New Roman" w:hAnsi="Times New Roman" w:cs="Times New Roman"/>
          <w:color w:val="auto"/>
          <w:sz w:val="26"/>
          <w:szCs w:val="26"/>
          <w:lang w:eastAsia="ru-RU"/>
        </w:rPr>
      </w:pPr>
      <w:r>
        <w:rPr>
          <w:rFonts w:ascii="Times New Roman" w:hAnsi="Times New Roman" w:cs="Times New Roman"/>
          <w:color w:val="auto"/>
          <w:sz w:val="26"/>
          <w:szCs w:val="26"/>
          <w:lang w:eastAsia="ru-RU"/>
        </w:rPr>
        <w:t>Разновидности дивизиональных структур.</w:t>
      </w:r>
    </w:p>
    <w:p w14:paraId="11C7C950">
      <w:pPr>
        <w:numPr>
          <w:ilvl w:val="0"/>
          <w:numId w:val="20"/>
        </w:numPr>
        <w:autoSpaceDE w:val="0"/>
        <w:spacing w:after="0" w:line="240" w:lineRule="auto"/>
        <w:contextualSpacing/>
        <w:jc w:val="both"/>
        <w:rPr>
          <w:rFonts w:ascii="Times New Roman" w:hAnsi="Times New Roman" w:cs="Times New Roman"/>
          <w:color w:val="auto"/>
          <w:sz w:val="26"/>
          <w:szCs w:val="26"/>
          <w:lang w:eastAsia="ru-RU"/>
        </w:rPr>
      </w:pPr>
      <w:r>
        <w:rPr>
          <w:rFonts w:ascii="Times New Roman" w:hAnsi="Times New Roman" w:cs="Times New Roman"/>
          <w:color w:val="auto"/>
          <w:sz w:val="26"/>
          <w:szCs w:val="26"/>
          <w:lang w:eastAsia="ru-RU"/>
        </w:rPr>
        <w:t>Чем обусловлено появление новых типов структур: горизонтальных, сетевых, оболочечных, «трилистника» и др.?</w:t>
      </w:r>
    </w:p>
    <w:p w14:paraId="44CF272D">
      <w:pPr>
        <w:numPr>
          <w:ilvl w:val="0"/>
          <w:numId w:val="20"/>
        </w:numPr>
        <w:autoSpaceDE w:val="0"/>
        <w:spacing w:after="0" w:line="240" w:lineRule="auto"/>
        <w:contextualSpacing/>
        <w:jc w:val="both"/>
        <w:rPr>
          <w:rFonts w:ascii="Times New Roman" w:hAnsi="Times New Roman" w:cs="Times New Roman"/>
          <w:color w:val="auto"/>
          <w:sz w:val="26"/>
          <w:szCs w:val="26"/>
          <w:lang w:eastAsia="ru-RU"/>
        </w:rPr>
      </w:pPr>
      <w:r>
        <w:rPr>
          <w:rFonts w:ascii="Times New Roman" w:hAnsi="Times New Roman" w:cs="Times New Roman"/>
          <w:color w:val="auto"/>
          <w:sz w:val="26"/>
          <w:szCs w:val="26"/>
          <w:lang w:eastAsia="ru-RU"/>
        </w:rPr>
        <w:t>Будущее оргструктур. Почему возникают новые структуры. Обсуждение (на основе выполненного задания).</w:t>
      </w:r>
    </w:p>
    <w:p w14:paraId="406E50A0">
      <w:pPr>
        <w:numPr>
          <w:ilvl w:val="0"/>
          <w:numId w:val="20"/>
        </w:numPr>
        <w:autoSpaceDE w:val="0"/>
        <w:spacing w:after="0" w:line="240" w:lineRule="auto"/>
        <w:contextualSpacing/>
        <w:jc w:val="both"/>
        <w:rPr>
          <w:rFonts w:ascii="Times New Roman" w:hAnsi="Times New Roman" w:cs="Times New Roman"/>
          <w:color w:val="auto"/>
          <w:sz w:val="26"/>
          <w:szCs w:val="26"/>
          <w:lang w:eastAsia="ru-RU"/>
        </w:rPr>
      </w:pPr>
      <w:r>
        <w:rPr>
          <w:rFonts w:ascii="Times New Roman" w:hAnsi="Times New Roman" w:cs="Times New Roman"/>
          <w:color w:val="auto"/>
          <w:sz w:val="26"/>
          <w:szCs w:val="26"/>
          <w:lang w:eastAsia="ru-RU"/>
        </w:rPr>
        <w:t xml:space="preserve">Выполнение </w:t>
      </w:r>
      <w:r>
        <w:rPr>
          <w:rFonts w:ascii="Times New Roman" w:hAnsi="Times New Roman" w:cs="Times New Roman"/>
          <w:bCs/>
          <w:color w:val="auto"/>
          <w:sz w:val="26"/>
          <w:szCs w:val="26"/>
          <w:lang w:eastAsia="ru-RU"/>
        </w:rPr>
        <w:t>практического задания</w:t>
      </w:r>
      <w:r>
        <w:rPr>
          <w:rFonts w:ascii="Times New Roman" w:hAnsi="Times New Roman" w:cs="Times New Roman"/>
          <w:color w:val="auto"/>
          <w:sz w:val="26"/>
          <w:szCs w:val="26"/>
          <w:lang w:eastAsia="ru-RU"/>
        </w:rPr>
        <w:t>: построить схему оргструктуры для заданной организации. Обосновать схему. Определить тип оргструктуры (возможны смешанные, гибридные варианты).</w:t>
      </w:r>
    </w:p>
    <w:p w14:paraId="3BA8B9A0">
      <w:pPr>
        <w:suppressAutoHyphens/>
        <w:spacing w:after="0" w:line="240" w:lineRule="auto"/>
        <w:jc w:val="both"/>
        <w:rPr>
          <w:rFonts w:ascii="Times New Roman" w:hAnsi="Times New Roman" w:eastAsia="Calibri" w:cs="Times New Roman"/>
          <w:b/>
          <w:color w:val="auto"/>
          <w:sz w:val="26"/>
          <w:szCs w:val="26"/>
          <w:u w:val="single"/>
          <w:lang w:eastAsia="ar-SA"/>
        </w:rPr>
      </w:pPr>
      <w:r>
        <w:rPr>
          <w:rFonts w:ascii="Times New Roman" w:hAnsi="Times New Roman" w:eastAsia="Calibri" w:cs="Times New Roman"/>
          <w:b/>
          <w:color w:val="auto"/>
          <w:sz w:val="26"/>
          <w:szCs w:val="26"/>
          <w:u w:val="single"/>
          <w:lang w:eastAsia="ar-SA"/>
        </w:rPr>
        <w:t>Тема 3. Законы и принципы функционирования организаций</w:t>
      </w:r>
    </w:p>
    <w:p w14:paraId="3B2F471E">
      <w:pPr>
        <w:numPr>
          <w:ilvl w:val="0"/>
          <w:numId w:val="21"/>
        </w:numPr>
        <w:suppressAutoHyphens/>
        <w:spacing w:after="0" w:line="240" w:lineRule="auto"/>
        <w:contextualSpacing/>
        <w:jc w:val="both"/>
        <w:rPr>
          <w:rFonts w:ascii="Times New Roman" w:hAnsi="Times New Roman" w:eastAsia="Times New Roman" w:cs="Times New Roman"/>
          <w:color w:val="auto"/>
          <w:sz w:val="26"/>
          <w:szCs w:val="26"/>
          <w:lang w:eastAsia="ar-SA"/>
        </w:rPr>
      </w:pPr>
      <w:r>
        <w:rPr>
          <w:rFonts w:ascii="Times New Roman" w:hAnsi="Times New Roman" w:eastAsia="Times New Roman" w:cs="Times New Roman"/>
          <w:color w:val="auto"/>
          <w:sz w:val="26"/>
          <w:szCs w:val="26"/>
          <w:lang w:eastAsia="ar-SA"/>
        </w:rPr>
        <w:t>Основополагающие законы организации.</w:t>
      </w:r>
    </w:p>
    <w:p w14:paraId="744D0724">
      <w:pPr>
        <w:numPr>
          <w:ilvl w:val="0"/>
          <w:numId w:val="21"/>
        </w:numPr>
        <w:suppressAutoHyphens/>
        <w:spacing w:after="0" w:line="240" w:lineRule="auto"/>
        <w:contextualSpacing/>
        <w:jc w:val="both"/>
        <w:rPr>
          <w:rFonts w:ascii="Times New Roman" w:hAnsi="Times New Roman" w:eastAsia="Times New Roman" w:cs="Times New Roman"/>
          <w:color w:val="auto"/>
          <w:sz w:val="26"/>
          <w:szCs w:val="26"/>
          <w:lang w:eastAsia="ar-SA"/>
        </w:rPr>
      </w:pPr>
      <w:r>
        <w:rPr>
          <w:rFonts w:ascii="Times New Roman" w:hAnsi="Times New Roman" w:eastAsia="Times New Roman" w:cs="Times New Roman"/>
          <w:color w:val="auto"/>
          <w:sz w:val="26"/>
          <w:szCs w:val="26"/>
          <w:lang w:eastAsia="ar-SA"/>
        </w:rPr>
        <w:t>Законы организации второго уровня.</w:t>
      </w:r>
    </w:p>
    <w:p w14:paraId="1DD1E0E8">
      <w:pPr>
        <w:numPr>
          <w:ilvl w:val="0"/>
          <w:numId w:val="21"/>
        </w:numPr>
        <w:suppressAutoHyphens/>
        <w:spacing w:after="0" w:line="240" w:lineRule="auto"/>
        <w:contextualSpacing/>
        <w:jc w:val="both"/>
        <w:rPr>
          <w:rFonts w:ascii="Times New Roman" w:hAnsi="Times New Roman" w:eastAsia="Times New Roman" w:cs="Times New Roman"/>
          <w:color w:val="auto"/>
          <w:sz w:val="26"/>
          <w:szCs w:val="26"/>
          <w:lang w:eastAsia="ar-SA"/>
        </w:rPr>
      </w:pPr>
      <w:r>
        <w:rPr>
          <w:rFonts w:ascii="Times New Roman" w:hAnsi="Times New Roman" w:eastAsia="Times New Roman" w:cs="Times New Roman"/>
          <w:color w:val="auto"/>
          <w:sz w:val="26"/>
          <w:szCs w:val="26"/>
          <w:lang w:eastAsia="ar-SA"/>
        </w:rPr>
        <w:t>Принципы организации.</w:t>
      </w:r>
    </w:p>
    <w:p w14:paraId="76514264">
      <w:pPr>
        <w:numPr>
          <w:ilvl w:val="0"/>
          <w:numId w:val="21"/>
        </w:numPr>
        <w:suppressAutoHyphens/>
        <w:spacing w:after="0" w:line="240" w:lineRule="auto"/>
        <w:contextualSpacing/>
        <w:jc w:val="both"/>
        <w:rPr>
          <w:rFonts w:ascii="Times New Roman" w:hAnsi="Times New Roman" w:eastAsia="Times New Roman" w:cs="Times New Roman"/>
          <w:color w:val="auto"/>
          <w:sz w:val="26"/>
          <w:szCs w:val="26"/>
          <w:lang w:eastAsia="ar-SA"/>
        </w:rPr>
      </w:pPr>
      <w:r>
        <w:rPr>
          <w:rFonts w:ascii="Times New Roman" w:hAnsi="Times New Roman" w:eastAsia="TimesNewRomanPSMT" w:cs="Times New Roman"/>
          <w:color w:val="auto"/>
          <w:sz w:val="26"/>
          <w:szCs w:val="26"/>
          <w:lang w:eastAsia="ru-RU"/>
        </w:rPr>
        <w:t>Особенности взаимодействия законов организации и механизм их проявления в природе и обществе.</w:t>
      </w:r>
    </w:p>
    <w:p w14:paraId="2768CEA8">
      <w:pPr>
        <w:numPr>
          <w:ilvl w:val="0"/>
          <w:numId w:val="21"/>
        </w:numPr>
        <w:suppressAutoHyphens/>
        <w:spacing w:after="0" w:line="240" w:lineRule="auto"/>
        <w:contextualSpacing/>
        <w:jc w:val="both"/>
        <w:rPr>
          <w:rFonts w:ascii="Times New Roman" w:hAnsi="Times New Roman" w:eastAsia="Times New Roman" w:cs="Times New Roman"/>
          <w:color w:val="auto"/>
          <w:sz w:val="26"/>
          <w:szCs w:val="26"/>
          <w:lang w:eastAsia="ar-SA"/>
        </w:rPr>
      </w:pPr>
      <w:r>
        <w:rPr>
          <w:rFonts w:ascii="Times New Roman" w:hAnsi="Times New Roman" w:eastAsia="TimesNewRomanPSMT" w:cs="Times New Roman"/>
          <w:color w:val="auto"/>
          <w:sz w:val="26"/>
          <w:szCs w:val="26"/>
          <w:lang w:eastAsia="ru-RU"/>
        </w:rPr>
        <w:t>Механизм проявления законов организации и их практическое применение в социально-общественной сфере.</w:t>
      </w:r>
    </w:p>
    <w:p w14:paraId="11C32A12">
      <w:pPr>
        <w:numPr>
          <w:ilvl w:val="0"/>
          <w:numId w:val="21"/>
        </w:numPr>
        <w:suppressAutoHyphens/>
        <w:spacing w:after="0" w:line="240" w:lineRule="auto"/>
        <w:contextualSpacing/>
        <w:jc w:val="both"/>
        <w:rPr>
          <w:rFonts w:ascii="Times New Roman" w:hAnsi="Times New Roman" w:eastAsia="Times New Roman" w:cs="Times New Roman"/>
          <w:color w:val="auto"/>
          <w:sz w:val="26"/>
          <w:szCs w:val="26"/>
          <w:lang w:eastAsia="ar-SA"/>
        </w:rPr>
      </w:pPr>
      <w:r>
        <w:rPr>
          <w:rFonts w:ascii="Times New Roman" w:hAnsi="Times New Roman" w:eastAsia="TimesNewRomanPSMT" w:cs="Times New Roman"/>
          <w:color w:val="auto"/>
          <w:sz w:val="26"/>
          <w:szCs w:val="26"/>
          <w:lang w:eastAsia="ru-RU"/>
        </w:rPr>
        <w:t>Принципы закона развития.</w:t>
      </w:r>
    </w:p>
    <w:p w14:paraId="76299883">
      <w:pPr>
        <w:numPr>
          <w:ilvl w:val="0"/>
          <w:numId w:val="21"/>
        </w:numPr>
        <w:suppressAutoHyphens/>
        <w:spacing w:after="0" w:line="240" w:lineRule="auto"/>
        <w:contextualSpacing/>
        <w:jc w:val="both"/>
        <w:rPr>
          <w:rFonts w:ascii="Times New Roman" w:hAnsi="Times New Roman" w:cs="Times New Roman"/>
          <w:color w:val="auto"/>
          <w:sz w:val="26"/>
          <w:szCs w:val="26"/>
          <w:lang w:eastAsia="ru-RU"/>
        </w:rPr>
      </w:pPr>
      <w:r>
        <w:rPr>
          <w:rFonts w:ascii="Times New Roman" w:hAnsi="Times New Roman" w:eastAsia="Times New Roman" w:cs="Times New Roman"/>
          <w:color w:val="auto"/>
          <w:sz w:val="26"/>
          <w:szCs w:val="26"/>
          <w:lang w:eastAsia="ar-SA"/>
        </w:rPr>
        <w:t>С</w:t>
      </w:r>
      <w:r>
        <w:rPr>
          <w:rFonts w:ascii="Times New Roman" w:hAnsi="Times New Roman" w:cs="Times New Roman"/>
          <w:color w:val="auto"/>
          <w:sz w:val="26"/>
          <w:szCs w:val="26"/>
          <w:lang w:eastAsia="ru-RU"/>
        </w:rPr>
        <w:t>пецифические законы социальной организации.</w:t>
      </w:r>
    </w:p>
    <w:p w14:paraId="229AE1C7">
      <w:pPr>
        <w:numPr>
          <w:ilvl w:val="0"/>
          <w:numId w:val="21"/>
        </w:numPr>
        <w:suppressAutoHyphens/>
        <w:spacing w:after="0" w:line="240" w:lineRule="auto"/>
        <w:contextualSpacing/>
        <w:jc w:val="both"/>
        <w:rPr>
          <w:rFonts w:ascii="Times New Roman" w:hAnsi="Times New Roman" w:eastAsia="Times New Roman" w:cs="Times New Roman"/>
          <w:color w:val="auto"/>
          <w:sz w:val="26"/>
          <w:szCs w:val="26"/>
          <w:lang w:eastAsia="ar-SA"/>
        </w:rPr>
      </w:pPr>
      <w:r>
        <w:rPr>
          <w:rFonts w:ascii="Times New Roman" w:hAnsi="Times New Roman" w:cs="Times New Roman"/>
          <w:color w:val="auto"/>
          <w:sz w:val="26"/>
          <w:szCs w:val="26"/>
          <w:lang w:eastAsia="ru-RU"/>
        </w:rPr>
        <w:t>Общее и особенное в социальных организациях</w:t>
      </w:r>
    </w:p>
    <w:p w14:paraId="02A87105">
      <w:pPr>
        <w:numPr>
          <w:ilvl w:val="0"/>
          <w:numId w:val="21"/>
        </w:numPr>
        <w:suppressAutoHyphens/>
        <w:spacing w:after="0" w:line="240" w:lineRule="auto"/>
        <w:contextualSpacing/>
        <w:jc w:val="both"/>
        <w:rPr>
          <w:rFonts w:ascii="Times New Roman" w:hAnsi="Times New Roman" w:eastAsia="Calibri" w:cs="Times New Roman"/>
          <w:color w:val="auto"/>
          <w:sz w:val="26"/>
          <w:szCs w:val="26"/>
          <w:lang w:eastAsia="ar-SA"/>
        </w:rPr>
      </w:pPr>
      <w:r>
        <w:rPr>
          <w:rFonts w:ascii="Times New Roman" w:hAnsi="Times New Roman" w:eastAsia="Times New Roman" w:cs="Times New Roman"/>
          <w:color w:val="auto"/>
          <w:sz w:val="26"/>
          <w:szCs w:val="26"/>
          <w:lang w:eastAsia="ar-SA"/>
        </w:rPr>
        <w:t>П</w:t>
      </w:r>
      <w:r>
        <w:rPr>
          <w:rFonts w:ascii="Times New Roman" w:hAnsi="Times New Roman" w:cs="Times New Roman"/>
          <w:color w:val="auto"/>
          <w:sz w:val="26"/>
          <w:szCs w:val="26"/>
          <w:lang w:eastAsia="ru-RU"/>
        </w:rPr>
        <w:t>ринципы оптимизации деятельности людей.</w:t>
      </w:r>
    </w:p>
    <w:p w14:paraId="311AE0D6">
      <w:pPr>
        <w:suppressAutoHyphens/>
        <w:spacing w:after="0" w:line="240" w:lineRule="auto"/>
        <w:jc w:val="both"/>
        <w:rPr>
          <w:rFonts w:ascii="Times New Roman" w:hAnsi="Times New Roman" w:eastAsia="Calibri" w:cs="Times New Roman"/>
          <w:b/>
          <w:color w:val="auto"/>
          <w:sz w:val="26"/>
          <w:szCs w:val="26"/>
          <w:u w:val="single"/>
          <w:lang w:eastAsia="ar-SA"/>
        </w:rPr>
      </w:pPr>
      <w:r>
        <w:rPr>
          <w:rFonts w:ascii="Times New Roman" w:hAnsi="Times New Roman" w:eastAsia="Calibri" w:cs="Times New Roman"/>
          <w:b/>
          <w:color w:val="auto"/>
          <w:sz w:val="26"/>
          <w:szCs w:val="26"/>
          <w:u w:val="single"/>
          <w:lang w:eastAsia="ar-SA"/>
        </w:rPr>
        <w:t>Тема 4. Основные принципиальные модели организации</w:t>
      </w:r>
    </w:p>
    <w:p w14:paraId="5B302AB0">
      <w:pPr>
        <w:numPr>
          <w:ilvl w:val="0"/>
          <w:numId w:val="22"/>
        </w:numPr>
        <w:tabs>
          <w:tab w:val="left" w:pos="426"/>
        </w:tabs>
        <w:suppressAutoHyphens/>
        <w:spacing w:after="0" w:line="240" w:lineRule="auto"/>
        <w:ind w:left="0" w:firstLine="142"/>
        <w:jc w:val="both"/>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Определение «организационная система».</w:t>
      </w:r>
    </w:p>
    <w:p w14:paraId="76460B9A">
      <w:pPr>
        <w:numPr>
          <w:ilvl w:val="0"/>
          <w:numId w:val="22"/>
        </w:numPr>
        <w:tabs>
          <w:tab w:val="left" w:pos="426"/>
        </w:tabs>
        <w:suppressAutoHyphens/>
        <w:spacing w:after="0" w:line="240" w:lineRule="auto"/>
        <w:ind w:left="0" w:firstLine="142"/>
        <w:jc w:val="both"/>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Процесс создания организационной системы.</w:t>
      </w:r>
    </w:p>
    <w:p w14:paraId="6EC5EAB3">
      <w:pPr>
        <w:numPr>
          <w:ilvl w:val="0"/>
          <w:numId w:val="22"/>
        </w:numPr>
        <w:tabs>
          <w:tab w:val="left" w:pos="426"/>
        </w:tabs>
        <w:suppressAutoHyphens/>
        <w:spacing w:after="0" w:line="240" w:lineRule="auto"/>
        <w:ind w:left="0" w:firstLine="142"/>
        <w:jc w:val="both"/>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Формирование внутреннего механизма организационной системы.</w:t>
      </w:r>
    </w:p>
    <w:p w14:paraId="2B2B19D3">
      <w:pPr>
        <w:numPr>
          <w:ilvl w:val="0"/>
          <w:numId w:val="22"/>
        </w:numPr>
        <w:tabs>
          <w:tab w:val="left" w:pos="426"/>
        </w:tabs>
        <w:suppressAutoHyphens/>
        <w:spacing w:after="0" w:line="240" w:lineRule="auto"/>
        <w:ind w:left="0" w:firstLine="142"/>
        <w:jc w:val="both"/>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Формирование механизма внешних отношений организационной системы.</w:t>
      </w:r>
    </w:p>
    <w:p w14:paraId="277164BE">
      <w:pPr>
        <w:numPr>
          <w:ilvl w:val="0"/>
          <w:numId w:val="22"/>
        </w:numPr>
        <w:tabs>
          <w:tab w:val="left" w:pos="426"/>
        </w:tabs>
        <w:suppressAutoHyphens/>
        <w:spacing w:after="0" w:line="240" w:lineRule="auto"/>
        <w:ind w:left="0" w:firstLine="142"/>
        <w:jc w:val="both"/>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Технология создания и регистрации организаций.</w:t>
      </w:r>
    </w:p>
    <w:p w14:paraId="0D95C250">
      <w:pPr>
        <w:numPr>
          <w:ilvl w:val="0"/>
          <w:numId w:val="22"/>
        </w:numPr>
        <w:tabs>
          <w:tab w:val="left" w:pos="426"/>
        </w:tabs>
        <w:suppressAutoHyphens/>
        <w:spacing w:after="0" w:line="240" w:lineRule="auto"/>
        <w:ind w:left="0" w:firstLine="142"/>
        <w:jc w:val="both"/>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Сущность организационной структуры.</w:t>
      </w:r>
    </w:p>
    <w:p w14:paraId="7109C571">
      <w:pPr>
        <w:numPr>
          <w:ilvl w:val="0"/>
          <w:numId w:val="22"/>
        </w:numPr>
        <w:tabs>
          <w:tab w:val="left" w:pos="426"/>
        </w:tabs>
        <w:suppressAutoHyphens/>
        <w:spacing w:after="0" w:line="240" w:lineRule="auto"/>
        <w:ind w:left="0" w:firstLine="142"/>
        <w:jc w:val="both"/>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Централизация и децентрализация.</w:t>
      </w:r>
    </w:p>
    <w:p w14:paraId="0773258A">
      <w:pPr>
        <w:numPr>
          <w:ilvl w:val="0"/>
          <w:numId w:val="22"/>
        </w:numPr>
        <w:tabs>
          <w:tab w:val="left" w:pos="426"/>
        </w:tabs>
        <w:suppressAutoHyphens/>
        <w:spacing w:after="0" w:line="240" w:lineRule="auto"/>
        <w:ind w:left="426" w:hanging="284"/>
        <w:jc w:val="both"/>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Сравнительная характеристика организационных структур (линейно-функциональные, дивизиональные, проектные)</w:t>
      </w:r>
    </w:p>
    <w:p w14:paraId="6EBAF005">
      <w:pPr>
        <w:numPr>
          <w:ilvl w:val="0"/>
          <w:numId w:val="22"/>
        </w:numPr>
        <w:tabs>
          <w:tab w:val="left" w:pos="426"/>
        </w:tabs>
        <w:suppressAutoHyphens/>
        <w:spacing w:after="0" w:line="240" w:lineRule="auto"/>
        <w:ind w:left="0" w:firstLine="142"/>
        <w:jc w:val="both"/>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Оптимальные структуры взаимодействия рабочих групп.</w:t>
      </w:r>
    </w:p>
    <w:p w14:paraId="458951CD">
      <w:pPr>
        <w:numPr>
          <w:ilvl w:val="0"/>
          <w:numId w:val="22"/>
        </w:numPr>
        <w:tabs>
          <w:tab w:val="left" w:pos="426"/>
        </w:tabs>
        <w:suppressAutoHyphens/>
        <w:spacing w:after="0" w:line="240" w:lineRule="auto"/>
        <w:ind w:left="0" w:firstLine="142"/>
        <w:jc w:val="both"/>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Принципы рациональной бюрократии М. Вебера.</w:t>
      </w:r>
    </w:p>
    <w:p w14:paraId="379EBB2B">
      <w:pPr>
        <w:tabs>
          <w:tab w:val="left" w:pos="426"/>
        </w:tabs>
        <w:suppressAutoHyphens/>
        <w:spacing w:after="0" w:line="240" w:lineRule="auto"/>
        <w:ind w:left="142"/>
        <w:jc w:val="both"/>
        <w:rPr>
          <w:rFonts w:ascii="Times New Roman" w:hAnsi="Times New Roman" w:eastAsia="Calibri" w:cs="Times New Roman"/>
          <w:b/>
          <w:color w:val="auto"/>
          <w:sz w:val="26"/>
          <w:szCs w:val="26"/>
          <w:u w:val="single"/>
          <w:lang w:eastAsia="ar-SA"/>
        </w:rPr>
      </w:pPr>
      <w:r>
        <w:rPr>
          <w:rFonts w:ascii="Times New Roman" w:hAnsi="Times New Roman" w:eastAsia="Calibri" w:cs="Times New Roman"/>
          <w:b/>
          <w:color w:val="auto"/>
          <w:sz w:val="26"/>
          <w:szCs w:val="26"/>
          <w:u w:val="single"/>
          <w:lang w:eastAsia="ar-SA"/>
        </w:rPr>
        <w:t>Тема 5. Эффективность функционирования организации</w:t>
      </w:r>
    </w:p>
    <w:p w14:paraId="290131CF">
      <w:pPr>
        <w:tabs>
          <w:tab w:val="left" w:pos="426"/>
        </w:tabs>
        <w:suppressAutoHyphens/>
        <w:spacing w:after="0" w:line="240" w:lineRule="auto"/>
        <w:ind w:left="142"/>
        <w:jc w:val="both"/>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1.</w:t>
      </w:r>
      <w:r>
        <w:rPr>
          <w:rFonts w:ascii="Times New Roman" w:hAnsi="Times New Roman" w:eastAsia="Calibri" w:cs="Times New Roman"/>
          <w:color w:val="auto"/>
          <w:sz w:val="26"/>
          <w:szCs w:val="26"/>
          <w:lang w:eastAsia="ar-SA"/>
        </w:rPr>
        <w:tab/>
      </w:r>
      <w:r>
        <w:rPr>
          <w:rFonts w:ascii="Times New Roman" w:hAnsi="Times New Roman" w:eastAsia="Calibri" w:cs="Times New Roman"/>
          <w:color w:val="auto"/>
          <w:sz w:val="26"/>
          <w:szCs w:val="26"/>
          <w:lang w:eastAsia="ar-SA"/>
        </w:rPr>
        <w:t xml:space="preserve">Что обозначает эффективность функционирования организации. </w:t>
      </w:r>
    </w:p>
    <w:p w14:paraId="299F5309">
      <w:pPr>
        <w:tabs>
          <w:tab w:val="left" w:pos="426"/>
        </w:tabs>
        <w:suppressAutoHyphens/>
        <w:spacing w:after="0" w:line="240" w:lineRule="auto"/>
        <w:ind w:left="142"/>
        <w:jc w:val="both"/>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2.</w:t>
      </w:r>
      <w:r>
        <w:rPr>
          <w:rFonts w:ascii="Times New Roman" w:hAnsi="Times New Roman" w:eastAsia="Calibri" w:cs="Times New Roman"/>
          <w:color w:val="auto"/>
          <w:sz w:val="26"/>
          <w:szCs w:val="26"/>
          <w:lang w:eastAsia="ar-SA"/>
        </w:rPr>
        <w:tab/>
      </w:r>
      <w:r>
        <w:rPr>
          <w:rFonts w:ascii="Times New Roman" w:hAnsi="Times New Roman" w:eastAsia="Calibri" w:cs="Times New Roman"/>
          <w:color w:val="auto"/>
          <w:sz w:val="26"/>
          <w:szCs w:val="26"/>
          <w:lang w:eastAsia="ar-SA"/>
        </w:rPr>
        <w:t>Какими показателями определяется эффективность функционирования организации</w:t>
      </w:r>
    </w:p>
    <w:p w14:paraId="72670BDD">
      <w:pPr>
        <w:tabs>
          <w:tab w:val="left" w:pos="426"/>
        </w:tabs>
        <w:suppressAutoHyphens/>
        <w:spacing w:after="0" w:line="240" w:lineRule="auto"/>
        <w:ind w:left="142"/>
        <w:jc w:val="both"/>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3.</w:t>
      </w:r>
      <w:r>
        <w:rPr>
          <w:rFonts w:ascii="Times New Roman" w:hAnsi="Times New Roman" w:eastAsia="Calibri" w:cs="Times New Roman"/>
          <w:color w:val="auto"/>
          <w:sz w:val="26"/>
          <w:szCs w:val="26"/>
          <w:lang w:eastAsia="ar-SA"/>
        </w:rPr>
        <w:tab/>
      </w:r>
      <w:r>
        <w:rPr>
          <w:rFonts w:ascii="Times New Roman" w:hAnsi="Times New Roman" w:eastAsia="Calibri" w:cs="Times New Roman"/>
          <w:color w:val="auto"/>
          <w:sz w:val="26"/>
          <w:szCs w:val="26"/>
          <w:lang w:eastAsia="ar-SA"/>
        </w:rPr>
        <w:t xml:space="preserve">Сущность показатели оценки эффективность функционирования организации </w:t>
      </w:r>
    </w:p>
    <w:p w14:paraId="4A0ED520">
      <w:pPr>
        <w:tabs>
          <w:tab w:val="left" w:pos="426"/>
        </w:tabs>
        <w:suppressAutoHyphens/>
        <w:spacing w:after="0" w:line="240" w:lineRule="auto"/>
        <w:ind w:left="142"/>
        <w:jc w:val="both"/>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4.</w:t>
      </w:r>
      <w:r>
        <w:rPr>
          <w:rFonts w:ascii="Times New Roman" w:hAnsi="Times New Roman" w:eastAsia="Calibri" w:cs="Times New Roman"/>
          <w:color w:val="auto"/>
          <w:sz w:val="26"/>
          <w:szCs w:val="26"/>
          <w:lang w:eastAsia="ar-SA"/>
        </w:rPr>
        <w:tab/>
      </w:r>
      <w:r>
        <w:rPr>
          <w:rFonts w:ascii="Times New Roman" w:hAnsi="Times New Roman" w:eastAsia="Calibri" w:cs="Times New Roman"/>
          <w:color w:val="auto"/>
          <w:sz w:val="26"/>
          <w:szCs w:val="26"/>
          <w:lang w:eastAsia="ar-SA"/>
        </w:rPr>
        <w:t>Основные показатели деятельности предприятия</w:t>
      </w:r>
    </w:p>
    <w:p w14:paraId="1894899C">
      <w:pPr>
        <w:spacing w:after="0" w:line="240" w:lineRule="auto"/>
        <w:contextualSpacing/>
        <w:jc w:val="both"/>
        <w:rPr>
          <w:rFonts w:ascii="Times New Roman" w:hAnsi="Times New Roman" w:cs="Times New Roman"/>
          <w:b/>
          <w:color w:val="auto"/>
          <w:spacing w:val="-7"/>
          <w:sz w:val="26"/>
          <w:szCs w:val="26"/>
          <w:u w:val="single"/>
        </w:rPr>
      </w:pPr>
      <w:r>
        <w:rPr>
          <w:rFonts w:ascii="Times New Roman" w:hAnsi="Times New Roman" w:cs="Times New Roman"/>
          <w:b/>
          <w:color w:val="auto"/>
          <w:spacing w:val="-7"/>
          <w:sz w:val="26"/>
          <w:szCs w:val="26"/>
          <w:u w:val="single"/>
        </w:rPr>
        <w:t>Тема 6. Формирование правовых форм и организационных структур.</w:t>
      </w:r>
    </w:p>
    <w:p w14:paraId="73788AA4">
      <w:pPr>
        <w:numPr>
          <w:ilvl w:val="0"/>
          <w:numId w:val="23"/>
        </w:numPr>
        <w:autoSpaceDE w:val="0"/>
        <w:spacing w:after="0" w:line="240" w:lineRule="auto"/>
        <w:ind w:left="0" w:firstLine="284"/>
        <w:jc w:val="both"/>
        <w:rPr>
          <w:rFonts w:ascii="Times New Roman" w:hAnsi="Times New Roman" w:eastAsia="Times New Roman" w:cs="Times New Roman"/>
          <w:color w:val="auto"/>
          <w:sz w:val="26"/>
          <w:szCs w:val="26"/>
          <w:lang w:eastAsia="ar-SA"/>
        </w:rPr>
      </w:pPr>
      <w:r>
        <w:rPr>
          <w:rFonts w:ascii="Times New Roman" w:hAnsi="Times New Roman" w:eastAsia="Times New Roman" w:cs="Times New Roman"/>
          <w:color w:val="auto"/>
          <w:sz w:val="26"/>
          <w:szCs w:val="26"/>
          <w:lang w:eastAsia="ar-SA"/>
        </w:rPr>
        <w:t>Эволюция организационных систем: развитие интегрированных операционных систем, организационных структур, систем управления качеством, систем стимулирования, стабилизация состава работников, вовлечение сотрудников в управление.</w:t>
      </w:r>
    </w:p>
    <w:p w14:paraId="545DE543">
      <w:pPr>
        <w:numPr>
          <w:ilvl w:val="0"/>
          <w:numId w:val="23"/>
        </w:numPr>
        <w:autoSpaceDE w:val="0"/>
        <w:spacing w:after="0" w:line="240" w:lineRule="auto"/>
        <w:ind w:left="0" w:firstLine="284"/>
        <w:jc w:val="both"/>
        <w:rPr>
          <w:rFonts w:ascii="Times New Roman" w:hAnsi="Times New Roman" w:eastAsia="Times New Roman" w:cs="Times New Roman"/>
          <w:color w:val="auto"/>
          <w:sz w:val="26"/>
          <w:szCs w:val="26"/>
          <w:lang w:eastAsia="ar-SA"/>
        </w:rPr>
      </w:pPr>
      <w:r>
        <w:rPr>
          <w:rFonts w:ascii="Times New Roman" w:hAnsi="Times New Roman" w:eastAsia="Times New Roman" w:cs="Times New Roman"/>
          <w:color w:val="auto"/>
          <w:sz w:val="26"/>
          <w:szCs w:val="26"/>
          <w:lang w:eastAsia="ar-SA"/>
        </w:rPr>
        <w:t>Новые требования к построению организаций: ориентация на предвидение, интеграция и перекрещивание функций, распространение информационных технологий, ориентация на акционера, гибкость и адаптивность, ведущая роль клиента, ориентация создание на добавленной стоимости и качество работы, ускорение выхода продукта, возрастание роли инноваций и предпринимательства.</w:t>
      </w:r>
    </w:p>
    <w:p w14:paraId="50D7D71F">
      <w:pPr>
        <w:numPr>
          <w:ilvl w:val="0"/>
          <w:numId w:val="23"/>
        </w:numPr>
        <w:autoSpaceDE w:val="0"/>
        <w:spacing w:after="0" w:line="240" w:lineRule="auto"/>
        <w:ind w:left="0" w:firstLine="284"/>
        <w:jc w:val="both"/>
        <w:rPr>
          <w:rFonts w:ascii="Times New Roman" w:hAnsi="Times New Roman" w:eastAsia="Times New Roman" w:cs="Times New Roman"/>
          <w:color w:val="auto"/>
          <w:sz w:val="26"/>
          <w:szCs w:val="26"/>
          <w:lang w:eastAsia="ar-SA"/>
        </w:rPr>
      </w:pPr>
      <w:r>
        <w:rPr>
          <w:rFonts w:ascii="Times New Roman" w:hAnsi="Times New Roman" w:eastAsia="Times New Roman" w:cs="Times New Roman"/>
          <w:color w:val="auto"/>
          <w:sz w:val="26"/>
          <w:szCs w:val="26"/>
          <w:lang w:eastAsia="ar-SA"/>
        </w:rPr>
        <w:t>Основные свойства организаций будущего.</w:t>
      </w:r>
    </w:p>
    <w:p w14:paraId="7802D9DA">
      <w:pPr>
        <w:numPr>
          <w:ilvl w:val="0"/>
          <w:numId w:val="23"/>
        </w:numPr>
        <w:autoSpaceDE w:val="0"/>
        <w:spacing w:after="0" w:line="240" w:lineRule="auto"/>
        <w:ind w:left="0" w:firstLine="284"/>
        <w:jc w:val="both"/>
        <w:rPr>
          <w:rFonts w:ascii="Times New Roman" w:hAnsi="Times New Roman" w:eastAsia="Times New Roman" w:cs="Times New Roman"/>
          <w:color w:val="auto"/>
          <w:sz w:val="26"/>
          <w:szCs w:val="26"/>
          <w:lang w:eastAsia="ar-SA"/>
        </w:rPr>
      </w:pPr>
      <w:r>
        <w:rPr>
          <w:rFonts w:ascii="Times New Roman" w:hAnsi="Times New Roman" w:eastAsia="Times New Roman" w:cs="Times New Roman"/>
          <w:color w:val="auto"/>
          <w:sz w:val="26"/>
          <w:szCs w:val="26"/>
          <w:lang w:eastAsia="ar-SA"/>
        </w:rPr>
        <w:t>Организации с «внутренним рынком»: принципы, особенности, подходы к построению, корпоративная перестройка.</w:t>
      </w:r>
    </w:p>
    <w:p w14:paraId="17614C87">
      <w:pPr>
        <w:numPr>
          <w:ilvl w:val="0"/>
          <w:numId w:val="23"/>
        </w:numPr>
        <w:autoSpaceDE w:val="0"/>
        <w:spacing w:after="0" w:line="240" w:lineRule="auto"/>
        <w:ind w:left="0" w:firstLine="284"/>
        <w:jc w:val="both"/>
        <w:rPr>
          <w:rFonts w:ascii="Times New Roman" w:hAnsi="Times New Roman" w:eastAsia="Times New Roman" w:cs="Times New Roman"/>
          <w:color w:val="auto"/>
          <w:sz w:val="26"/>
          <w:szCs w:val="26"/>
          <w:lang w:eastAsia="ar-SA"/>
        </w:rPr>
      </w:pPr>
      <w:r>
        <w:rPr>
          <w:rFonts w:ascii="Times New Roman" w:hAnsi="Times New Roman" w:eastAsia="Times New Roman" w:cs="Times New Roman"/>
          <w:color w:val="auto"/>
          <w:sz w:val="26"/>
          <w:szCs w:val="26"/>
          <w:lang w:eastAsia="ar-SA"/>
        </w:rPr>
        <w:t>Сетевые организации: сущность и эволюция, формы (стабильная сеть, внутренняя сеть, динамичная сеть), связи.</w:t>
      </w:r>
    </w:p>
    <w:p w14:paraId="2D20542D">
      <w:pPr>
        <w:numPr>
          <w:ilvl w:val="0"/>
          <w:numId w:val="23"/>
        </w:numPr>
        <w:autoSpaceDE w:val="0"/>
        <w:spacing w:after="0" w:line="240" w:lineRule="auto"/>
        <w:ind w:left="0" w:firstLine="284"/>
        <w:jc w:val="both"/>
        <w:rPr>
          <w:rFonts w:ascii="Times New Roman" w:hAnsi="Times New Roman" w:eastAsia="Times New Roman" w:cs="Times New Roman"/>
          <w:color w:val="auto"/>
          <w:sz w:val="26"/>
          <w:szCs w:val="26"/>
          <w:lang w:eastAsia="ar-SA"/>
        </w:rPr>
      </w:pPr>
      <w:r>
        <w:rPr>
          <w:rFonts w:ascii="Times New Roman" w:hAnsi="Times New Roman" w:eastAsia="Times New Roman" w:cs="Times New Roman"/>
          <w:color w:val="auto"/>
          <w:sz w:val="26"/>
          <w:szCs w:val="26"/>
          <w:lang w:eastAsia="ar-SA"/>
        </w:rPr>
        <w:t>Виртуальные корпорации: принципы образования, виды.</w:t>
      </w:r>
    </w:p>
    <w:p w14:paraId="2E47F21C">
      <w:pPr>
        <w:numPr>
          <w:ilvl w:val="0"/>
          <w:numId w:val="23"/>
        </w:numPr>
        <w:autoSpaceDE w:val="0"/>
        <w:spacing w:after="0" w:line="240" w:lineRule="auto"/>
        <w:ind w:left="0" w:firstLine="284"/>
        <w:jc w:val="both"/>
        <w:rPr>
          <w:rFonts w:ascii="Times New Roman" w:hAnsi="Times New Roman" w:eastAsia="Times New Roman" w:cs="Times New Roman"/>
          <w:color w:val="auto"/>
          <w:sz w:val="26"/>
          <w:szCs w:val="26"/>
          <w:lang w:eastAsia="ar-SA"/>
        </w:rPr>
      </w:pPr>
      <w:r>
        <w:rPr>
          <w:rFonts w:ascii="Times New Roman" w:hAnsi="Times New Roman" w:eastAsia="Times New Roman" w:cs="Times New Roman"/>
          <w:color w:val="auto"/>
          <w:sz w:val="26"/>
          <w:szCs w:val="26"/>
          <w:lang w:eastAsia="ar-SA"/>
        </w:rPr>
        <w:t>Круговые корпорации.</w:t>
      </w:r>
    </w:p>
    <w:p w14:paraId="11E261C2">
      <w:pPr>
        <w:numPr>
          <w:ilvl w:val="0"/>
          <w:numId w:val="23"/>
        </w:numPr>
        <w:autoSpaceDE w:val="0"/>
        <w:spacing w:after="0" w:line="240" w:lineRule="auto"/>
        <w:ind w:left="0" w:firstLine="284"/>
        <w:jc w:val="both"/>
        <w:rPr>
          <w:rFonts w:ascii="Times New Roman" w:hAnsi="Times New Roman" w:eastAsia="Times New Roman" w:cs="Times New Roman"/>
          <w:color w:val="auto"/>
          <w:sz w:val="26"/>
          <w:szCs w:val="26"/>
          <w:lang w:eastAsia="ar-SA"/>
        </w:rPr>
      </w:pPr>
      <w:r>
        <w:rPr>
          <w:rFonts w:ascii="Times New Roman" w:hAnsi="Times New Roman" w:eastAsia="Times New Roman" w:cs="Times New Roman"/>
          <w:color w:val="auto"/>
          <w:sz w:val="26"/>
          <w:szCs w:val="26"/>
          <w:lang w:eastAsia="ar-SA"/>
        </w:rPr>
        <w:t>Интеллектуальные организации.</w:t>
      </w:r>
    </w:p>
    <w:p w14:paraId="48AA40C7">
      <w:pPr>
        <w:numPr>
          <w:ilvl w:val="0"/>
          <w:numId w:val="23"/>
        </w:numPr>
        <w:autoSpaceDE w:val="0"/>
        <w:spacing w:after="0" w:line="240" w:lineRule="auto"/>
        <w:ind w:left="0" w:firstLine="284"/>
        <w:jc w:val="both"/>
        <w:rPr>
          <w:rFonts w:ascii="Times New Roman" w:hAnsi="Times New Roman" w:eastAsia="Times New Roman" w:cs="Times New Roman"/>
          <w:color w:val="auto"/>
          <w:sz w:val="26"/>
          <w:szCs w:val="26"/>
          <w:lang w:eastAsia="ar-SA"/>
        </w:rPr>
      </w:pPr>
      <w:r>
        <w:rPr>
          <w:rFonts w:ascii="Times New Roman" w:hAnsi="Times New Roman" w:eastAsia="Times New Roman" w:cs="Times New Roman"/>
          <w:color w:val="auto"/>
          <w:sz w:val="26"/>
          <w:szCs w:val="26"/>
          <w:lang w:eastAsia="ar-SA"/>
        </w:rPr>
        <w:t>Обучающиеся организации.</w:t>
      </w:r>
    </w:p>
    <w:p w14:paraId="52CBCCA7">
      <w:pPr>
        <w:autoSpaceDE w:val="0"/>
        <w:spacing w:after="0" w:line="240" w:lineRule="auto"/>
        <w:ind w:left="284"/>
        <w:jc w:val="both"/>
        <w:rPr>
          <w:rFonts w:ascii="Times New Roman" w:hAnsi="Times New Roman" w:eastAsia="Times New Roman" w:cs="Times New Roman"/>
          <w:b/>
          <w:color w:val="auto"/>
          <w:sz w:val="26"/>
          <w:szCs w:val="26"/>
          <w:u w:val="single"/>
          <w:lang w:eastAsia="ar-SA"/>
        </w:rPr>
      </w:pPr>
      <w:r>
        <w:rPr>
          <w:rFonts w:ascii="Times New Roman" w:hAnsi="Times New Roman" w:eastAsia="Times New Roman" w:cs="Times New Roman"/>
          <w:b/>
          <w:color w:val="auto"/>
          <w:sz w:val="26"/>
          <w:szCs w:val="26"/>
          <w:u w:val="single"/>
          <w:lang w:eastAsia="ar-SA"/>
        </w:rPr>
        <w:t>Тема7. Основные характеристики организации.</w:t>
      </w:r>
    </w:p>
    <w:p w14:paraId="7AC5B43C">
      <w:pPr>
        <w:pStyle w:val="24"/>
        <w:numPr>
          <w:ilvl w:val="0"/>
          <w:numId w:val="24"/>
        </w:numPr>
        <w:autoSpaceDE w:val="0"/>
        <w:ind w:left="567" w:hanging="425"/>
        <w:jc w:val="both"/>
        <w:rPr>
          <w:rFonts w:eastAsia="Times New Roman"/>
          <w:color w:val="auto"/>
          <w:sz w:val="26"/>
          <w:szCs w:val="26"/>
          <w:lang w:eastAsia="ar-SA"/>
        </w:rPr>
      </w:pPr>
      <w:r>
        <w:rPr>
          <w:rFonts w:eastAsia="Times New Roman"/>
          <w:color w:val="auto"/>
          <w:sz w:val="26"/>
          <w:szCs w:val="26"/>
          <w:lang w:eastAsia="ar-SA"/>
        </w:rPr>
        <w:t>Определение организации.</w:t>
      </w:r>
    </w:p>
    <w:p w14:paraId="21485FB0">
      <w:pPr>
        <w:pStyle w:val="24"/>
        <w:numPr>
          <w:ilvl w:val="0"/>
          <w:numId w:val="24"/>
        </w:numPr>
        <w:autoSpaceDE w:val="0"/>
        <w:ind w:left="567" w:hanging="425"/>
        <w:jc w:val="both"/>
        <w:rPr>
          <w:rFonts w:eastAsia="Times New Roman"/>
          <w:color w:val="auto"/>
          <w:sz w:val="26"/>
          <w:szCs w:val="26"/>
          <w:lang w:eastAsia="ar-SA"/>
        </w:rPr>
      </w:pPr>
      <w:r>
        <w:rPr>
          <w:rFonts w:eastAsia="Times New Roman"/>
          <w:color w:val="auto"/>
          <w:sz w:val="26"/>
          <w:szCs w:val="26"/>
          <w:lang w:eastAsia="ar-SA"/>
        </w:rPr>
        <w:t>Общие характеристики организации.</w:t>
      </w:r>
    </w:p>
    <w:p w14:paraId="2D28FF5E">
      <w:pPr>
        <w:pStyle w:val="24"/>
        <w:numPr>
          <w:ilvl w:val="0"/>
          <w:numId w:val="24"/>
        </w:numPr>
        <w:autoSpaceDE w:val="0"/>
        <w:ind w:left="567" w:hanging="425"/>
        <w:jc w:val="both"/>
        <w:rPr>
          <w:rFonts w:eastAsia="Times New Roman"/>
          <w:color w:val="auto"/>
          <w:sz w:val="26"/>
          <w:szCs w:val="26"/>
          <w:lang w:eastAsia="ar-SA"/>
        </w:rPr>
      </w:pPr>
      <w:r>
        <w:rPr>
          <w:rFonts w:eastAsia="Times New Roman"/>
          <w:color w:val="auto"/>
          <w:sz w:val="26"/>
          <w:szCs w:val="26"/>
          <w:lang w:eastAsia="ar-SA"/>
        </w:rPr>
        <w:t>Основные элементы внутренней среды организации.</w:t>
      </w:r>
    </w:p>
    <w:p w14:paraId="66C504FD">
      <w:pPr>
        <w:pStyle w:val="24"/>
        <w:numPr>
          <w:ilvl w:val="0"/>
          <w:numId w:val="24"/>
        </w:numPr>
        <w:autoSpaceDE w:val="0"/>
        <w:ind w:left="567" w:hanging="425"/>
        <w:jc w:val="both"/>
        <w:rPr>
          <w:rFonts w:eastAsia="Times New Roman"/>
          <w:color w:val="auto"/>
          <w:sz w:val="26"/>
          <w:szCs w:val="26"/>
          <w:lang w:eastAsia="ar-SA"/>
        </w:rPr>
      </w:pPr>
      <w:r>
        <w:rPr>
          <w:rFonts w:eastAsia="Times New Roman"/>
          <w:color w:val="auto"/>
          <w:sz w:val="26"/>
          <w:szCs w:val="26"/>
          <w:lang w:eastAsia="ar-SA"/>
        </w:rPr>
        <w:t>Факторы внешней среды организации</w:t>
      </w:r>
    </w:p>
    <w:p w14:paraId="66209BA8">
      <w:pPr>
        <w:pStyle w:val="24"/>
        <w:numPr>
          <w:ilvl w:val="0"/>
          <w:numId w:val="24"/>
        </w:numPr>
        <w:autoSpaceDE w:val="0"/>
        <w:ind w:left="567" w:hanging="425"/>
        <w:jc w:val="both"/>
        <w:rPr>
          <w:rFonts w:eastAsia="Times New Roman"/>
          <w:color w:val="auto"/>
          <w:sz w:val="26"/>
          <w:szCs w:val="26"/>
          <w:lang w:eastAsia="ar-SA"/>
        </w:rPr>
      </w:pPr>
      <w:r>
        <w:rPr>
          <w:rFonts w:eastAsia="Times New Roman"/>
          <w:color w:val="auto"/>
          <w:sz w:val="26"/>
          <w:szCs w:val="26"/>
          <w:lang w:eastAsia="ar-SA"/>
        </w:rPr>
        <w:t>Качества современного менеджера.</w:t>
      </w:r>
    </w:p>
    <w:p w14:paraId="15AD1F3A">
      <w:pPr>
        <w:pStyle w:val="24"/>
        <w:numPr>
          <w:ilvl w:val="0"/>
          <w:numId w:val="24"/>
        </w:numPr>
        <w:autoSpaceDE w:val="0"/>
        <w:ind w:left="567" w:hanging="425"/>
        <w:jc w:val="both"/>
        <w:rPr>
          <w:rFonts w:eastAsia="Times New Roman"/>
          <w:color w:val="auto"/>
          <w:sz w:val="26"/>
          <w:szCs w:val="26"/>
          <w:lang w:eastAsia="ar-SA"/>
        </w:rPr>
      </w:pPr>
      <w:r>
        <w:rPr>
          <w:rFonts w:eastAsia="Times New Roman"/>
          <w:color w:val="auto"/>
          <w:sz w:val="26"/>
          <w:szCs w:val="26"/>
          <w:lang w:eastAsia="ar-SA"/>
        </w:rPr>
        <w:t>Формирование школы "научного менеджмента".</w:t>
      </w:r>
    </w:p>
    <w:p w14:paraId="4431EA8D">
      <w:pPr>
        <w:pStyle w:val="24"/>
        <w:numPr>
          <w:ilvl w:val="0"/>
          <w:numId w:val="24"/>
        </w:numPr>
        <w:autoSpaceDE w:val="0"/>
        <w:ind w:left="567" w:hanging="425"/>
        <w:jc w:val="both"/>
        <w:rPr>
          <w:rFonts w:eastAsia="Times New Roman"/>
          <w:color w:val="auto"/>
          <w:sz w:val="26"/>
          <w:szCs w:val="26"/>
          <w:lang w:eastAsia="ar-SA"/>
        </w:rPr>
      </w:pPr>
      <w:r>
        <w:rPr>
          <w:rFonts w:eastAsia="Times New Roman"/>
          <w:color w:val="auto"/>
          <w:sz w:val="26"/>
          <w:szCs w:val="26"/>
          <w:lang w:eastAsia="ar-SA"/>
        </w:rPr>
        <w:t>Школа человеческих отношений.</w:t>
      </w:r>
    </w:p>
    <w:p w14:paraId="0A55F8C4">
      <w:pPr>
        <w:pStyle w:val="24"/>
        <w:numPr>
          <w:ilvl w:val="0"/>
          <w:numId w:val="24"/>
        </w:numPr>
        <w:autoSpaceDE w:val="0"/>
        <w:ind w:left="567" w:hanging="425"/>
        <w:jc w:val="both"/>
        <w:rPr>
          <w:rFonts w:eastAsia="Times New Roman"/>
          <w:color w:val="auto"/>
          <w:sz w:val="26"/>
          <w:szCs w:val="26"/>
          <w:lang w:eastAsia="ar-SA"/>
        </w:rPr>
      </w:pPr>
      <w:r>
        <w:rPr>
          <w:rFonts w:eastAsia="Times New Roman"/>
          <w:color w:val="auto"/>
          <w:sz w:val="26"/>
          <w:szCs w:val="26"/>
          <w:lang w:eastAsia="ar-SA"/>
        </w:rPr>
        <w:t>Бихевиористские теории менеджмента.</w:t>
      </w:r>
    </w:p>
    <w:p w14:paraId="0256EF97">
      <w:pPr>
        <w:pStyle w:val="24"/>
        <w:numPr>
          <w:ilvl w:val="0"/>
          <w:numId w:val="24"/>
        </w:numPr>
        <w:autoSpaceDE w:val="0"/>
        <w:ind w:left="567" w:hanging="425"/>
        <w:jc w:val="both"/>
        <w:rPr>
          <w:rFonts w:eastAsia="Times New Roman"/>
          <w:color w:val="auto"/>
          <w:sz w:val="26"/>
          <w:szCs w:val="26"/>
          <w:lang w:eastAsia="ar-SA"/>
        </w:rPr>
      </w:pPr>
      <w:r>
        <w:rPr>
          <w:rFonts w:eastAsia="Times New Roman"/>
          <w:color w:val="auto"/>
          <w:sz w:val="26"/>
          <w:szCs w:val="26"/>
          <w:lang w:eastAsia="ar-SA"/>
        </w:rPr>
        <w:t>Принципы управления (по А. Файолю).</w:t>
      </w:r>
    </w:p>
    <w:p w14:paraId="52444863">
      <w:pPr>
        <w:pStyle w:val="24"/>
        <w:numPr>
          <w:ilvl w:val="0"/>
          <w:numId w:val="24"/>
        </w:numPr>
        <w:autoSpaceDE w:val="0"/>
        <w:ind w:left="567" w:hanging="425"/>
        <w:jc w:val="both"/>
        <w:rPr>
          <w:rFonts w:eastAsia="Times New Roman"/>
          <w:color w:val="auto"/>
          <w:sz w:val="26"/>
          <w:szCs w:val="26"/>
          <w:lang w:eastAsia="ar-SA"/>
        </w:rPr>
      </w:pPr>
      <w:r>
        <w:rPr>
          <w:rFonts w:eastAsia="Times New Roman"/>
          <w:color w:val="auto"/>
          <w:sz w:val="26"/>
          <w:szCs w:val="26"/>
          <w:lang w:eastAsia="ar-SA"/>
        </w:rPr>
        <w:t>“Синтетические” подходы к управлению.</w:t>
      </w:r>
    </w:p>
    <w:p w14:paraId="1DEA1F93">
      <w:pPr>
        <w:pStyle w:val="24"/>
        <w:numPr>
          <w:ilvl w:val="0"/>
          <w:numId w:val="24"/>
        </w:numPr>
        <w:autoSpaceDE w:val="0"/>
        <w:ind w:left="567" w:hanging="425"/>
        <w:jc w:val="both"/>
        <w:rPr>
          <w:rFonts w:eastAsia="Times New Roman"/>
          <w:color w:val="auto"/>
          <w:sz w:val="26"/>
          <w:szCs w:val="26"/>
          <w:lang w:eastAsia="ar-SA"/>
        </w:rPr>
      </w:pPr>
      <w:r>
        <w:rPr>
          <w:rFonts w:eastAsia="Times New Roman"/>
          <w:color w:val="auto"/>
          <w:sz w:val="26"/>
          <w:szCs w:val="26"/>
          <w:lang w:eastAsia="ar-SA"/>
        </w:rPr>
        <w:t>Теория “7С".</w:t>
      </w:r>
    </w:p>
    <w:p w14:paraId="2841CF05">
      <w:pPr>
        <w:autoSpaceDE w:val="0"/>
        <w:spacing w:after="0" w:line="240" w:lineRule="auto"/>
        <w:contextualSpacing/>
        <w:jc w:val="both"/>
        <w:rPr>
          <w:rFonts w:ascii="Times New Roman" w:hAnsi="Times New Roman" w:cs="Times New Roman"/>
          <w:b/>
          <w:color w:val="auto"/>
          <w:sz w:val="26"/>
          <w:szCs w:val="26"/>
          <w:u w:val="single"/>
        </w:rPr>
      </w:pPr>
      <w:r>
        <w:rPr>
          <w:rFonts w:ascii="Times New Roman" w:hAnsi="Times New Roman" w:cs="Times New Roman"/>
          <w:b/>
          <w:color w:val="auto"/>
          <w:sz w:val="26"/>
          <w:szCs w:val="26"/>
          <w:u w:val="single"/>
        </w:rPr>
        <w:t>Тема 8. Организационная культура.</w:t>
      </w:r>
    </w:p>
    <w:p w14:paraId="1EB0751A">
      <w:pPr>
        <w:numPr>
          <w:ilvl w:val="0"/>
          <w:numId w:val="25"/>
        </w:numPr>
        <w:autoSpaceDE w:val="0"/>
        <w:spacing w:after="0" w:line="240" w:lineRule="auto"/>
        <w:ind w:left="142" w:firstLine="142"/>
        <w:contextualSpacing/>
        <w:jc w:val="both"/>
        <w:rPr>
          <w:rFonts w:ascii="Times New Roman" w:hAnsi="Times New Roman" w:eastAsia="TimesNewRomanPSMT" w:cs="Times New Roman"/>
          <w:color w:val="auto"/>
          <w:sz w:val="26"/>
          <w:szCs w:val="26"/>
          <w:lang w:eastAsia="ru-RU"/>
        </w:rPr>
      </w:pPr>
      <w:r>
        <w:rPr>
          <w:rFonts w:ascii="Times New Roman" w:hAnsi="Times New Roman" w:eastAsia="TimesNewRomanPSMT" w:cs="Times New Roman"/>
          <w:color w:val="auto"/>
          <w:sz w:val="26"/>
          <w:szCs w:val="26"/>
          <w:lang w:eastAsia="ru-RU"/>
        </w:rPr>
        <w:t>Проблемы формирования организационной культуры;</w:t>
      </w:r>
    </w:p>
    <w:p w14:paraId="6A70E6B2">
      <w:pPr>
        <w:numPr>
          <w:ilvl w:val="0"/>
          <w:numId w:val="25"/>
        </w:numPr>
        <w:autoSpaceDE w:val="0"/>
        <w:spacing w:after="0" w:line="240" w:lineRule="auto"/>
        <w:ind w:left="142" w:firstLine="142"/>
        <w:contextualSpacing/>
        <w:jc w:val="both"/>
        <w:rPr>
          <w:rFonts w:ascii="Times New Roman" w:hAnsi="Times New Roman" w:eastAsia="TimesNewRomanPSMT" w:cs="Times New Roman"/>
          <w:color w:val="auto"/>
          <w:sz w:val="26"/>
          <w:szCs w:val="26"/>
          <w:lang w:eastAsia="ru-RU"/>
        </w:rPr>
      </w:pPr>
      <w:r>
        <w:rPr>
          <w:rFonts w:ascii="Times New Roman" w:hAnsi="Times New Roman" w:eastAsia="TimesNewRomanPSMT" w:cs="Times New Roman"/>
          <w:color w:val="auto"/>
          <w:sz w:val="26"/>
          <w:szCs w:val="26"/>
          <w:lang w:eastAsia="ru-RU"/>
        </w:rPr>
        <w:t>Понятие корпоративной культуры;</w:t>
      </w:r>
    </w:p>
    <w:p w14:paraId="1EC6B242">
      <w:pPr>
        <w:numPr>
          <w:ilvl w:val="0"/>
          <w:numId w:val="25"/>
        </w:numPr>
        <w:autoSpaceDE w:val="0"/>
        <w:spacing w:after="0" w:line="240" w:lineRule="auto"/>
        <w:ind w:left="142" w:firstLine="142"/>
        <w:contextualSpacing/>
        <w:jc w:val="both"/>
        <w:rPr>
          <w:rFonts w:ascii="Times New Roman" w:hAnsi="Times New Roman" w:eastAsia="TimesNewRomanPSMT" w:cs="Times New Roman"/>
          <w:color w:val="auto"/>
          <w:sz w:val="26"/>
          <w:szCs w:val="26"/>
          <w:lang w:eastAsia="ru-RU"/>
        </w:rPr>
      </w:pPr>
      <w:r>
        <w:rPr>
          <w:rFonts w:ascii="Times New Roman" w:hAnsi="Times New Roman" w:eastAsia="TimesNewRomanPSMT" w:cs="Times New Roman"/>
          <w:color w:val="auto"/>
          <w:sz w:val="26"/>
          <w:szCs w:val="26"/>
          <w:lang w:eastAsia="ru-RU"/>
        </w:rPr>
        <w:t>Виды корпоративных культур. Культура управления;</w:t>
      </w:r>
    </w:p>
    <w:p w14:paraId="7AFC56C4">
      <w:pPr>
        <w:numPr>
          <w:ilvl w:val="0"/>
          <w:numId w:val="25"/>
        </w:numPr>
        <w:autoSpaceDE w:val="0"/>
        <w:spacing w:after="0" w:line="240" w:lineRule="auto"/>
        <w:ind w:left="142" w:firstLine="142"/>
        <w:contextualSpacing/>
        <w:jc w:val="both"/>
        <w:rPr>
          <w:rFonts w:ascii="Times New Roman" w:hAnsi="Times New Roman" w:eastAsia="TimesNewRomanPSMT" w:cs="Times New Roman"/>
          <w:color w:val="auto"/>
          <w:sz w:val="26"/>
          <w:szCs w:val="26"/>
          <w:lang w:eastAsia="ru-RU"/>
        </w:rPr>
      </w:pPr>
      <w:r>
        <w:rPr>
          <w:rFonts w:ascii="Times New Roman" w:hAnsi="Times New Roman" w:eastAsia="TimesNewRomanPSMT" w:cs="Times New Roman"/>
          <w:color w:val="auto"/>
          <w:sz w:val="26"/>
          <w:szCs w:val="26"/>
          <w:lang w:eastAsia="ru-RU"/>
        </w:rPr>
        <w:t>Взаимосвязь стиля руководства и культуры управления.</w:t>
      </w:r>
    </w:p>
    <w:p w14:paraId="42220B1F">
      <w:pPr>
        <w:numPr>
          <w:ilvl w:val="0"/>
          <w:numId w:val="25"/>
        </w:numPr>
        <w:autoSpaceDE w:val="0"/>
        <w:spacing w:after="0" w:line="240" w:lineRule="auto"/>
        <w:ind w:left="142" w:firstLine="142"/>
        <w:contextualSpacing/>
        <w:jc w:val="both"/>
        <w:rPr>
          <w:rFonts w:ascii="Times New Roman" w:hAnsi="Times New Roman" w:cs="Times New Roman"/>
          <w:color w:val="auto"/>
          <w:sz w:val="26"/>
          <w:szCs w:val="26"/>
          <w:lang w:eastAsia="ru-RU"/>
        </w:rPr>
      </w:pPr>
      <w:r>
        <w:rPr>
          <w:rFonts w:ascii="Times New Roman" w:hAnsi="Times New Roman" w:cs="Times New Roman"/>
          <w:color w:val="auto"/>
          <w:sz w:val="26"/>
          <w:szCs w:val="26"/>
          <w:lang w:eastAsia="ru-RU"/>
        </w:rPr>
        <w:t>Состав культуры организации</w:t>
      </w:r>
    </w:p>
    <w:p w14:paraId="4E0536BF">
      <w:pPr>
        <w:spacing w:after="0" w:line="240" w:lineRule="auto"/>
        <w:contextualSpacing/>
        <w:jc w:val="both"/>
        <w:rPr>
          <w:rFonts w:ascii="Times New Roman" w:hAnsi="Times New Roman" w:cs="Times New Roman"/>
          <w:b/>
          <w:iCs/>
          <w:color w:val="auto"/>
          <w:sz w:val="26"/>
          <w:szCs w:val="26"/>
          <w:u w:val="single"/>
        </w:rPr>
      </w:pPr>
      <w:r>
        <w:rPr>
          <w:rFonts w:ascii="Times New Roman" w:hAnsi="Times New Roman" w:cs="Times New Roman"/>
          <w:b/>
          <w:iCs/>
          <w:color w:val="auto"/>
          <w:sz w:val="26"/>
          <w:szCs w:val="26"/>
          <w:u w:val="single"/>
        </w:rPr>
        <w:t xml:space="preserve">Тема 9: Проектирование организационных систем </w:t>
      </w:r>
    </w:p>
    <w:p w14:paraId="4A1F6BDC">
      <w:pPr>
        <w:pStyle w:val="24"/>
        <w:numPr>
          <w:ilvl w:val="0"/>
          <w:numId w:val="26"/>
        </w:numPr>
        <w:jc w:val="both"/>
        <w:rPr>
          <w:iCs/>
          <w:color w:val="auto"/>
          <w:sz w:val="26"/>
          <w:szCs w:val="26"/>
        </w:rPr>
      </w:pPr>
      <w:r>
        <w:rPr>
          <w:iCs/>
          <w:color w:val="auto"/>
          <w:sz w:val="26"/>
          <w:szCs w:val="26"/>
        </w:rPr>
        <w:t>Факторы проектирования организации;</w:t>
      </w:r>
    </w:p>
    <w:p w14:paraId="009D7D8F">
      <w:pPr>
        <w:numPr>
          <w:ilvl w:val="0"/>
          <w:numId w:val="26"/>
        </w:numPr>
        <w:spacing w:after="0" w:line="240" w:lineRule="auto"/>
        <w:contextualSpacing/>
        <w:jc w:val="both"/>
        <w:rPr>
          <w:rFonts w:ascii="Times New Roman" w:hAnsi="Times New Roman" w:cs="Times New Roman"/>
          <w:iCs/>
          <w:color w:val="auto"/>
          <w:sz w:val="26"/>
          <w:szCs w:val="26"/>
          <w:lang w:eastAsia="ru-RU"/>
        </w:rPr>
      </w:pPr>
      <w:r>
        <w:rPr>
          <w:rFonts w:ascii="Times New Roman" w:hAnsi="Times New Roman" w:cs="Times New Roman"/>
          <w:iCs/>
          <w:color w:val="auto"/>
          <w:sz w:val="26"/>
          <w:szCs w:val="26"/>
          <w:lang w:eastAsia="ru-RU"/>
        </w:rPr>
        <w:t>Элементы проектирования организации;</w:t>
      </w:r>
    </w:p>
    <w:p w14:paraId="0BF7D962">
      <w:pPr>
        <w:numPr>
          <w:ilvl w:val="0"/>
          <w:numId w:val="26"/>
        </w:numPr>
        <w:spacing w:after="0" w:line="240" w:lineRule="auto"/>
        <w:contextualSpacing/>
        <w:jc w:val="both"/>
        <w:rPr>
          <w:rFonts w:ascii="Times New Roman" w:hAnsi="Times New Roman" w:cs="Times New Roman"/>
          <w:iCs/>
          <w:color w:val="auto"/>
          <w:sz w:val="26"/>
          <w:szCs w:val="26"/>
          <w:lang w:eastAsia="ru-RU"/>
        </w:rPr>
      </w:pPr>
      <w:r>
        <w:rPr>
          <w:rFonts w:ascii="Times New Roman" w:hAnsi="Times New Roman" w:cs="Times New Roman"/>
          <w:iCs/>
          <w:color w:val="auto"/>
          <w:sz w:val="26"/>
          <w:szCs w:val="26"/>
          <w:lang w:eastAsia="ru-RU"/>
        </w:rPr>
        <w:t>Проектирование работ в организации.</w:t>
      </w:r>
    </w:p>
    <w:p w14:paraId="7730109A">
      <w:pPr>
        <w:numPr>
          <w:ilvl w:val="0"/>
          <w:numId w:val="26"/>
        </w:numPr>
        <w:spacing w:after="0" w:line="240" w:lineRule="auto"/>
        <w:contextualSpacing/>
        <w:jc w:val="both"/>
        <w:rPr>
          <w:rFonts w:ascii="Times New Roman" w:hAnsi="Times New Roman" w:cs="Times New Roman"/>
          <w:iCs/>
          <w:color w:val="auto"/>
          <w:sz w:val="26"/>
          <w:szCs w:val="26"/>
          <w:lang w:eastAsia="ru-RU"/>
        </w:rPr>
      </w:pPr>
      <w:r>
        <w:rPr>
          <w:rFonts w:ascii="Times New Roman" w:hAnsi="Times New Roman" w:cs="Times New Roman"/>
          <w:iCs/>
          <w:color w:val="auto"/>
          <w:sz w:val="26"/>
          <w:szCs w:val="26"/>
          <w:lang w:eastAsia="ru-RU"/>
        </w:rPr>
        <w:t>Типы организаций по взаимодействию с внешней средой: характеристики и условия выбора;</w:t>
      </w:r>
    </w:p>
    <w:p w14:paraId="0E0D41A4">
      <w:pPr>
        <w:numPr>
          <w:ilvl w:val="0"/>
          <w:numId w:val="26"/>
        </w:numPr>
        <w:spacing w:after="0" w:line="240" w:lineRule="auto"/>
        <w:contextualSpacing/>
        <w:jc w:val="both"/>
        <w:rPr>
          <w:rFonts w:ascii="Times New Roman" w:hAnsi="Times New Roman" w:cs="Times New Roman"/>
          <w:iCs/>
          <w:color w:val="auto"/>
          <w:sz w:val="26"/>
          <w:szCs w:val="26"/>
          <w:lang w:eastAsia="ru-RU"/>
        </w:rPr>
      </w:pPr>
      <w:r>
        <w:rPr>
          <w:rFonts w:ascii="Times New Roman" w:hAnsi="Times New Roman" w:cs="Times New Roman"/>
          <w:iCs/>
          <w:color w:val="auto"/>
          <w:sz w:val="26"/>
          <w:szCs w:val="26"/>
          <w:lang w:eastAsia="ru-RU"/>
        </w:rPr>
        <w:t>Типы организаций по взаимодействию подразделений;</w:t>
      </w:r>
    </w:p>
    <w:p w14:paraId="0172FA4A">
      <w:pPr>
        <w:numPr>
          <w:ilvl w:val="0"/>
          <w:numId w:val="26"/>
        </w:numPr>
        <w:spacing w:after="0" w:line="240" w:lineRule="auto"/>
        <w:contextualSpacing/>
        <w:jc w:val="both"/>
        <w:rPr>
          <w:rFonts w:ascii="Times New Roman" w:hAnsi="Times New Roman" w:cs="Times New Roman"/>
          <w:iCs/>
          <w:color w:val="auto"/>
          <w:sz w:val="26"/>
          <w:szCs w:val="26"/>
          <w:lang w:eastAsia="ru-RU"/>
        </w:rPr>
      </w:pPr>
      <w:r>
        <w:rPr>
          <w:rFonts w:ascii="Times New Roman" w:hAnsi="Times New Roman" w:cs="Times New Roman"/>
          <w:iCs/>
          <w:color w:val="auto"/>
          <w:sz w:val="26"/>
          <w:szCs w:val="26"/>
          <w:lang w:eastAsia="ru-RU"/>
        </w:rPr>
        <w:t xml:space="preserve">Типы организаций по взаимодействию с человеком. </w:t>
      </w:r>
    </w:p>
    <w:p w14:paraId="63EE9FE0">
      <w:pPr>
        <w:numPr>
          <w:ilvl w:val="0"/>
          <w:numId w:val="26"/>
        </w:numPr>
        <w:spacing w:after="0" w:line="240" w:lineRule="auto"/>
        <w:contextualSpacing/>
        <w:jc w:val="both"/>
        <w:rPr>
          <w:rFonts w:ascii="Times New Roman" w:hAnsi="Times New Roman" w:cs="Times New Roman"/>
          <w:iCs/>
          <w:color w:val="auto"/>
          <w:sz w:val="26"/>
          <w:szCs w:val="26"/>
          <w:lang w:eastAsia="ru-RU"/>
        </w:rPr>
      </w:pPr>
      <w:r>
        <w:rPr>
          <w:rFonts w:ascii="Times New Roman" w:hAnsi="Times New Roman" w:cs="Times New Roman"/>
          <w:iCs/>
          <w:color w:val="auto"/>
          <w:sz w:val="26"/>
          <w:szCs w:val="26"/>
          <w:lang w:eastAsia="ru-RU"/>
        </w:rPr>
        <w:t>Суверенитет личности и свобода принятия решений;</w:t>
      </w:r>
    </w:p>
    <w:p w14:paraId="11FFAD49">
      <w:pPr>
        <w:numPr>
          <w:ilvl w:val="0"/>
          <w:numId w:val="26"/>
        </w:numPr>
        <w:spacing w:after="0" w:line="240" w:lineRule="auto"/>
        <w:contextualSpacing/>
        <w:jc w:val="both"/>
        <w:rPr>
          <w:rFonts w:ascii="Times New Roman" w:hAnsi="Times New Roman" w:cs="Times New Roman"/>
          <w:iCs/>
          <w:color w:val="auto"/>
          <w:sz w:val="26"/>
          <w:szCs w:val="26"/>
          <w:lang w:eastAsia="ru-RU"/>
        </w:rPr>
      </w:pPr>
      <w:r>
        <w:rPr>
          <w:rFonts w:ascii="Times New Roman" w:hAnsi="Times New Roman" w:cs="Times New Roman"/>
          <w:iCs/>
          <w:color w:val="auto"/>
          <w:sz w:val="26"/>
          <w:szCs w:val="26"/>
          <w:lang w:eastAsia="ru-RU"/>
        </w:rPr>
        <w:t>Организации будущего: характеристики и типы новых структур.</w:t>
      </w:r>
    </w:p>
    <w:p w14:paraId="6C48A2E8">
      <w:pPr>
        <w:spacing w:after="0" w:line="240" w:lineRule="auto"/>
        <w:contextualSpacing/>
        <w:jc w:val="both"/>
        <w:rPr>
          <w:rFonts w:ascii="Times New Roman" w:hAnsi="Times New Roman" w:cs="Times New Roman"/>
          <w:b/>
          <w:iCs/>
          <w:color w:val="auto"/>
          <w:sz w:val="26"/>
          <w:szCs w:val="26"/>
          <w:u w:val="single"/>
        </w:rPr>
      </w:pPr>
      <w:r>
        <w:rPr>
          <w:rFonts w:ascii="Times New Roman" w:hAnsi="Times New Roman" w:cs="Times New Roman"/>
          <w:b/>
          <w:iCs/>
          <w:color w:val="auto"/>
          <w:sz w:val="26"/>
          <w:szCs w:val="26"/>
          <w:u w:val="single"/>
        </w:rPr>
        <w:t xml:space="preserve">Тема 10: Корпоративная культура в организации </w:t>
      </w:r>
    </w:p>
    <w:p w14:paraId="3C023634">
      <w:pPr>
        <w:numPr>
          <w:ilvl w:val="0"/>
          <w:numId w:val="27"/>
        </w:numPr>
        <w:spacing w:after="0" w:line="240" w:lineRule="auto"/>
        <w:contextualSpacing/>
        <w:jc w:val="both"/>
        <w:rPr>
          <w:rFonts w:ascii="Times New Roman" w:hAnsi="Times New Roman" w:cs="Times New Roman"/>
          <w:color w:val="auto"/>
          <w:spacing w:val="-7"/>
          <w:sz w:val="26"/>
          <w:szCs w:val="26"/>
          <w:lang w:eastAsia="ru-RU"/>
        </w:rPr>
      </w:pPr>
      <w:r>
        <w:rPr>
          <w:rFonts w:ascii="Times New Roman" w:hAnsi="Times New Roman" w:cs="Times New Roman"/>
          <w:color w:val="auto"/>
          <w:spacing w:val="-7"/>
          <w:sz w:val="26"/>
          <w:szCs w:val="26"/>
          <w:lang w:eastAsia="ru-RU"/>
        </w:rPr>
        <w:t>Взаимодействие человека и организации.</w:t>
      </w:r>
    </w:p>
    <w:p w14:paraId="766BE219">
      <w:pPr>
        <w:numPr>
          <w:ilvl w:val="0"/>
          <w:numId w:val="27"/>
        </w:numPr>
        <w:spacing w:after="0" w:line="240" w:lineRule="auto"/>
        <w:contextualSpacing/>
        <w:jc w:val="both"/>
        <w:rPr>
          <w:rFonts w:ascii="Times New Roman" w:hAnsi="Times New Roman" w:cs="Times New Roman"/>
          <w:color w:val="auto"/>
          <w:spacing w:val="-7"/>
          <w:sz w:val="26"/>
          <w:szCs w:val="26"/>
          <w:lang w:eastAsia="ru-RU"/>
        </w:rPr>
      </w:pPr>
      <w:r>
        <w:rPr>
          <w:rFonts w:ascii="Times New Roman" w:hAnsi="Times New Roman" w:cs="Times New Roman"/>
          <w:color w:val="auto"/>
          <w:spacing w:val="-7"/>
          <w:sz w:val="26"/>
          <w:szCs w:val="26"/>
          <w:lang w:eastAsia="ru-RU"/>
        </w:rPr>
        <w:t>Вхождение человека в организацию.</w:t>
      </w:r>
    </w:p>
    <w:p w14:paraId="2DB91BF9">
      <w:pPr>
        <w:numPr>
          <w:ilvl w:val="0"/>
          <w:numId w:val="27"/>
        </w:numPr>
        <w:spacing w:after="0" w:line="240" w:lineRule="auto"/>
        <w:contextualSpacing/>
        <w:jc w:val="both"/>
        <w:rPr>
          <w:rFonts w:ascii="Times New Roman" w:hAnsi="Times New Roman" w:cs="Times New Roman"/>
          <w:color w:val="auto"/>
          <w:spacing w:val="-7"/>
          <w:sz w:val="26"/>
          <w:szCs w:val="26"/>
          <w:lang w:eastAsia="ru-RU"/>
        </w:rPr>
      </w:pPr>
      <w:r>
        <w:rPr>
          <w:rFonts w:ascii="Times New Roman" w:hAnsi="Times New Roman" w:cs="Times New Roman"/>
          <w:color w:val="auto"/>
          <w:spacing w:val="-7"/>
          <w:sz w:val="26"/>
          <w:szCs w:val="26"/>
          <w:lang w:eastAsia="ru-RU"/>
        </w:rPr>
        <w:t>Адаптация человека к организационному окружению.</w:t>
      </w:r>
    </w:p>
    <w:p w14:paraId="103BDF85">
      <w:pPr>
        <w:numPr>
          <w:ilvl w:val="0"/>
          <w:numId w:val="27"/>
        </w:numPr>
        <w:spacing w:after="0" w:line="240" w:lineRule="auto"/>
        <w:contextualSpacing/>
        <w:jc w:val="both"/>
        <w:rPr>
          <w:rFonts w:ascii="Times New Roman" w:hAnsi="Times New Roman" w:cs="Times New Roman"/>
          <w:iCs/>
          <w:color w:val="auto"/>
          <w:sz w:val="26"/>
          <w:szCs w:val="26"/>
          <w:lang w:eastAsia="ru-RU"/>
        </w:rPr>
      </w:pPr>
      <w:r>
        <w:rPr>
          <w:rFonts w:ascii="Times New Roman" w:hAnsi="Times New Roman" w:cs="Times New Roman"/>
          <w:iCs/>
          <w:color w:val="auto"/>
          <w:sz w:val="26"/>
          <w:szCs w:val="26"/>
          <w:lang w:eastAsia="ru-RU"/>
        </w:rPr>
        <w:t>Сущность и принципы самоорганизации.</w:t>
      </w:r>
    </w:p>
    <w:p w14:paraId="35AFFEBE">
      <w:pPr>
        <w:numPr>
          <w:ilvl w:val="0"/>
          <w:numId w:val="27"/>
        </w:numPr>
        <w:spacing w:after="0" w:line="240" w:lineRule="auto"/>
        <w:contextualSpacing/>
        <w:jc w:val="both"/>
        <w:rPr>
          <w:rFonts w:ascii="Times New Roman" w:hAnsi="Times New Roman" w:cs="Times New Roman"/>
          <w:iCs/>
          <w:color w:val="auto"/>
          <w:sz w:val="26"/>
          <w:szCs w:val="26"/>
          <w:lang w:eastAsia="ru-RU"/>
        </w:rPr>
      </w:pPr>
      <w:r>
        <w:rPr>
          <w:rFonts w:ascii="Times New Roman" w:hAnsi="Times New Roman" w:cs="Times New Roman"/>
          <w:iCs/>
          <w:color w:val="auto"/>
          <w:sz w:val="26"/>
          <w:szCs w:val="26"/>
          <w:lang w:eastAsia="ru-RU"/>
        </w:rPr>
        <w:t>Механизм самоорганизации.</w:t>
      </w:r>
    </w:p>
    <w:p w14:paraId="1673769F">
      <w:pPr>
        <w:numPr>
          <w:ilvl w:val="0"/>
          <w:numId w:val="27"/>
        </w:numPr>
        <w:spacing w:after="0" w:line="240" w:lineRule="auto"/>
        <w:contextualSpacing/>
        <w:jc w:val="both"/>
        <w:rPr>
          <w:rFonts w:ascii="Times New Roman" w:hAnsi="Times New Roman" w:cs="Times New Roman"/>
          <w:iCs/>
          <w:color w:val="auto"/>
          <w:sz w:val="26"/>
          <w:szCs w:val="26"/>
          <w:lang w:eastAsia="ru-RU"/>
        </w:rPr>
      </w:pPr>
      <w:r>
        <w:rPr>
          <w:rFonts w:ascii="Times New Roman" w:hAnsi="Times New Roman" w:cs="Times New Roman"/>
          <w:iCs/>
          <w:color w:val="auto"/>
          <w:sz w:val="26"/>
          <w:szCs w:val="26"/>
          <w:lang w:eastAsia="ru-RU"/>
        </w:rPr>
        <w:t>Взаимосвязь самоорганизации и к эволюции.</w:t>
      </w:r>
    </w:p>
    <w:p w14:paraId="0BCD9580">
      <w:pPr>
        <w:pStyle w:val="82"/>
        <w:tabs>
          <w:tab w:val="left" w:pos="1134"/>
        </w:tabs>
        <w:spacing w:after="0" w:line="240" w:lineRule="auto"/>
        <w:jc w:val="both"/>
        <w:rPr>
          <w:rFonts w:ascii="Times New Roman" w:hAnsi="Times New Roman"/>
          <w:color w:val="auto"/>
          <w:sz w:val="26"/>
          <w:szCs w:val="26"/>
        </w:rPr>
      </w:pPr>
    </w:p>
    <w:p w14:paraId="0C4A7FEC">
      <w:pPr>
        <w:pStyle w:val="82"/>
        <w:tabs>
          <w:tab w:val="left" w:pos="1134"/>
        </w:tabs>
        <w:spacing w:after="0" w:line="240" w:lineRule="auto"/>
        <w:jc w:val="both"/>
        <w:rPr>
          <w:rFonts w:ascii="Times New Roman" w:hAnsi="Times New Roman"/>
          <w:color w:val="auto"/>
          <w:sz w:val="26"/>
          <w:szCs w:val="26"/>
        </w:rPr>
      </w:pPr>
    </w:p>
    <w:p w14:paraId="22A59667">
      <w:pPr>
        <w:pStyle w:val="82"/>
        <w:tabs>
          <w:tab w:val="left" w:pos="1134"/>
        </w:tabs>
        <w:spacing w:after="0" w:line="240" w:lineRule="auto"/>
        <w:jc w:val="center"/>
        <w:rPr>
          <w:rFonts w:ascii="Times New Roman" w:hAnsi="Times New Roman"/>
          <w:b/>
          <w:i/>
          <w:color w:val="auto"/>
          <w:sz w:val="26"/>
          <w:szCs w:val="26"/>
        </w:rPr>
      </w:pPr>
      <w:r>
        <w:rPr>
          <w:rFonts w:ascii="Times New Roman" w:hAnsi="Times New Roman"/>
          <w:b/>
          <w:i/>
          <w:color w:val="auto"/>
          <w:sz w:val="26"/>
          <w:szCs w:val="26"/>
        </w:rPr>
        <w:t>10.4. Задания для решения задач</w:t>
      </w:r>
    </w:p>
    <w:p w14:paraId="345CC42D">
      <w:pPr>
        <w:pStyle w:val="82"/>
        <w:tabs>
          <w:tab w:val="left" w:pos="1134"/>
        </w:tabs>
        <w:spacing w:after="0" w:line="240" w:lineRule="auto"/>
        <w:jc w:val="center"/>
        <w:rPr>
          <w:rFonts w:ascii="Times New Roman" w:hAnsi="Times New Roman"/>
          <w:b/>
          <w:color w:val="auto"/>
          <w:sz w:val="26"/>
          <w:szCs w:val="26"/>
        </w:rPr>
      </w:pPr>
    </w:p>
    <w:p w14:paraId="44646861">
      <w:pPr>
        <w:spacing w:after="0" w:line="240" w:lineRule="auto"/>
        <w:jc w:val="both"/>
        <w:rPr>
          <w:rFonts w:ascii="Times New Roman" w:hAnsi="Times New Roman" w:eastAsia="Calibri" w:cs="Times New Roman"/>
          <w:b/>
          <w:color w:val="auto"/>
          <w:sz w:val="26"/>
          <w:szCs w:val="26"/>
          <w:u w:val="single"/>
        </w:rPr>
      </w:pPr>
      <w:r>
        <w:rPr>
          <w:rFonts w:ascii="Times New Roman" w:hAnsi="Times New Roman" w:eastAsia="Calibri" w:cs="Times New Roman"/>
          <w:b/>
          <w:color w:val="auto"/>
          <w:sz w:val="26"/>
          <w:szCs w:val="26"/>
          <w:u w:val="single"/>
        </w:rPr>
        <w:t>Тема 1. Теория организации и организационное поведение, их место в системе научных знаний</w:t>
      </w:r>
    </w:p>
    <w:p w14:paraId="08210700">
      <w:pPr>
        <w:spacing w:after="0" w:line="240" w:lineRule="auto"/>
        <w:jc w:val="both"/>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bCs/>
          <w:i/>
          <w:color w:val="auto"/>
          <w:sz w:val="26"/>
          <w:szCs w:val="26"/>
          <w:lang w:eastAsia="ru-RU"/>
        </w:rPr>
        <w:t>Задание 1 Проявления организации</w:t>
      </w:r>
    </w:p>
    <w:p w14:paraId="204B4FCC">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Приведите примеры проявлений организации по классификации, представленной в таблице 1.1.</w:t>
      </w:r>
    </w:p>
    <w:p w14:paraId="14C24980">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К какому проявлению организации вы отнесете патент, программный продукт?</w:t>
      </w:r>
    </w:p>
    <w:p w14:paraId="76699D60">
      <w:pPr>
        <w:spacing w:after="0" w:line="240" w:lineRule="auto"/>
        <w:jc w:val="both"/>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bCs/>
          <w:i/>
          <w:color w:val="auto"/>
          <w:sz w:val="26"/>
          <w:szCs w:val="26"/>
          <w:lang w:eastAsia="ru-RU"/>
        </w:rPr>
        <w:t>Задание 2 Природа организации</w:t>
      </w:r>
    </w:p>
    <w:p w14:paraId="29876E70">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Проанализируйте организационную природу устройства и использования: двигателя внутреннего сгорания, общественно-экономической формации, действующего законодательства.</w:t>
      </w:r>
    </w:p>
    <w:p w14:paraId="41F925DA">
      <w:pPr>
        <w:spacing w:after="0" w:line="240" w:lineRule="auto"/>
        <w:jc w:val="both"/>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bCs/>
          <w:i/>
          <w:color w:val="auto"/>
          <w:sz w:val="26"/>
          <w:szCs w:val="26"/>
          <w:lang w:eastAsia="ru-RU"/>
        </w:rPr>
        <w:t>Задание 3 Основные понятия теории систем</w:t>
      </w:r>
    </w:p>
    <w:p w14:paraId="0A6F5915">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Дайте определения основным понятиям теории систем. Заполните таблицу.</w:t>
      </w:r>
    </w:p>
    <w:p w14:paraId="35414A95">
      <w:pPr>
        <w:spacing w:after="0" w:line="240" w:lineRule="auto"/>
        <w:jc w:val="right"/>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i/>
          <w:color w:val="auto"/>
          <w:sz w:val="26"/>
          <w:szCs w:val="26"/>
          <w:lang w:eastAsia="ru-RU"/>
        </w:rPr>
        <w:t xml:space="preserve">Таблица </w:t>
      </w:r>
    </w:p>
    <w:p w14:paraId="5A4CDECA">
      <w:pPr>
        <w:spacing w:after="0" w:line="240" w:lineRule="auto"/>
        <w:jc w:val="center"/>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i/>
          <w:color w:val="auto"/>
          <w:sz w:val="26"/>
          <w:szCs w:val="26"/>
          <w:lang w:eastAsia="ru-RU"/>
        </w:rPr>
        <w:t>Основные понятия теории систем</w:t>
      </w:r>
    </w:p>
    <w:tbl>
      <w:tblPr>
        <w:tblStyle w:val="5"/>
        <w:tblW w:w="9603"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05" w:type="dxa"/>
          <w:left w:w="105" w:type="dxa"/>
          <w:bottom w:w="105" w:type="dxa"/>
          <w:right w:w="105" w:type="dxa"/>
        </w:tblCellMar>
      </w:tblPr>
      <w:tblGrid>
        <w:gridCol w:w="1309"/>
        <w:gridCol w:w="2729"/>
        <w:gridCol w:w="5565"/>
      </w:tblGrid>
      <w:tr w14:paraId="124263CE">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1309" w:type="dxa"/>
            <w:tcBorders>
              <w:top w:val="single" w:color="000000" w:sz="6" w:space="0"/>
              <w:left w:val="single" w:color="000000" w:sz="6" w:space="0"/>
              <w:bottom w:val="single" w:color="000000" w:sz="6" w:space="0"/>
              <w:right w:val="single" w:color="000000" w:sz="6" w:space="0"/>
            </w:tcBorders>
          </w:tcPr>
          <w:p w14:paraId="6C588AEE">
            <w:pPr>
              <w:spacing w:after="0" w:line="240"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Понятие</w:t>
            </w:r>
          </w:p>
        </w:tc>
        <w:tc>
          <w:tcPr>
            <w:tcW w:w="2729" w:type="dxa"/>
            <w:tcBorders>
              <w:top w:val="single" w:color="000000" w:sz="6" w:space="0"/>
              <w:left w:val="single" w:color="000000" w:sz="6" w:space="0"/>
              <w:bottom w:val="single" w:color="000000" w:sz="6" w:space="0"/>
              <w:right w:val="single" w:color="000000" w:sz="6" w:space="0"/>
            </w:tcBorders>
          </w:tcPr>
          <w:p w14:paraId="5D6C6FF4">
            <w:pPr>
              <w:spacing w:after="0" w:line="240"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Определение</w:t>
            </w:r>
          </w:p>
        </w:tc>
        <w:tc>
          <w:tcPr>
            <w:tcW w:w="5565" w:type="dxa"/>
            <w:tcBorders>
              <w:top w:val="single" w:color="000000" w:sz="6" w:space="0"/>
              <w:left w:val="single" w:color="000000" w:sz="6" w:space="0"/>
              <w:bottom w:val="single" w:color="000000" w:sz="6" w:space="0"/>
              <w:right w:val="single" w:color="000000" w:sz="6" w:space="0"/>
            </w:tcBorders>
          </w:tcPr>
          <w:p w14:paraId="3D48D583">
            <w:pPr>
              <w:spacing w:after="0" w:line="240"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Пример относительно конкретной социально-экономической системы (вуз, предприятие и т.д.)</w:t>
            </w:r>
          </w:p>
        </w:tc>
      </w:tr>
      <w:tr w14:paraId="4B4F29E3">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1309" w:type="dxa"/>
            <w:tcBorders>
              <w:top w:val="single" w:color="000000" w:sz="6" w:space="0"/>
              <w:left w:val="single" w:color="000000" w:sz="6" w:space="0"/>
              <w:bottom w:val="single" w:color="000000" w:sz="6" w:space="0"/>
              <w:right w:val="single" w:color="000000" w:sz="6" w:space="0"/>
            </w:tcBorders>
          </w:tcPr>
          <w:p w14:paraId="38B53C29">
            <w:pPr>
              <w:spacing w:after="0" w:line="240" w:lineRule="auto"/>
              <w:jc w:val="both"/>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элемент</w:t>
            </w:r>
          </w:p>
        </w:tc>
        <w:tc>
          <w:tcPr>
            <w:tcW w:w="2729" w:type="dxa"/>
            <w:tcBorders>
              <w:top w:val="single" w:color="000000" w:sz="6" w:space="0"/>
              <w:left w:val="single" w:color="000000" w:sz="6" w:space="0"/>
              <w:bottom w:val="single" w:color="000000" w:sz="6" w:space="0"/>
              <w:right w:val="single" w:color="000000" w:sz="6" w:space="0"/>
            </w:tcBorders>
          </w:tcPr>
          <w:p w14:paraId="6969BE23">
            <w:pPr>
              <w:spacing w:after="0" w:line="240" w:lineRule="auto"/>
              <w:jc w:val="both"/>
              <w:rPr>
                <w:rFonts w:ascii="Times New Roman" w:hAnsi="Times New Roman" w:eastAsia="Times New Roman" w:cs="Times New Roman"/>
                <w:color w:val="auto"/>
                <w:sz w:val="20"/>
                <w:szCs w:val="20"/>
                <w:lang w:eastAsia="ru-RU"/>
              </w:rPr>
            </w:pPr>
          </w:p>
        </w:tc>
        <w:tc>
          <w:tcPr>
            <w:tcW w:w="5565" w:type="dxa"/>
            <w:tcBorders>
              <w:top w:val="single" w:color="000000" w:sz="6" w:space="0"/>
              <w:left w:val="single" w:color="000000" w:sz="6" w:space="0"/>
              <w:bottom w:val="single" w:color="000000" w:sz="6" w:space="0"/>
              <w:right w:val="single" w:color="000000" w:sz="6" w:space="0"/>
            </w:tcBorders>
          </w:tcPr>
          <w:p w14:paraId="32EC3B39">
            <w:pPr>
              <w:spacing w:after="0" w:line="240" w:lineRule="auto"/>
              <w:jc w:val="both"/>
              <w:rPr>
                <w:rFonts w:ascii="Times New Roman" w:hAnsi="Times New Roman" w:eastAsia="Times New Roman" w:cs="Times New Roman"/>
                <w:color w:val="auto"/>
                <w:sz w:val="20"/>
                <w:szCs w:val="20"/>
                <w:lang w:eastAsia="ru-RU"/>
              </w:rPr>
            </w:pPr>
          </w:p>
        </w:tc>
      </w:tr>
      <w:tr w14:paraId="0E0A1CBE">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1309" w:type="dxa"/>
            <w:tcBorders>
              <w:top w:val="single" w:color="000000" w:sz="6" w:space="0"/>
              <w:left w:val="single" w:color="000000" w:sz="6" w:space="0"/>
              <w:bottom w:val="single" w:color="000000" w:sz="6" w:space="0"/>
              <w:right w:val="single" w:color="000000" w:sz="6" w:space="0"/>
            </w:tcBorders>
          </w:tcPr>
          <w:p w14:paraId="32275CB5">
            <w:pPr>
              <w:spacing w:after="0" w:line="240" w:lineRule="auto"/>
              <w:jc w:val="both"/>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подсистема</w:t>
            </w:r>
          </w:p>
        </w:tc>
        <w:tc>
          <w:tcPr>
            <w:tcW w:w="2729" w:type="dxa"/>
            <w:tcBorders>
              <w:top w:val="single" w:color="000000" w:sz="6" w:space="0"/>
              <w:left w:val="single" w:color="000000" w:sz="6" w:space="0"/>
              <w:bottom w:val="single" w:color="000000" w:sz="6" w:space="0"/>
              <w:right w:val="single" w:color="000000" w:sz="6" w:space="0"/>
            </w:tcBorders>
          </w:tcPr>
          <w:p w14:paraId="422B12FF">
            <w:pPr>
              <w:spacing w:after="0" w:line="240" w:lineRule="auto"/>
              <w:jc w:val="both"/>
              <w:rPr>
                <w:rFonts w:ascii="Times New Roman" w:hAnsi="Times New Roman" w:eastAsia="Times New Roman" w:cs="Times New Roman"/>
                <w:color w:val="auto"/>
                <w:sz w:val="20"/>
                <w:szCs w:val="20"/>
                <w:lang w:eastAsia="ru-RU"/>
              </w:rPr>
            </w:pPr>
          </w:p>
        </w:tc>
        <w:tc>
          <w:tcPr>
            <w:tcW w:w="5565" w:type="dxa"/>
            <w:tcBorders>
              <w:top w:val="single" w:color="000000" w:sz="6" w:space="0"/>
              <w:left w:val="single" w:color="000000" w:sz="6" w:space="0"/>
              <w:bottom w:val="single" w:color="000000" w:sz="6" w:space="0"/>
              <w:right w:val="single" w:color="000000" w:sz="6" w:space="0"/>
            </w:tcBorders>
          </w:tcPr>
          <w:p w14:paraId="60C2A6E5">
            <w:pPr>
              <w:spacing w:after="0" w:line="240" w:lineRule="auto"/>
              <w:jc w:val="both"/>
              <w:rPr>
                <w:rFonts w:ascii="Times New Roman" w:hAnsi="Times New Roman" w:eastAsia="Times New Roman" w:cs="Times New Roman"/>
                <w:color w:val="auto"/>
                <w:sz w:val="20"/>
                <w:szCs w:val="20"/>
                <w:lang w:eastAsia="ru-RU"/>
              </w:rPr>
            </w:pPr>
          </w:p>
        </w:tc>
      </w:tr>
      <w:tr w14:paraId="43836696">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1309" w:type="dxa"/>
            <w:tcBorders>
              <w:top w:val="single" w:color="000000" w:sz="6" w:space="0"/>
              <w:left w:val="single" w:color="000000" w:sz="6" w:space="0"/>
              <w:bottom w:val="single" w:color="000000" w:sz="6" w:space="0"/>
              <w:right w:val="single" w:color="000000" w:sz="6" w:space="0"/>
            </w:tcBorders>
          </w:tcPr>
          <w:p w14:paraId="00A4FEC9">
            <w:pPr>
              <w:spacing w:after="0" w:line="240" w:lineRule="auto"/>
              <w:jc w:val="both"/>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связи</w:t>
            </w:r>
          </w:p>
        </w:tc>
        <w:tc>
          <w:tcPr>
            <w:tcW w:w="2729" w:type="dxa"/>
            <w:tcBorders>
              <w:top w:val="single" w:color="000000" w:sz="6" w:space="0"/>
              <w:left w:val="single" w:color="000000" w:sz="6" w:space="0"/>
              <w:bottom w:val="single" w:color="000000" w:sz="6" w:space="0"/>
              <w:right w:val="single" w:color="000000" w:sz="6" w:space="0"/>
            </w:tcBorders>
          </w:tcPr>
          <w:p w14:paraId="3F6FC3BC">
            <w:pPr>
              <w:spacing w:after="0" w:line="240" w:lineRule="auto"/>
              <w:jc w:val="both"/>
              <w:rPr>
                <w:rFonts w:ascii="Times New Roman" w:hAnsi="Times New Roman" w:eastAsia="Times New Roman" w:cs="Times New Roman"/>
                <w:color w:val="auto"/>
                <w:sz w:val="20"/>
                <w:szCs w:val="20"/>
                <w:lang w:eastAsia="ru-RU"/>
              </w:rPr>
            </w:pPr>
          </w:p>
        </w:tc>
        <w:tc>
          <w:tcPr>
            <w:tcW w:w="5565" w:type="dxa"/>
            <w:tcBorders>
              <w:top w:val="single" w:color="000000" w:sz="6" w:space="0"/>
              <w:left w:val="single" w:color="000000" w:sz="6" w:space="0"/>
              <w:bottom w:val="single" w:color="000000" w:sz="6" w:space="0"/>
              <w:right w:val="single" w:color="000000" w:sz="6" w:space="0"/>
            </w:tcBorders>
          </w:tcPr>
          <w:p w14:paraId="37A4EC04">
            <w:pPr>
              <w:spacing w:after="0" w:line="240" w:lineRule="auto"/>
              <w:jc w:val="both"/>
              <w:rPr>
                <w:rFonts w:ascii="Times New Roman" w:hAnsi="Times New Roman" w:eastAsia="Times New Roman" w:cs="Times New Roman"/>
                <w:color w:val="auto"/>
                <w:sz w:val="20"/>
                <w:szCs w:val="20"/>
                <w:lang w:eastAsia="ru-RU"/>
              </w:rPr>
            </w:pPr>
          </w:p>
        </w:tc>
      </w:tr>
      <w:tr w14:paraId="14B6429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1309" w:type="dxa"/>
            <w:tcBorders>
              <w:top w:val="single" w:color="000000" w:sz="6" w:space="0"/>
              <w:left w:val="single" w:color="000000" w:sz="6" w:space="0"/>
              <w:bottom w:val="single" w:color="000000" w:sz="6" w:space="0"/>
              <w:right w:val="single" w:color="000000" w:sz="6" w:space="0"/>
            </w:tcBorders>
          </w:tcPr>
          <w:p w14:paraId="5E3F8981">
            <w:pPr>
              <w:spacing w:after="0" w:line="240" w:lineRule="auto"/>
              <w:jc w:val="both"/>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отношения</w:t>
            </w:r>
          </w:p>
        </w:tc>
        <w:tc>
          <w:tcPr>
            <w:tcW w:w="2729" w:type="dxa"/>
            <w:tcBorders>
              <w:top w:val="single" w:color="000000" w:sz="6" w:space="0"/>
              <w:left w:val="single" w:color="000000" w:sz="6" w:space="0"/>
              <w:bottom w:val="single" w:color="000000" w:sz="6" w:space="0"/>
              <w:right w:val="single" w:color="000000" w:sz="6" w:space="0"/>
            </w:tcBorders>
          </w:tcPr>
          <w:p w14:paraId="5CA02E99">
            <w:pPr>
              <w:spacing w:after="0" w:line="240" w:lineRule="auto"/>
              <w:jc w:val="both"/>
              <w:rPr>
                <w:rFonts w:ascii="Times New Roman" w:hAnsi="Times New Roman" w:eastAsia="Times New Roman" w:cs="Times New Roman"/>
                <w:color w:val="auto"/>
                <w:sz w:val="20"/>
                <w:szCs w:val="20"/>
                <w:lang w:eastAsia="ru-RU"/>
              </w:rPr>
            </w:pPr>
          </w:p>
        </w:tc>
        <w:tc>
          <w:tcPr>
            <w:tcW w:w="5565" w:type="dxa"/>
            <w:tcBorders>
              <w:top w:val="single" w:color="000000" w:sz="6" w:space="0"/>
              <w:left w:val="single" w:color="000000" w:sz="6" w:space="0"/>
              <w:bottom w:val="single" w:color="000000" w:sz="6" w:space="0"/>
              <w:right w:val="single" w:color="000000" w:sz="6" w:space="0"/>
            </w:tcBorders>
          </w:tcPr>
          <w:p w14:paraId="37DB6063">
            <w:pPr>
              <w:spacing w:after="0" w:line="240" w:lineRule="auto"/>
              <w:jc w:val="both"/>
              <w:rPr>
                <w:rFonts w:ascii="Times New Roman" w:hAnsi="Times New Roman" w:eastAsia="Times New Roman" w:cs="Times New Roman"/>
                <w:color w:val="auto"/>
                <w:sz w:val="20"/>
                <w:szCs w:val="20"/>
                <w:lang w:eastAsia="ru-RU"/>
              </w:rPr>
            </w:pPr>
          </w:p>
        </w:tc>
      </w:tr>
      <w:tr w14:paraId="0B53060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1309" w:type="dxa"/>
            <w:tcBorders>
              <w:top w:val="single" w:color="000000" w:sz="6" w:space="0"/>
              <w:left w:val="single" w:color="000000" w:sz="6" w:space="0"/>
              <w:bottom w:val="single" w:color="000000" w:sz="6" w:space="0"/>
              <w:right w:val="single" w:color="000000" w:sz="6" w:space="0"/>
            </w:tcBorders>
          </w:tcPr>
          <w:p w14:paraId="721267A9">
            <w:pPr>
              <w:spacing w:after="0" w:line="240" w:lineRule="auto"/>
              <w:jc w:val="both"/>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свойства</w:t>
            </w:r>
          </w:p>
        </w:tc>
        <w:tc>
          <w:tcPr>
            <w:tcW w:w="2729" w:type="dxa"/>
            <w:tcBorders>
              <w:top w:val="single" w:color="000000" w:sz="6" w:space="0"/>
              <w:left w:val="single" w:color="000000" w:sz="6" w:space="0"/>
              <w:bottom w:val="single" w:color="000000" w:sz="6" w:space="0"/>
              <w:right w:val="single" w:color="000000" w:sz="6" w:space="0"/>
            </w:tcBorders>
          </w:tcPr>
          <w:p w14:paraId="5563F405">
            <w:pPr>
              <w:spacing w:after="0" w:line="240" w:lineRule="auto"/>
              <w:jc w:val="both"/>
              <w:rPr>
                <w:rFonts w:ascii="Times New Roman" w:hAnsi="Times New Roman" w:eastAsia="Times New Roman" w:cs="Times New Roman"/>
                <w:color w:val="auto"/>
                <w:sz w:val="20"/>
                <w:szCs w:val="20"/>
                <w:lang w:eastAsia="ru-RU"/>
              </w:rPr>
            </w:pPr>
          </w:p>
        </w:tc>
        <w:tc>
          <w:tcPr>
            <w:tcW w:w="5565" w:type="dxa"/>
            <w:tcBorders>
              <w:top w:val="single" w:color="000000" w:sz="6" w:space="0"/>
              <w:left w:val="single" w:color="000000" w:sz="6" w:space="0"/>
              <w:bottom w:val="single" w:color="000000" w:sz="6" w:space="0"/>
              <w:right w:val="single" w:color="000000" w:sz="6" w:space="0"/>
            </w:tcBorders>
          </w:tcPr>
          <w:p w14:paraId="6E915F1D">
            <w:pPr>
              <w:spacing w:after="0" w:line="240" w:lineRule="auto"/>
              <w:jc w:val="both"/>
              <w:rPr>
                <w:rFonts w:ascii="Times New Roman" w:hAnsi="Times New Roman" w:eastAsia="Times New Roman" w:cs="Times New Roman"/>
                <w:color w:val="auto"/>
                <w:sz w:val="20"/>
                <w:szCs w:val="20"/>
                <w:lang w:eastAsia="ru-RU"/>
              </w:rPr>
            </w:pPr>
          </w:p>
        </w:tc>
      </w:tr>
    </w:tbl>
    <w:p w14:paraId="3D6F6141">
      <w:pPr>
        <w:spacing w:after="0" w:line="240" w:lineRule="auto"/>
        <w:jc w:val="both"/>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bCs/>
          <w:i/>
          <w:color w:val="auto"/>
          <w:sz w:val="26"/>
          <w:szCs w:val="26"/>
          <w:lang w:eastAsia="ru-RU"/>
        </w:rPr>
        <w:t>Задание 4 Понятия, характеризующие функционирование и развитие систем</w:t>
      </w:r>
    </w:p>
    <w:p w14:paraId="75C7F573">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Проиллюстрируйте понятия, характеризующие функционирование и развитие систем, на примере какого-либо социально-экономического объекта. Заполните таблицу.</w:t>
      </w:r>
    </w:p>
    <w:p w14:paraId="09220825">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Таблица </w:t>
      </w:r>
    </w:p>
    <w:p w14:paraId="6DF7A65D">
      <w:pPr>
        <w:spacing w:after="0" w:line="240" w:lineRule="auto"/>
        <w:jc w:val="both"/>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i/>
          <w:color w:val="auto"/>
          <w:sz w:val="26"/>
          <w:szCs w:val="26"/>
          <w:lang w:eastAsia="ru-RU"/>
        </w:rPr>
        <w:t>Основные понятия, характеризующие функционирование и развитие систем</w:t>
      </w:r>
    </w:p>
    <w:tbl>
      <w:tblPr>
        <w:tblStyle w:val="5"/>
        <w:tblW w:w="6915"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05" w:type="dxa"/>
          <w:left w:w="105" w:type="dxa"/>
          <w:bottom w:w="105" w:type="dxa"/>
          <w:right w:w="105" w:type="dxa"/>
        </w:tblCellMar>
      </w:tblPr>
      <w:tblGrid>
        <w:gridCol w:w="1532"/>
        <w:gridCol w:w="3108"/>
        <w:gridCol w:w="2275"/>
      </w:tblGrid>
      <w:tr w14:paraId="0EBA32E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1320" w:type="dxa"/>
            <w:tcBorders>
              <w:top w:val="single" w:color="000000" w:sz="6" w:space="0"/>
              <w:left w:val="single" w:color="000000" w:sz="6" w:space="0"/>
              <w:bottom w:val="single" w:color="000000" w:sz="6" w:space="0"/>
              <w:right w:val="single" w:color="000000" w:sz="6" w:space="0"/>
            </w:tcBorders>
          </w:tcPr>
          <w:p w14:paraId="3A24E1BB">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Понятие</w:t>
            </w:r>
          </w:p>
        </w:tc>
        <w:tc>
          <w:tcPr>
            <w:tcW w:w="2850" w:type="dxa"/>
            <w:tcBorders>
              <w:top w:val="single" w:color="000000" w:sz="6" w:space="0"/>
              <w:left w:val="single" w:color="000000" w:sz="6" w:space="0"/>
              <w:bottom w:val="single" w:color="000000" w:sz="6" w:space="0"/>
              <w:right w:val="single" w:color="000000" w:sz="6" w:space="0"/>
            </w:tcBorders>
          </w:tcPr>
          <w:p w14:paraId="793C1793">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Определение</w:t>
            </w:r>
          </w:p>
        </w:tc>
        <w:tc>
          <w:tcPr>
            <w:tcW w:w="2085" w:type="dxa"/>
            <w:tcBorders>
              <w:top w:val="single" w:color="000000" w:sz="6" w:space="0"/>
              <w:left w:val="single" w:color="000000" w:sz="6" w:space="0"/>
              <w:bottom w:val="single" w:color="000000" w:sz="6" w:space="0"/>
              <w:right w:val="single" w:color="000000" w:sz="6" w:space="0"/>
            </w:tcBorders>
          </w:tcPr>
          <w:p w14:paraId="00110256">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Пример</w:t>
            </w:r>
          </w:p>
        </w:tc>
      </w:tr>
      <w:tr w14:paraId="5C28FFB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1320" w:type="dxa"/>
            <w:tcBorders>
              <w:top w:val="single" w:color="000000" w:sz="6" w:space="0"/>
              <w:left w:val="single" w:color="000000" w:sz="6" w:space="0"/>
              <w:bottom w:val="single" w:color="000000" w:sz="6" w:space="0"/>
              <w:right w:val="single" w:color="000000" w:sz="6" w:space="0"/>
            </w:tcBorders>
          </w:tcPr>
          <w:p w14:paraId="5953F187">
            <w:pPr>
              <w:spacing w:after="0" w:line="240"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Состояние</w:t>
            </w:r>
          </w:p>
        </w:tc>
        <w:tc>
          <w:tcPr>
            <w:tcW w:w="2850" w:type="dxa"/>
            <w:tcBorders>
              <w:top w:val="single" w:color="000000" w:sz="6" w:space="0"/>
              <w:left w:val="single" w:color="000000" w:sz="6" w:space="0"/>
              <w:bottom w:val="single" w:color="000000" w:sz="6" w:space="0"/>
              <w:right w:val="single" w:color="000000" w:sz="6" w:space="0"/>
            </w:tcBorders>
          </w:tcPr>
          <w:p w14:paraId="1AB8797A">
            <w:pPr>
              <w:spacing w:after="0" w:line="240" w:lineRule="auto"/>
              <w:jc w:val="both"/>
              <w:rPr>
                <w:rFonts w:ascii="Times New Roman" w:hAnsi="Times New Roman" w:eastAsia="Times New Roman" w:cs="Times New Roman"/>
                <w:color w:val="auto"/>
                <w:sz w:val="20"/>
                <w:szCs w:val="20"/>
                <w:lang w:eastAsia="ru-RU"/>
              </w:rPr>
            </w:pPr>
          </w:p>
        </w:tc>
        <w:tc>
          <w:tcPr>
            <w:tcW w:w="2085" w:type="dxa"/>
            <w:tcBorders>
              <w:top w:val="single" w:color="000000" w:sz="6" w:space="0"/>
              <w:left w:val="single" w:color="000000" w:sz="6" w:space="0"/>
              <w:bottom w:val="single" w:color="000000" w:sz="6" w:space="0"/>
              <w:right w:val="single" w:color="000000" w:sz="6" w:space="0"/>
            </w:tcBorders>
          </w:tcPr>
          <w:p w14:paraId="4DE7C16D">
            <w:pPr>
              <w:spacing w:after="0" w:line="240" w:lineRule="auto"/>
              <w:jc w:val="both"/>
              <w:rPr>
                <w:rFonts w:ascii="Times New Roman" w:hAnsi="Times New Roman" w:eastAsia="Times New Roman" w:cs="Times New Roman"/>
                <w:color w:val="auto"/>
                <w:sz w:val="20"/>
                <w:szCs w:val="20"/>
                <w:lang w:eastAsia="ru-RU"/>
              </w:rPr>
            </w:pPr>
          </w:p>
        </w:tc>
      </w:tr>
      <w:tr w14:paraId="522F7B7C">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1320" w:type="dxa"/>
            <w:tcBorders>
              <w:top w:val="single" w:color="000000" w:sz="6" w:space="0"/>
              <w:left w:val="single" w:color="000000" w:sz="6" w:space="0"/>
              <w:bottom w:val="single" w:color="000000" w:sz="6" w:space="0"/>
              <w:right w:val="single" w:color="000000" w:sz="6" w:space="0"/>
            </w:tcBorders>
          </w:tcPr>
          <w:p w14:paraId="312A5C95">
            <w:pPr>
              <w:spacing w:after="0" w:line="240"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Поведение</w:t>
            </w:r>
          </w:p>
        </w:tc>
        <w:tc>
          <w:tcPr>
            <w:tcW w:w="2850" w:type="dxa"/>
            <w:tcBorders>
              <w:top w:val="single" w:color="000000" w:sz="6" w:space="0"/>
              <w:left w:val="single" w:color="000000" w:sz="6" w:space="0"/>
              <w:bottom w:val="single" w:color="000000" w:sz="6" w:space="0"/>
              <w:right w:val="single" w:color="000000" w:sz="6" w:space="0"/>
            </w:tcBorders>
          </w:tcPr>
          <w:p w14:paraId="21B695B6">
            <w:pPr>
              <w:spacing w:after="0" w:line="240" w:lineRule="auto"/>
              <w:jc w:val="both"/>
              <w:rPr>
                <w:rFonts w:ascii="Times New Roman" w:hAnsi="Times New Roman" w:eastAsia="Times New Roman" w:cs="Times New Roman"/>
                <w:color w:val="auto"/>
                <w:sz w:val="20"/>
                <w:szCs w:val="20"/>
                <w:lang w:eastAsia="ru-RU"/>
              </w:rPr>
            </w:pPr>
          </w:p>
        </w:tc>
        <w:tc>
          <w:tcPr>
            <w:tcW w:w="2085" w:type="dxa"/>
            <w:tcBorders>
              <w:top w:val="single" w:color="000000" w:sz="6" w:space="0"/>
              <w:left w:val="single" w:color="000000" w:sz="6" w:space="0"/>
              <w:bottom w:val="single" w:color="000000" w:sz="6" w:space="0"/>
              <w:right w:val="single" w:color="000000" w:sz="6" w:space="0"/>
            </w:tcBorders>
          </w:tcPr>
          <w:p w14:paraId="71596B27">
            <w:pPr>
              <w:spacing w:after="0" w:line="240" w:lineRule="auto"/>
              <w:jc w:val="both"/>
              <w:rPr>
                <w:rFonts w:ascii="Times New Roman" w:hAnsi="Times New Roman" w:eastAsia="Times New Roman" w:cs="Times New Roman"/>
                <w:color w:val="auto"/>
                <w:sz w:val="20"/>
                <w:szCs w:val="20"/>
                <w:lang w:eastAsia="ru-RU"/>
              </w:rPr>
            </w:pPr>
          </w:p>
        </w:tc>
      </w:tr>
      <w:tr w14:paraId="301A254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1320" w:type="dxa"/>
            <w:tcBorders>
              <w:top w:val="single" w:color="000000" w:sz="6" w:space="0"/>
              <w:left w:val="single" w:color="000000" w:sz="6" w:space="0"/>
              <w:bottom w:val="single" w:color="000000" w:sz="6" w:space="0"/>
              <w:right w:val="single" w:color="000000" w:sz="6" w:space="0"/>
            </w:tcBorders>
          </w:tcPr>
          <w:p w14:paraId="1EF868F9">
            <w:pPr>
              <w:spacing w:after="0" w:line="240"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Равновесие</w:t>
            </w:r>
          </w:p>
        </w:tc>
        <w:tc>
          <w:tcPr>
            <w:tcW w:w="2850" w:type="dxa"/>
            <w:tcBorders>
              <w:top w:val="single" w:color="000000" w:sz="6" w:space="0"/>
              <w:left w:val="single" w:color="000000" w:sz="6" w:space="0"/>
              <w:bottom w:val="single" w:color="000000" w:sz="6" w:space="0"/>
              <w:right w:val="single" w:color="000000" w:sz="6" w:space="0"/>
            </w:tcBorders>
          </w:tcPr>
          <w:p w14:paraId="056B114D">
            <w:pPr>
              <w:spacing w:after="0" w:line="240" w:lineRule="auto"/>
              <w:jc w:val="both"/>
              <w:rPr>
                <w:rFonts w:ascii="Times New Roman" w:hAnsi="Times New Roman" w:eastAsia="Times New Roman" w:cs="Times New Roman"/>
                <w:color w:val="auto"/>
                <w:sz w:val="20"/>
                <w:szCs w:val="20"/>
                <w:lang w:eastAsia="ru-RU"/>
              </w:rPr>
            </w:pPr>
          </w:p>
        </w:tc>
        <w:tc>
          <w:tcPr>
            <w:tcW w:w="2085" w:type="dxa"/>
            <w:tcBorders>
              <w:top w:val="single" w:color="000000" w:sz="6" w:space="0"/>
              <w:left w:val="single" w:color="000000" w:sz="6" w:space="0"/>
              <w:bottom w:val="single" w:color="000000" w:sz="6" w:space="0"/>
              <w:right w:val="single" w:color="000000" w:sz="6" w:space="0"/>
            </w:tcBorders>
          </w:tcPr>
          <w:p w14:paraId="2CEFB80F">
            <w:pPr>
              <w:spacing w:after="0" w:line="240" w:lineRule="auto"/>
              <w:jc w:val="both"/>
              <w:rPr>
                <w:rFonts w:ascii="Times New Roman" w:hAnsi="Times New Roman" w:eastAsia="Times New Roman" w:cs="Times New Roman"/>
                <w:color w:val="auto"/>
                <w:sz w:val="20"/>
                <w:szCs w:val="20"/>
                <w:lang w:eastAsia="ru-RU"/>
              </w:rPr>
            </w:pPr>
          </w:p>
        </w:tc>
      </w:tr>
      <w:tr w14:paraId="691FCB02">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1320" w:type="dxa"/>
            <w:tcBorders>
              <w:top w:val="single" w:color="000000" w:sz="6" w:space="0"/>
              <w:left w:val="single" w:color="000000" w:sz="6" w:space="0"/>
              <w:bottom w:val="single" w:color="000000" w:sz="6" w:space="0"/>
              <w:right w:val="single" w:color="000000" w:sz="6" w:space="0"/>
            </w:tcBorders>
          </w:tcPr>
          <w:p w14:paraId="016AE919">
            <w:pPr>
              <w:spacing w:after="0" w:line="240"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Устойчивость</w:t>
            </w:r>
          </w:p>
        </w:tc>
        <w:tc>
          <w:tcPr>
            <w:tcW w:w="2850" w:type="dxa"/>
            <w:tcBorders>
              <w:top w:val="single" w:color="000000" w:sz="6" w:space="0"/>
              <w:left w:val="single" w:color="000000" w:sz="6" w:space="0"/>
              <w:bottom w:val="single" w:color="000000" w:sz="6" w:space="0"/>
              <w:right w:val="single" w:color="000000" w:sz="6" w:space="0"/>
            </w:tcBorders>
          </w:tcPr>
          <w:p w14:paraId="7AB3E263">
            <w:pPr>
              <w:spacing w:after="0" w:line="240" w:lineRule="auto"/>
              <w:jc w:val="both"/>
              <w:rPr>
                <w:rFonts w:ascii="Times New Roman" w:hAnsi="Times New Roman" w:eastAsia="Times New Roman" w:cs="Times New Roman"/>
                <w:color w:val="auto"/>
                <w:sz w:val="20"/>
                <w:szCs w:val="20"/>
                <w:lang w:eastAsia="ru-RU"/>
              </w:rPr>
            </w:pPr>
          </w:p>
        </w:tc>
        <w:tc>
          <w:tcPr>
            <w:tcW w:w="2085" w:type="dxa"/>
            <w:tcBorders>
              <w:top w:val="single" w:color="000000" w:sz="6" w:space="0"/>
              <w:left w:val="single" w:color="000000" w:sz="6" w:space="0"/>
              <w:bottom w:val="single" w:color="000000" w:sz="6" w:space="0"/>
              <w:right w:val="single" w:color="000000" w:sz="6" w:space="0"/>
            </w:tcBorders>
          </w:tcPr>
          <w:p w14:paraId="1956BDC5">
            <w:pPr>
              <w:spacing w:after="0" w:line="240" w:lineRule="auto"/>
              <w:jc w:val="both"/>
              <w:rPr>
                <w:rFonts w:ascii="Times New Roman" w:hAnsi="Times New Roman" w:eastAsia="Times New Roman" w:cs="Times New Roman"/>
                <w:color w:val="auto"/>
                <w:sz w:val="20"/>
                <w:szCs w:val="20"/>
                <w:lang w:eastAsia="ru-RU"/>
              </w:rPr>
            </w:pPr>
          </w:p>
        </w:tc>
      </w:tr>
      <w:tr w14:paraId="41F7DFB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1320" w:type="dxa"/>
            <w:tcBorders>
              <w:top w:val="single" w:color="000000" w:sz="6" w:space="0"/>
              <w:left w:val="single" w:color="000000" w:sz="6" w:space="0"/>
              <w:bottom w:val="single" w:color="000000" w:sz="6" w:space="0"/>
              <w:right w:val="single" w:color="000000" w:sz="6" w:space="0"/>
            </w:tcBorders>
          </w:tcPr>
          <w:p w14:paraId="01A58464">
            <w:pPr>
              <w:spacing w:after="0" w:line="240"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Развитие</w:t>
            </w:r>
          </w:p>
        </w:tc>
        <w:tc>
          <w:tcPr>
            <w:tcW w:w="2850" w:type="dxa"/>
            <w:tcBorders>
              <w:top w:val="single" w:color="000000" w:sz="6" w:space="0"/>
              <w:left w:val="single" w:color="000000" w:sz="6" w:space="0"/>
              <w:bottom w:val="single" w:color="000000" w:sz="6" w:space="0"/>
              <w:right w:val="single" w:color="000000" w:sz="6" w:space="0"/>
            </w:tcBorders>
          </w:tcPr>
          <w:p w14:paraId="47F613D0">
            <w:pPr>
              <w:spacing w:after="0" w:line="240" w:lineRule="auto"/>
              <w:jc w:val="both"/>
              <w:rPr>
                <w:rFonts w:ascii="Times New Roman" w:hAnsi="Times New Roman" w:eastAsia="Times New Roman" w:cs="Times New Roman"/>
                <w:color w:val="auto"/>
                <w:sz w:val="20"/>
                <w:szCs w:val="20"/>
                <w:lang w:eastAsia="ru-RU"/>
              </w:rPr>
            </w:pPr>
          </w:p>
        </w:tc>
        <w:tc>
          <w:tcPr>
            <w:tcW w:w="2085" w:type="dxa"/>
            <w:tcBorders>
              <w:top w:val="single" w:color="000000" w:sz="6" w:space="0"/>
              <w:left w:val="single" w:color="000000" w:sz="6" w:space="0"/>
              <w:bottom w:val="single" w:color="000000" w:sz="6" w:space="0"/>
              <w:right w:val="single" w:color="000000" w:sz="6" w:space="0"/>
            </w:tcBorders>
          </w:tcPr>
          <w:p w14:paraId="16B8F2A3">
            <w:pPr>
              <w:spacing w:after="0" w:line="240" w:lineRule="auto"/>
              <w:jc w:val="both"/>
              <w:rPr>
                <w:rFonts w:ascii="Times New Roman" w:hAnsi="Times New Roman" w:eastAsia="Times New Roman" w:cs="Times New Roman"/>
                <w:color w:val="auto"/>
                <w:sz w:val="20"/>
                <w:szCs w:val="20"/>
                <w:lang w:eastAsia="ru-RU"/>
              </w:rPr>
            </w:pPr>
          </w:p>
        </w:tc>
      </w:tr>
    </w:tbl>
    <w:p w14:paraId="166F1855">
      <w:pPr>
        <w:spacing w:after="0" w:line="240" w:lineRule="auto"/>
        <w:jc w:val="both"/>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bCs/>
          <w:i/>
          <w:color w:val="auto"/>
          <w:sz w:val="26"/>
          <w:szCs w:val="26"/>
          <w:lang w:eastAsia="ru-RU"/>
        </w:rPr>
        <w:t>Задание 5 Иерархичность системы</w:t>
      </w:r>
    </w:p>
    <w:p w14:paraId="19670D07">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Приведите пример проявления свойства иерархичности системы по вертикали.</w:t>
      </w:r>
    </w:p>
    <w:p w14:paraId="5CBD5C3F">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+Изучение иерархичности системы и ее структуризации следует начинать с определения систем вышестоящего уровня.</w:t>
      </w:r>
    </w:p>
    <w:p w14:paraId="735BB94F">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При структуризации системы следует пользоваться методами анализа и синтеза.</w:t>
      </w:r>
    </w:p>
    <w:p w14:paraId="5F3F656D">
      <w:pPr>
        <w:spacing w:after="0" w:line="240" w:lineRule="auto"/>
        <w:jc w:val="both"/>
        <w:rPr>
          <w:rFonts w:ascii="Times New Roman" w:hAnsi="Times New Roman" w:eastAsia="Calibri" w:cs="Times New Roman"/>
          <w:color w:val="auto"/>
          <w:sz w:val="26"/>
          <w:szCs w:val="26"/>
        </w:rPr>
      </w:pPr>
    </w:p>
    <w:p w14:paraId="1E2D468D">
      <w:pPr>
        <w:spacing w:after="0" w:line="240" w:lineRule="auto"/>
        <w:jc w:val="both"/>
        <w:rPr>
          <w:rFonts w:ascii="Times New Roman" w:hAnsi="Times New Roman" w:eastAsia="Calibri" w:cs="Times New Roman"/>
          <w:b/>
          <w:color w:val="auto"/>
          <w:sz w:val="26"/>
          <w:szCs w:val="26"/>
          <w:u w:val="single"/>
        </w:rPr>
      </w:pPr>
      <w:r>
        <w:rPr>
          <w:rFonts w:ascii="Times New Roman" w:hAnsi="Times New Roman" w:eastAsia="Calibri" w:cs="Times New Roman"/>
          <w:b/>
          <w:color w:val="auto"/>
          <w:sz w:val="26"/>
          <w:szCs w:val="26"/>
          <w:u w:val="single"/>
        </w:rPr>
        <w:t>Тема 2. Классификация организаций и организационных отношений</w:t>
      </w:r>
    </w:p>
    <w:p w14:paraId="3F5760CC">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Cs/>
          <w:i/>
          <w:color w:val="auto"/>
          <w:sz w:val="26"/>
          <w:szCs w:val="26"/>
          <w:lang w:eastAsia="ru-RU"/>
        </w:rPr>
        <w:t>Задание 1</w:t>
      </w:r>
      <w:r>
        <w:rPr>
          <w:rFonts w:ascii="Times New Roman" w:hAnsi="Times New Roman" w:eastAsia="Times New Roman" w:cs="Times New Roman"/>
          <w:b/>
          <w:bCs/>
          <w:color w:val="auto"/>
          <w:sz w:val="26"/>
          <w:szCs w:val="26"/>
          <w:lang w:eastAsia="ru-RU"/>
        </w:rPr>
        <w:t xml:space="preserve"> </w:t>
      </w:r>
      <w:r>
        <w:rPr>
          <w:rFonts w:ascii="Times New Roman" w:hAnsi="Times New Roman" w:eastAsia="Times New Roman" w:cs="Times New Roman"/>
          <w:color w:val="auto"/>
          <w:sz w:val="26"/>
          <w:szCs w:val="26"/>
          <w:lang w:eastAsia="ru-RU"/>
        </w:rPr>
        <w:t>Выделите и проранжируйте основные составляющие сущности организации как системы.</w:t>
      </w:r>
    </w:p>
    <w:p w14:paraId="6C25A552">
      <w:pPr>
        <w:spacing w:after="0" w:line="240" w:lineRule="auto"/>
        <w:jc w:val="both"/>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bCs/>
          <w:i/>
          <w:color w:val="auto"/>
          <w:sz w:val="26"/>
          <w:szCs w:val="26"/>
          <w:lang w:eastAsia="ru-RU"/>
        </w:rPr>
        <w:t>Задание 2</w:t>
      </w:r>
      <w:r>
        <w:rPr>
          <w:rFonts w:ascii="Times New Roman" w:hAnsi="Times New Roman" w:eastAsia="Times New Roman" w:cs="Times New Roman"/>
          <w:b/>
          <w:bCs/>
          <w:color w:val="auto"/>
          <w:sz w:val="26"/>
          <w:szCs w:val="26"/>
          <w:lang w:eastAsia="ru-RU"/>
        </w:rPr>
        <w:t xml:space="preserve"> </w:t>
      </w:r>
      <w:r>
        <w:rPr>
          <w:rFonts w:ascii="Times New Roman" w:hAnsi="Times New Roman" w:eastAsia="Times New Roman" w:cs="Times New Roman"/>
          <w:bCs/>
          <w:i/>
          <w:color w:val="auto"/>
          <w:sz w:val="26"/>
          <w:szCs w:val="26"/>
          <w:lang w:eastAsia="ru-RU"/>
        </w:rPr>
        <w:t>Ранжирование этапов разработки плана мероприятий</w:t>
      </w:r>
    </w:p>
    <w:p w14:paraId="2D4B3B2B">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Перед начальником отдела, поставлена задача разработать стратегический план мероприятий (на 3 года) по совершенствованию структуры отдела. Анализ способностей своих сотрудников, анализ стратегических функций отдела. Формулирование требований Вашего потребителя, формулирование требований к сотрудникам отдела, формулирование требований к поставщикам, анализ факторов макросреды, анализ применяемых технологий и направлений их совершенствования.</w:t>
      </w:r>
    </w:p>
    <w:p w14:paraId="7F2FF169">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 точки зрения системного подхода к сущности организации определите с чего необходимо начинать начальнику разработку мероприятий? На что должны быть ориентированы функции отдела?</w:t>
      </w:r>
    </w:p>
    <w:p w14:paraId="4861D26C">
      <w:pPr>
        <w:spacing w:after="0" w:line="240" w:lineRule="auto"/>
        <w:jc w:val="both"/>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bCs/>
          <w:i/>
          <w:color w:val="auto"/>
          <w:sz w:val="26"/>
          <w:szCs w:val="26"/>
          <w:lang w:eastAsia="ru-RU"/>
        </w:rPr>
        <w:t>Задание 3</w:t>
      </w:r>
      <w:r>
        <w:rPr>
          <w:rFonts w:ascii="Times New Roman" w:hAnsi="Times New Roman" w:eastAsia="Times New Roman" w:cs="Times New Roman"/>
          <w:b/>
          <w:bCs/>
          <w:color w:val="auto"/>
          <w:sz w:val="26"/>
          <w:szCs w:val="26"/>
          <w:lang w:eastAsia="ru-RU"/>
        </w:rPr>
        <w:t xml:space="preserve"> </w:t>
      </w:r>
      <w:r>
        <w:rPr>
          <w:rFonts w:ascii="Times New Roman" w:hAnsi="Times New Roman" w:eastAsia="Times New Roman" w:cs="Times New Roman"/>
          <w:bCs/>
          <w:i/>
          <w:color w:val="auto"/>
          <w:sz w:val="26"/>
          <w:szCs w:val="26"/>
          <w:lang w:eastAsia="ru-RU"/>
        </w:rPr>
        <w:t>Конструирование открытой системы</w:t>
      </w:r>
    </w:p>
    <w:p w14:paraId="0630D671">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Внесите в таблицу восемь организаций, которым вы доверяете. Это могут быть ресторан, магазин одежды или компакт-дисков, университет, ваша семья, почта, телефонная компания, авиакомпания, пиццерия с доставкой, место вашей рабо</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ты и т.д. Перечислите их в 1-м столбце. Во 2-м столбце укажите организацию, которую вы сможете описать, если какую-либо из организаций, перечисленных в 1-ом столбце, вам описать не удастся. В 3-м столбце оцените степень вашей зависимости от каждой из перечисленных организаций (возможные оценки: «высокая», «средняя», «низкая»). Наконец, в 4-м столбце укажите, насколько вы уверены, что организация способна удовлетворять ваши потребности («высокая», «средняя», «низкая»).</w:t>
      </w:r>
    </w:p>
    <w:p w14:paraId="68BC1AF1">
      <w:pPr>
        <w:spacing w:after="0" w:line="240" w:lineRule="auto"/>
        <w:jc w:val="right"/>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i/>
          <w:color w:val="auto"/>
          <w:sz w:val="26"/>
          <w:szCs w:val="26"/>
          <w:lang w:eastAsia="ru-RU"/>
        </w:rPr>
        <w:t xml:space="preserve">Таблица </w:t>
      </w:r>
    </w:p>
    <w:p w14:paraId="41BEC6F7">
      <w:pPr>
        <w:spacing w:after="0" w:line="240" w:lineRule="auto"/>
        <w:jc w:val="both"/>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i/>
          <w:color w:val="auto"/>
          <w:sz w:val="26"/>
          <w:szCs w:val="26"/>
          <w:lang w:eastAsia="ru-RU"/>
        </w:rPr>
        <w:t>Элементы конструирования открытой системы</w:t>
      </w:r>
    </w:p>
    <w:tbl>
      <w:tblPr>
        <w:tblStyle w:val="5"/>
        <w:tblW w:w="6915"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05" w:type="dxa"/>
          <w:left w:w="105" w:type="dxa"/>
          <w:bottom w:w="105" w:type="dxa"/>
          <w:right w:w="105" w:type="dxa"/>
        </w:tblCellMar>
      </w:tblPr>
      <w:tblGrid>
        <w:gridCol w:w="1716"/>
        <w:gridCol w:w="1733"/>
        <w:gridCol w:w="1733"/>
        <w:gridCol w:w="1733"/>
      </w:tblGrid>
      <w:tr w14:paraId="2FAA6B1B">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1500" w:type="dxa"/>
            <w:tcBorders>
              <w:top w:val="single" w:color="000000" w:sz="6" w:space="0"/>
              <w:left w:val="single" w:color="000000" w:sz="6" w:space="0"/>
              <w:bottom w:val="single" w:color="000000" w:sz="6" w:space="0"/>
              <w:right w:val="single" w:color="000000" w:sz="6" w:space="0"/>
            </w:tcBorders>
          </w:tcPr>
          <w:p w14:paraId="1EFC0C6D">
            <w:pPr>
              <w:spacing w:after="0" w:line="240"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Организация</w:t>
            </w:r>
          </w:p>
        </w:tc>
        <w:tc>
          <w:tcPr>
            <w:tcW w:w="1515" w:type="dxa"/>
            <w:tcBorders>
              <w:top w:val="single" w:color="000000" w:sz="6" w:space="0"/>
              <w:left w:val="single" w:color="000000" w:sz="6" w:space="0"/>
              <w:bottom w:val="single" w:color="000000" w:sz="6" w:space="0"/>
              <w:right w:val="single" w:color="000000" w:sz="6" w:space="0"/>
            </w:tcBorders>
          </w:tcPr>
          <w:p w14:paraId="075DF0AE">
            <w:pPr>
              <w:spacing w:after="0" w:line="240"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Запасной</w:t>
            </w:r>
          </w:p>
          <w:p w14:paraId="41167ADD">
            <w:pPr>
              <w:spacing w:after="0" w:line="240"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вариант</w:t>
            </w:r>
          </w:p>
        </w:tc>
        <w:tc>
          <w:tcPr>
            <w:tcW w:w="1515" w:type="dxa"/>
            <w:tcBorders>
              <w:top w:val="single" w:color="000000" w:sz="6" w:space="0"/>
              <w:left w:val="single" w:color="000000" w:sz="6" w:space="0"/>
              <w:bottom w:val="single" w:color="000000" w:sz="6" w:space="0"/>
              <w:right w:val="single" w:color="000000" w:sz="6" w:space="0"/>
            </w:tcBorders>
          </w:tcPr>
          <w:p w14:paraId="58F2DB00">
            <w:pPr>
              <w:spacing w:after="0" w:line="240"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Степень</w:t>
            </w:r>
          </w:p>
          <w:p w14:paraId="419D1445">
            <w:pPr>
              <w:spacing w:after="0" w:line="240"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зависимости</w:t>
            </w:r>
          </w:p>
        </w:tc>
        <w:tc>
          <w:tcPr>
            <w:tcW w:w="1515" w:type="dxa"/>
            <w:tcBorders>
              <w:top w:val="single" w:color="000000" w:sz="6" w:space="0"/>
              <w:left w:val="single" w:color="000000" w:sz="6" w:space="0"/>
              <w:bottom w:val="single" w:color="000000" w:sz="6" w:space="0"/>
              <w:right w:val="single" w:color="000000" w:sz="6" w:space="0"/>
            </w:tcBorders>
          </w:tcPr>
          <w:p w14:paraId="5F2F926E">
            <w:pPr>
              <w:spacing w:after="0" w:line="240"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Степень</w:t>
            </w:r>
          </w:p>
          <w:p w14:paraId="6CE5132D">
            <w:pPr>
              <w:spacing w:after="0" w:line="240"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уверенности</w:t>
            </w:r>
          </w:p>
        </w:tc>
      </w:tr>
      <w:tr w14:paraId="6E979C23">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1500" w:type="dxa"/>
            <w:tcBorders>
              <w:top w:val="single" w:color="000000" w:sz="6" w:space="0"/>
              <w:left w:val="single" w:color="000000" w:sz="6" w:space="0"/>
              <w:bottom w:val="single" w:color="000000" w:sz="6" w:space="0"/>
              <w:right w:val="single" w:color="000000" w:sz="6" w:space="0"/>
            </w:tcBorders>
          </w:tcPr>
          <w:p w14:paraId="59433C1B">
            <w:pPr>
              <w:spacing w:after="0" w:line="240"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1515" w:type="dxa"/>
            <w:tcBorders>
              <w:top w:val="single" w:color="000000" w:sz="6" w:space="0"/>
              <w:left w:val="single" w:color="000000" w:sz="6" w:space="0"/>
              <w:bottom w:val="single" w:color="000000" w:sz="6" w:space="0"/>
              <w:right w:val="single" w:color="000000" w:sz="6" w:space="0"/>
            </w:tcBorders>
          </w:tcPr>
          <w:p w14:paraId="763238E5">
            <w:pPr>
              <w:spacing w:after="0" w:line="240" w:lineRule="auto"/>
              <w:jc w:val="both"/>
              <w:rPr>
                <w:rFonts w:ascii="Times New Roman" w:hAnsi="Times New Roman" w:eastAsia="Times New Roman" w:cs="Times New Roman"/>
                <w:color w:val="auto"/>
                <w:sz w:val="20"/>
                <w:szCs w:val="20"/>
                <w:lang w:eastAsia="ru-RU"/>
              </w:rPr>
            </w:pPr>
          </w:p>
        </w:tc>
        <w:tc>
          <w:tcPr>
            <w:tcW w:w="1515" w:type="dxa"/>
            <w:tcBorders>
              <w:top w:val="single" w:color="000000" w:sz="6" w:space="0"/>
              <w:left w:val="single" w:color="000000" w:sz="6" w:space="0"/>
              <w:bottom w:val="single" w:color="000000" w:sz="6" w:space="0"/>
              <w:right w:val="single" w:color="000000" w:sz="6" w:space="0"/>
            </w:tcBorders>
          </w:tcPr>
          <w:p w14:paraId="6F58550F">
            <w:pPr>
              <w:spacing w:after="0" w:line="240" w:lineRule="auto"/>
              <w:jc w:val="both"/>
              <w:rPr>
                <w:rFonts w:ascii="Times New Roman" w:hAnsi="Times New Roman" w:eastAsia="Times New Roman" w:cs="Times New Roman"/>
                <w:color w:val="auto"/>
                <w:sz w:val="20"/>
                <w:szCs w:val="20"/>
                <w:lang w:eastAsia="ru-RU"/>
              </w:rPr>
            </w:pPr>
          </w:p>
        </w:tc>
        <w:tc>
          <w:tcPr>
            <w:tcW w:w="1515" w:type="dxa"/>
            <w:tcBorders>
              <w:top w:val="single" w:color="000000" w:sz="6" w:space="0"/>
              <w:left w:val="single" w:color="000000" w:sz="6" w:space="0"/>
              <w:bottom w:val="single" w:color="000000" w:sz="6" w:space="0"/>
              <w:right w:val="single" w:color="000000" w:sz="6" w:space="0"/>
            </w:tcBorders>
          </w:tcPr>
          <w:p w14:paraId="4110494C">
            <w:pPr>
              <w:spacing w:after="0" w:line="240" w:lineRule="auto"/>
              <w:jc w:val="both"/>
              <w:rPr>
                <w:rFonts w:ascii="Times New Roman" w:hAnsi="Times New Roman" w:eastAsia="Times New Roman" w:cs="Times New Roman"/>
                <w:color w:val="auto"/>
                <w:sz w:val="20"/>
                <w:szCs w:val="20"/>
                <w:lang w:eastAsia="ru-RU"/>
              </w:rPr>
            </w:pPr>
          </w:p>
        </w:tc>
      </w:tr>
      <w:tr w14:paraId="5ABC574C">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1500" w:type="dxa"/>
            <w:tcBorders>
              <w:top w:val="single" w:color="000000" w:sz="6" w:space="0"/>
              <w:left w:val="single" w:color="000000" w:sz="6" w:space="0"/>
              <w:bottom w:val="single" w:color="000000" w:sz="6" w:space="0"/>
              <w:right w:val="single" w:color="000000" w:sz="6" w:space="0"/>
            </w:tcBorders>
          </w:tcPr>
          <w:p w14:paraId="7D6246F1">
            <w:pPr>
              <w:spacing w:after="0" w:line="240"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515" w:type="dxa"/>
            <w:tcBorders>
              <w:top w:val="single" w:color="000000" w:sz="6" w:space="0"/>
              <w:left w:val="single" w:color="000000" w:sz="6" w:space="0"/>
              <w:bottom w:val="single" w:color="000000" w:sz="6" w:space="0"/>
              <w:right w:val="single" w:color="000000" w:sz="6" w:space="0"/>
            </w:tcBorders>
          </w:tcPr>
          <w:p w14:paraId="34CD0CE4">
            <w:pPr>
              <w:spacing w:after="0" w:line="240" w:lineRule="auto"/>
              <w:jc w:val="both"/>
              <w:rPr>
                <w:rFonts w:ascii="Times New Roman" w:hAnsi="Times New Roman" w:eastAsia="Times New Roman" w:cs="Times New Roman"/>
                <w:color w:val="auto"/>
                <w:sz w:val="20"/>
                <w:szCs w:val="20"/>
                <w:lang w:eastAsia="ru-RU"/>
              </w:rPr>
            </w:pPr>
          </w:p>
        </w:tc>
        <w:tc>
          <w:tcPr>
            <w:tcW w:w="1515" w:type="dxa"/>
            <w:tcBorders>
              <w:top w:val="single" w:color="000000" w:sz="6" w:space="0"/>
              <w:left w:val="single" w:color="000000" w:sz="6" w:space="0"/>
              <w:bottom w:val="single" w:color="000000" w:sz="6" w:space="0"/>
              <w:right w:val="single" w:color="000000" w:sz="6" w:space="0"/>
            </w:tcBorders>
          </w:tcPr>
          <w:p w14:paraId="64AFF19F">
            <w:pPr>
              <w:spacing w:after="0" w:line="240" w:lineRule="auto"/>
              <w:jc w:val="both"/>
              <w:rPr>
                <w:rFonts w:ascii="Times New Roman" w:hAnsi="Times New Roman" w:eastAsia="Times New Roman" w:cs="Times New Roman"/>
                <w:color w:val="auto"/>
                <w:sz w:val="20"/>
                <w:szCs w:val="20"/>
                <w:lang w:eastAsia="ru-RU"/>
              </w:rPr>
            </w:pPr>
          </w:p>
        </w:tc>
        <w:tc>
          <w:tcPr>
            <w:tcW w:w="1515" w:type="dxa"/>
            <w:tcBorders>
              <w:top w:val="single" w:color="000000" w:sz="6" w:space="0"/>
              <w:left w:val="single" w:color="000000" w:sz="6" w:space="0"/>
              <w:bottom w:val="single" w:color="000000" w:sz="6" w:space="0"/>
              <w:right w:val="single" w:color="000000" w:sz="6" w:space="0"/>
            </w:tcBorders>
          </w:tcPr>
          <w:p w14:paraId="37F2402D">
            <w:pPr>
              <w:spacing w:after="0" w:line="240" w:lineRule="auto"/>
              <w:jc w:val="both"/>
              <w:rPr>
                <w:rFonts w:ascii="Times New Roman" w:hAnsi="Times New Roman" w:eastAsia="Times New Roman" w:cs="Times New Roman"/>
                <w:color w:val="auto"/>
                <w:sz w:val="20"/>
                <w:szCs w:val="20"/>
                <w:lang w:eastAsia="ru-RU"/>
              </w:rPr>
            </w:pPr>
          </w:p>
        </w:tc>
      </w:tr>
    </w:tbl>
    <w:p w14:paraId="00B68893">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Вопросы:</w:t>
      </w:r>
    </w:p>
    <w:p w14:paraId="6E746786">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 Есть ли среди ваших организаций из 2-го столбца такие, от которых вы сильно зависите? Как вы можете увеличить список подобных организаций?</w:t>
      </w:r>
    </w:p>
    <w:p w14:paraId="746CE751">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 Что вы будете делать, если организация, которую вы оценили высоко как по своей зависимости от нее, так и по вашей уверенности в ее способности вас удовлетворить, останется столь же значимой для вас (высокая степень зависимости), но ваша уверенность сильно понизится? Как ваше поведение может быть истолковано с помощью понятия «зависимость от ресурсов»?</w:t>
      </w:r>
    </w:p>
    <w:p w14:paraId="413000C1">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3.Использовали ли вы когда-либо стратегии, сходные с приведенными в таблице 2.1 для управления вашими отношениями с организациями, перечисленными в 1-м столбце?</w:t>
      </w:r>
    </w:p>
    <w:p w14:paraId="27E245F3">
      <w:pPr>
        <w:spacing w:after="0" w:line="240" w:lineRule="auto"/>
        <w:jc w:val="both"/>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bCs/>
          <w:i/>
          <w:color w:val="auto"/>
          <w:sz w:val="26"/>
          <w:szCs w:val="26"/>
          <w:lang w:eastAsia="ru-RU"/>
        </w:rPr>
        <w:t>Задание 4</w:t>
      </w:r>
      <w:r>
        <w:rPr>
          <w:rFonts w:ascii="Times New Roman" w:hAnsi="Times New Roman" w:eastAsia="Times New Roman" w:cs="Times New Roman"/>
          <w:b/>
          <w:bCs/>
          <w:color w:val="auto"/>
          <w:sz w:val="26"/>
          <w:szCs w:val="26"/>
          <w:lang w:eastAsia="ru-RU"/>
        </w:rPr>
        <w:t xml:space="preserve"> </w:t>
      </w:r>
      <w:r>
        <w:rPr>
          <w:rFonts w:ascii="Times New Roman" w:hAnsi="Times New Roman" w:eastAsia="Times New Roman" w:cs="Times New Roman"/>
          <w:bCs/>
          <w:i/>
          <w:color w:val="auto"/>
          <w:sz w:val="26"/>
          <w:szCs w:val="26"/>
          <w:lang w:eastAsia="ru-RU"/>
        </w:rPr>
        <w:t>Структура организации</w:t>
      </w:r>
    </w:p>
    <w:p w14:paraId="6BEEF761">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Выбе</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рите одну из перечисленных организаций и попробуйте создать ее структуру.</w:t>
      </w:r>
    </w:p>
    <w:p w14:paraId="5AB7EFCE">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Копировальное бюро;</w:t>
      </w:r>
    </w:p>
    <w:p w14:paraId="6A238E79">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Туристическое агентство;</w:t>
      </w:r>
    </w:p>
    <w:p w14:paraId="5BAA9171">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Пункт проката спортивного инвентаря на курорте (например, лыж или, снего</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ходов);</w:t>
      </w:r>
    </w:p>
    <w:p w14:paraId="0F0A6C33">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Пекарня;</w:t>
      </w:r>
    </w:p>
    <w:p w14:paraId="251CFD83">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Исходная информация. Организация помогает приобрести определенные возможности в ненадежной среде. Среда поставляет организации сырье, человеческие ресурсы и финансы. Производство товара или услуги связано с определенной технологией. Результаты деятельности организации — ресурсы на выходе — поступают к клиентам — группе, о которой необходимо заботиться. Сложность организации зависит от сложности окружающей среды и технологии.</w:t>
      </w:r>
    </w:p>
    <w:p w14:paraId="4C75A986">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Используйте следующую последовательность действий:</w:t>
      </w:r>
    </w:p>
    <w:p w14:paraId="0E51F543">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 Сформулируйте в нескольких предложениях миссию, или основную цель, вашей организации.</w:t>
      </w:r>
    </w:p>
    <w:p w14:paraId="45A33F44">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 Какие специфические задачи должны быть решены для выполнения миссии вашей организацией?</w:t>
      </w:r>
    </w:p>
    <w:p w14:paraId="3D416ED6">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3. Исходя из ответа на вопрос 2 разработайте структурную схему вашей органи</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зации. Каждая позиция на схеме должна быть связана с решением опреде</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ленной задачи или получением определенного продукта (услуги).</w:t>
      </w:r>
    </w:p>
    <w:p w14:paraId="4C196B55">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+4. Вы работаете уже третий год, и ваш бизнес весьма успешен. Вы хотите от</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крыть новое отделение в нескольких километрах от вашего первого предприятия. С какими проблемами вы столкнетесь, начав работать в двух точках? Со</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ставьте структурную схему организации, работающей в двух местах.</w:t>
      </w:r>
    </w:p>
    <w:p w14:paraId="334BCD0F">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5. Прошло еще пять лет, и ваш бизнес имеет уже пять отделений в двух городах. Как вы с ним справляетесь? Какие проблемы контроля и координации у вас возникают? Составьте структурную схему организации на данный момент и поясните, чем вы руководствовались.</w:t>
      </w:r>
    </w:p>
    <w:p w14:paraId="5722501D">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6. Через 20 лет вы располагаете уже 75 отделениями в пяти областях. Каковы те</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перь проблемы, связанные со структурой организации? Составьте структур</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ную схему, в которой должно быть показано, кто отвечает за работу с потре</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бителями; как вы узнаете, что запросы потребителей удовлетворены; как ин</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формация циркулирует в организации.</w:t>
      </w:r>
    </w:p>
    <w:p w14:paraId="343F0CAA">
      <w:pPr>
        <w:spacing w:after="0" w:line="240" w:lineRule="auto"/>
        <w:jc w:val="both"/>
        <w:rPr>
          <w:rFonts w:ascii="Times New Roman" w:hAnsi="Times New Roman" w:eastAsia="Calibri" w:cs="Times New Roman"/>
          <w:b/>
          <w:color w:val="auto"/>
          <w:sz w:val="26"/>
          <w:szCs w:val="26"/>
          <w:u w:val="single"/>
        </w:rPr>
      </w:pPr>
      <w:r>
        <w:rPr>
          <w:rFonts w:ascii="Times New Roman" w:hAnsi="Times New Roman" w:eastAsia="Calibri" w:cs="Times New Roman"/>
          <w:b/>
          <w:color w:val="auto"/>
          <w:sz w:val="26"/>
          <w:szCs w:val="26"/>
          <w:u w:val="single"/>
        </w:rPr>
        <w:t>Тема 4. Основные принципиальные модели организации</w:t>
      </w:r>
    </w:p>
    <w:p w14:paraId="4DF729ED">
      <w:pPr>
        <w:spacing w:after="0" w:line="240" w:lineRule="auto"/>
        <w:jc w:val="both"/>
        <w:rPr>
          <w:rFonts w:ascii="Times New Roman" w:hAnsi="Times New Roman" w:eastAsia="Calibri" w:cs="Times New Roman"/>
          <w:i/>
          <w:color w:val="auto"/>
          <w:sz w:val="26"/>
          <w:szCs w:val="26"/>
        </w:rPr>
      </w:pPr>
      <w:r>
        <w:rPr>
          <w:rFonts w:ascii="Times New Roman" w:hAnsi="Times New Roman" w:eastAsia="Calibri" w:cs="Times New Roman"/>
          <w:bCs/>
          <w:i/>
          <w:color w:val="auto"/>
          <w:sz w:val="26"/>
          <w:szCs w:val="26"/>
        </w:rPr>
        <w:t>Задание 1 Классификация социальных организаций</w:t>
      </w:r>
    </w:p>
    <w:p w14:paraId="027FD34D">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А) Классифицируйте социально-экономические организации по: целям создания; формам функционирования; направлениям специализации.</w:t>
      </w:r>
    </w:p>
    <w:p w14:paraId="1AB891AB">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Б) Классифицируйте образовательные учреждения по: типам; организационно-правовым формам. Назовите типы высших учебных заведений.</w:t>
      </w:r>
    </w:p>
    <w:p w14:paraId="72669EB0">
      <w:pPr>
        <w:spacing w:after="0" w:line="240" w:lineRule="auto"/>
        <w:jc w:val="both"/>
        <w:rPr>
          <w:rFonts w:ascii="Times New Roman" w:hAnsi="Times New Roman" w:eastAsia="Calibri" w:cs="Times New Roman"/>
          <w:i/>
          <w:color w:val="auto"/>
          <w:sz w:val="26"/>
          <w:szCs w:val="26"/>
        </w:rPr>
      </w:pPr>
      <w:r>
        <w:rPr>
          <w:rFonts w:ascii="Times New Roman" w:hAnsi="Times New Roman" w:eastAsia="Calibri" w:cs="Times New Roman"/>
          <w:bCs/>
          <w:i/>
          <w:color w:val="auto"/>
          <w:sz w:val="26"/>
          <w:szCs w:val="26"/>
        </w:rPr>
        <w:t>Задание 2 Классификация государственных и</w:t>
      </w:r>
    </w:p>
    <w:p w14:paraId="14A914D9">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Классифицируйте государственные и муниципальные организации по организационно-правовым формам. Приведите примеры и названия конкретных организаций по каждой форме.</w:t>
      </w:r>
    </w:p>
    <w:p w14:paraId="14A3026D">
      <w:pPr>
        <w:spacing w:after="0" w:line="240" w:lineRule="auto"/>
        <w:jc w:val="both"/>
        <w:rPr>
          <w:rFonts w:ascii="Times New Roman" w:hAnsi="Times New Roman" w:eastAsia="Calibri" w:cs="Times New Roman"/>
          <w:i/>
          <w:color w:val="auto"/>
          <w:sz w:val="26"/>
          <w:szCs w:val="26"/>
        </w:rPr>
      </w:pPr>
      <w:r>
        <w:rPr>
          <w:rFonts w:ascii="Times New Roman" w:hAnsi="Times New Roman" w:eastAsia="Calibri" w:cs="Times New Roman"/>
          <w:bCs/>
          <w:i/>
          <w:color w:val="auto"/>
          <w:sz w:val="26"/>
          <w:szCs w:val="26"/>
        </w:rPr>
        <w:t>Задание 3 Классификация хозяйственных организаций</w:t>
      </w:r>
    </w:p>
    <w:p w14:paraId="24AEDB72">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Классифицируйте хозяйственные организации по: формам собственности; отношению к прибыли; правовому положению; размерам.</w:t>
      </w:r>
    </w:p>
    <w:p w14:paraId="4B06B747">
      <w:pPr>
        <w:spacing w:after="0" w:line="240" w:lineRule="auto"/>
        <w:jc w:val="both"/>
        <w:rPr>
          <w:rFonts w:ascii="Times New Roman" w:hAnsi="Times New Roman" w:eastAsia="Times New Roman" w:cs="Times New Roman"/>
          <w:b/>
          <w:color w:val="auto"/>
          <w:sz w:val="26"/>
          <w:szCs w:val="26"/>
          <w:u w:val="single"/>
          <w:lang w:eastAsia="ru-RU"/>
        </w:rPr>
      </w:pPr>
      <w:r>
        <w:rPr>
          <w:rFonts w:ascii="Times New Roman" w:hAnsi="Times New Roman" w:eastAsia="Times New Roman" w:cs="Times New Roman"/>
          <w:b/>
          <w:color w:val="auto"/>
          <w:sz w:val="26"/>
          <w:szCs w:val="26"/>
          <w:u w:val="single"/>
          <w:lang w:eastAsia="ru-RU"/>
        </w:rPr>
        <w:t>Тема 5. Эффективность функционирования организации</w:t>
      </w:r>
    </w:p>
    <w:p w14:paraId="01289C7A">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Задача 1.</w:t>
      </w:r>
      <w:r>
        <w:rPr>
          <w:rFonts w:ascii="Times New Roman" w:hAnsi="Times New Roman" w:eastAsia="Times New Roman" w:cs="Times New Roman"/>
          <w:color w:val="auto"/>
          <w:sz w:val="26"/>
          <w:szCs w:val="26"/>
          <w:lang w:eastAsia="ru-RU"/>
        </w:rPr>
        <w:t> Определить показатели использования основных средств: фондоотдачу, фондоёмкость.</w:t>
      </w:r>
    </w:p>
    <w:p w14:paraId="5FBC2BAD">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Исходные данные, характеризующие работу предприятия за год, представлены в таблице:</w:t>
      </w:r>
    </w:p>
    <w:tbl>
      <w:tblPr>
        <w:tblStyle w:val="5"/>
        <w:tblW w:w="10056"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45" w:type="dxa"/>
          <w:left w:w="45" w:type="dxa"/>
          <w:bottom w:w="45" w:type="dxa"/>
          <w:right w:w="45" w:type="dxa"/>
        </w:tblCellMar>
      </w:tblPr>
      <w:tblGrid>
        <w:gridCol w:w="1268"/>
        <w:gridCol w:w="400"/>
        <w:gridCol w:w="400"/>
        <w:gridCol w:w="400"/>
        <w:gridCol w:w="677"/>
        <w:gridCol w:w="400"/>
        <w:gridCol w:w="390"/>
        <w:gridCol w:w="416"/>
        <w:gridCol w:w="1088"/>
        <w:gridCol w:w="1077"/>
        <w:gridCol w:w="1893"/>
        <w:gridCol w:w="1647"/>
      </w:tblGrid>
      <w:tr w14:paraId="41655922">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45" w:type="dxa"/>
            <w:left w:w="45" w:type="dxa"/>
            <w:bottom w:w="45" w:type="dxa"/>
            <w:right w:w="45" w:type="dxa"/>
          </w:tblCellMar>
        </w:tblPrEx>
        <w:trPr>
          <w:trHeight w:val="285" w:hRule="atLeast"/>
        </w:trPr>
        <w:tc>
          <w:tcPr>
            <w:tcW w:w="1268" w:type="dxa"/>
            <w:tcBorders>
              <w:top w:val="single" w:color="000000" w:sz="6" w:space="0"/>
              <w:left w:val="single" w:color="000000" w:sz="6" w:space="0"/>
              <w:bottom w:val="single" w:color="000000" w:sz="6" w:space="0"/>
              <w:right w:val="single" w:color="000000" w:sz="6" w:space="0"/>
            </w:tcBorders>
            <w:shd w:val="clear" w:color="auto" w:fill="FFFFFF"/>
          </w:tcPr>
          <w:p w14:paraId="72E9EBBD">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Основ</w:t>
            </w:r>
            <w:r>
              <w:rPr>
                <w:rFonts w:ascii="Times New Roman" w:hAnsi="Times New Roman" w:eastAsia="Times New Roman" w:cs="Times New Roman"/>
                <w:color w:val="auto"/>
                <w:sz w:val="18"/>
                <w:szCs w:val="18"/>
                <w:lang w:eastAsia="ru-RU"/>
              </w:rPr>
              <w:softHyphen/>
            </w:r>
            <w:r>
              <w:rPr>
                <w:rFonts w:ascii="Times New Roman" w:hAnsi="Times New Roman" w:eastAsia="Times New Roman" w:cs="Times New Roman"/>
                <w:color w:val="auto"/>
                <w:sz w:val="18"/>
                <w:szCs w:val="18"/>
                <w:lang w:eastAsia="ru-RU"/>
              </w:rPr>
              <w:t>ные средства на нача</w:t>
            </w:r>
            <w:r>
              <w:rPr>
                <w:rFonts w:ascii="Times New Roman" w:hAnsi="Times New Roman" w:eastAsia="Times New Roman" w:cs="Times New Roman"/>
                <w:color w:val="auto"/>
                <w:sz w:val="18"/>
                <w:szCs w:val="18"/>
                <w:lang w:eastAsia="ru-RU"/>
              </w:rPr>
              <w:softHyphen/>
            </w:r>
            <w:r>
              <w:rPr>
                <w:rFonts w:ascii="Times New Roman" w:hAnsi="Times New Roman" w:eastAsia="Times New Roman" w:cs="Times New Roman"/>
                <w:color w:val="auto"/>
                <w:sz w:val="18"/>
                <w:szCs w:val="18"/>
                <w:lang w:eastAsia="ru-RU"/>
              </w:rPr>
              <w:t>ло года, млн руб.</w:t>
            </w:r>
          </w:p>
        </w:tc>
        <w:tc>
          <w:tcPr>
            <w:tcW w:w="1877" w:type="dxa"/>
            <w:gridSpan w:val="4"/>
            <w:tcBorders>
              <w:top w:val="single" w:color="000000" w:sz="6" w:space="0"/>
              <w:left w:val="single" w:color="000000" w:sz="6" w:space="0"/>
              <w:bottom w:val="single" w:color="000000" w:sz="6" w:space="0"/>
              <w:right w:val="single" w:color="000000" w:sz="6" w:space="0"/>
            </w:tcBorders>
            <w:shd w:val="clear" w:color="auto" w:fill="FFFFFF"/>
          </w:tcPr>
          <w:p w14:paraId="2016AC2B">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Введено основных средств, млн руб.</w:t>
            </w:r>
          </w:p>
        </w:tc>
        <w:tc>
          <w:tcPr>
            <w:tcW w:w="2294" w:type="dxa"/>
            <w:gridSpan w:val="4"/>
            <w:tcBorders>
              <w:top w:val="single" w:color="000000" w:sz="6" w:space="0"/>
              <w:left w:val="single" w:color="000000" w:sz="6" w:space="0"/>
              <w:bottom w:val="single" w:color="000000" w:sz="6" w:space="0"/>
              <w:right w:val="single" w:color="000000" w:sz="6" w:space="0"/>
            </w:tcBorders>
            <w:shd w:val="clear" w:color="auto" w:fill="FFFFFF"/>
          </w:tcPr>
          <w:p w14:paraId="749DCCE5">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Выбыло основных средств, млн руб.</w:t>
            </w:r>
          </w:p>
        </w:tc>
        <w:tc>
          <w:tcPr>
            <w:tcW w:w="1077" w:type="dxa"/>
            <w:tcBorders>
              <w:top w:val="single" w:color="000000" w:sz="6" w:space="0"/>
              <w:left w:val="single" w:color="000000" w:sz="6" w:space="0"/>
              <w:bottom w:val="single" w:color="000000" w:sz="6" w:space="0"/>
              <w:right w:val="single" w:color="000000" w:sz="6" w:space="0"/>
            </w:tcBorders>
            <w:shd w:val="clear" w:color="auto" w:fill="FFFFFF"/>
          </w:tcPr>
          <w:p w14:paraId="160B8051">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Изде</w:t>
            </w:r>
            <w:r>
              <w:rPr>
                <w:rFonts w:ascii="Times New Roman" w:hAnsi="Times New Roman" w:eastAsia="Times New Roman" w:cs="Times New Roman"/>
                <w:color w:val="auto"/>
                <w:sz w:val="18"/>
                <w:szCs w:val="18"/>
                <w:lang w:eastAsia="ru-RU"/>
              </w:rPr>
              <w:softHyphen/>
            </w:r>
            <w:r>
              <w:rPr>
                <w:rFonts w:ascii="Times New Roman" w:hAnsi="Times New Roman" w:eastAsia="Times New Roman" w:cs="Times New Roman"/>
                <w:color w:val="auto"/>
                <w:sz w:val="18"/>
                <w:szCs w:val="18"/>
                <w:lang w:eastAsia="ru-RU"/>
              </w:rPr>
              <w:t>лия</w:t>
            </w:r>
          </w:p>
        </w:tc>
        <w:tc>
          <w:tcPr>
            <w:tcW w:w="1893" w:type="dxa"/>
            <w:tcBorders>
              <w:top w:val="single" w:color="000000" w:sz="6" w:space="0"/>
              <w:left w:val="single" w:color="000000" w:sz="6" w:space="0"/>
              <w:bottom w:val="single" w:color="000000" w:sz="6" w:space="0"/>
              <w:right w:val="single" w:color="000000" w:sz="6" w:space="0"/>
            </w:tcBorders>
            <w:shd w:val="clear" w:color="auto" w:fill="FFFFFF"/>
          </w:tcPr>
          <w:p w14:paraId="40A9CB21">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Годовой выпуск, тыс. шт</w:t>
            </w:r>
          </w:p>
        </w:tc>
        <w:tc>
          <w:tcPr>
            <w:tcW w:w="1647" w:type="dxa"/>
            <w:tcBorders>
              <w:top w:val="single" w:color="000000" w:sz="6" w:space="0"/>
              <w:left w:val="single" w:color="000000" w:sz="6" w:space="0"/>
              <w:bottom w:val="single" w:color="000000" w:sz="6" w:space="0"/>
              <w:right w:val="single" w:color="000000" w:sz="6" w:space="0"/>
            </w:tcBorders>
            <w:shd w:val="clear" w:color="auto" w:fill="FFFFFF"/>
          </w:tcPr>
          <w:p w14:paraId="78575D27">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Опто</w:t>
            </w:r>
            <w:r>
              <w:rPr>
                <w:rFonts w:ascii="Times New Roman" w:hAnsi="Times New Roman" w:eastAsia="Times New Roman" w:cs="Times New Roman"/>
                <w:color w:val="auto"/>
                <w:sz w:val="18"/>
                <w:szCs w:val="18"/>
                <w:lang w:eastAsia="ru-RU"/>
              </w:rPr>
              <w:softHyphen/>
            </w:r>
            <w:r>
              <w:rPr>
                <w:rFonts w:ascii="Times New Roman" w:hAnsi="Times New Roman" w:eastAsia="Times New Roman" w:cs="Times New Roman"/>
                <w:color w:val="auto"/>
                <w:sz w:val="18"/>
                <w:szCs w:val="18"/>
                <w:lang w:eastAsia="ru-RU"/>
              </w:rPr>
              <w:t>вая це</w:t>
            </w:r>
            <w:r>
              <w:rPr>
                <w:rFonts w:ascii="Times New Roman" w:hAnsi="Times New Roman" w:eastAsia="Times New Roman" w:cs="Times New Roman"/>
                <w:color w:val="auto"/>
                <w:sz w:val="18"/>
                <w:szCs w:val="18"/>
                <w:lang w:eastAsia="ru-RU"/>
              </w:rPr>
              <w:softHyphen/>
            </w:r>
            <w:r>
              <w:rPr>
                <w:rFonts w:ascii="Times New Roman" w:hAnsi="Times New Roman" w:eastAsia="Times New Roman" w:cs="Times New Roman"/>
                <w:color w:val="auto"/>
                <w:sz w:val="18"/>
                <w:szCs w:val="18"/>
                <w:lang w:eastAsia="ru-RU"/>
              </w:rPr>
              <w:t>на изд.,тыс.руб.</w:t>
            </w:r>
          </w:p>
        </w:tc>
      </w:tr>
      <w:tr w14:paraId="17BDD653">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45" w:type="dxa"/>
            <w:left w:w="45" w:type="dxa"/>
            <w:bottom w:w="45" w:type="dxa"/>
            <w:right w:w="45" w:type="dxa"/>
          </w:tblCellMar>
        </w:tblPrEx>
        <w:trPr>
          <w:trHeight w:val="675" w:hRule="atLeast"/>
        </w:trPr>
        <w:tc>
          <w:tcPr>
            <w:tcW w:w="1268" w:type="dxa"/>
            <w:tcBorders>
              <w:top w:val="single" w:color="000000" w:sz="6" w:space="0"/>
              <w:left w:val="single" w:color="000000" w:sz="6" w:space="0"/>
              <w:bottom w:val="single" w:color="000000" w:sz="6" w:space="0"/>
              <w:right w:val="single" w:color="000000" w:sz="6" w:space="0"/>
            </w:tcBorders>
            <w:shd w:val="clear" w:color="auto" w:fill="FFFFFF"/>
          </w:tcPr>
          <w:p w14:paraId="5185BEB1">
            <w:pPr>
              <w:spacing w:after="0" w:line="240" w:lineRule="auto"/>
              <w:rPr>
                <w:rFonts w:ascii="Times New Roman" w:hAnsi="Times New Roman" w:eastAsia="Times New Roman" w:cs="Times New Roman"/>
                <w:color w:val="auto"/>
                <w:sz w:val="18"/>
                <w:szCs w:val="18"/>
                <w:lang w:eastAsia="ru-RU"/>
              </w:rPr>
            </w:pPr>
          </w:p>
        </w:tc>
        <w:tc>
          <w:tcPr>
            <w:tcW w:w="400" w:type="dxa"/>
            <w:tcBorders>
              <w:top w:val="single" w:color="000000" w:sz="6" w:space="0"/>
              <w:left w:val="single" w:color="000000" w:sz="6" w:space="0"/>
              <w:bottom w:val="single" w:color="000000" w:sz="6" w:space="0"/>
              <w:right w:val="single" w:color="000000" w:sz="6" w:space="0"/>
            </w:tcBorders>
            <w:shd w:val="clear" w:color="auto" w:fill="FFFFFF"/>
          </w:tcPr>
          <w:p w14:paraId="5763A7DB">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I кв.</w:t>
            </w:r>
          </w:p>
        </w:tc>
        <w:tc>
          <w:tcPr>
            <w:tcW w:w="400" w:type="dxa"/>
            <w:tcBorders>
              <w:top w:val="single" w:color="000000" w:sz="6" w:space="0"/>
              <w:left w:val="single" w:color="000000" w:sz="6" w:space="0"/>
              <w:bottom w:val="single" w:color="000000" w:sz="6" w:space="0"/>
              <w:right w:val="single" w:color="000000" w:sz="6" w:space="0"/>
            </w:tcBorders>
            <w:shd w:val="clear" w:color="auto" w:fill="FFFFFF"/>
          </w:tcPr>
          <w:p w14:paraId="4A11FD4D">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II кв.</w:t>
            </w:r>
          </w:p>
        </w:tc>
        <w:tc>
          <w:tcPr>
            <w:tcW w:w="400" w:type="dxa"/>
            <w:tcBorders>
              <w:top w:val="single" w:color="000000" w:sz="6" w:space="0"/>
              <w:left w:val="single" w:color="000000" w:sz="6" w:space="0"/>
              <w:bottom w:val="single" w:color="000000" w:sz="6" w:space="0"/>
              <w:right w:val="single" w:color="000000" w:sz="6" w:space="0"/>
            </w:tcBorders>
            <w:shd w:val="clear" w:color="auto" w:fill="FFFFFF"/>
          </w:tcPr>
          <w:p w14:paraId="46F26EAA">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III кв.</w:t>
            </w:r>
          </w:p>
        </w:tc>
        <w:tc>
          <w:tcPr>
            <w:tcW w:w="677" w:type="dxa"/>
            <w:tcBorders>
              <w:top w:val="single" w:color="000000" w:sz="6" w:space="0"/>
              <w:left w:val="single" w:color="000000" w:sz="6" w:space="0"/>
              <w:bottom w:val="single" w:color="000000" w:sz="6" w:space="0"/>
              <w:right w:val="single" w:color="000000" w:sz="6" w:space="0"/>
            </w:tcBorders>
            <w:shd w:val="clear" w:color="auto" w:fill="FFFFFF"/>
          </w:tcPr>
          <w:p w14:paraId="16D5ADD5">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IV кв.</w:t>
            </w:r>
          </w:p>
        </w:tc>
        <w:tc>
          <w:tcPr>
            <w:tcW w:w="400" w:type="dxa"/>
            <w:tcBorders>
              <w:top w:val="single" w:color="000000" w:sz="6" w:space="0"/>
              <w:left w:val="single" w:color="000000" w:sz="6" w:space="0"/>
              <w:bottom w:val="single" w:color="000000" w:sz="6" w:space="0"/>
              <w:right w:val="single" w:color="000000" w:sz="6" w:space="0"/>
            </w:tcBorders>
            <w:shd w:val="clear" w:color="auto" w:fill="FFFFFF"/>
          </w:tcPr>
          <w:p w14:paraId="7D726A38">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I кв.</w:t>
            </w:r>
          </w:p>
        </w:tc>
        <w:tc>
          <w:tcPr>
            <w:tcW w:w="390" w:type="dxa"/>
            <w:tcBorders>
              <w:top w:val="single" w:color="000000" w:sz="6" w:space="0"/>
              <w:left w:val="single" w:color="000000" w:sz="6" w:space="0"/>
              <w:bottom w:val="single" w:color="000000" w:sz="6" w:space="0"/>
              <w:right w:val="single" w:color="000000" w:sz="6" w:space="0"/>
            </w:tcBorders>
            <w:shd w:val="clear" w:color="auto" w:fill="FFFFFF"/>
          </w:tcPr>
          <w:p w14:paraId="01351445">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II кв.</w:t>
            </w:r>
          </w:p>
        </w:tc>
        <w:tc>
          <w:tcPr>
            <w:tcW w:w="416" w:type="dxa"/>
            <w:tcBorders>
              <w:top w:val="single" w:color="000000" w:sz="6" w:space="0"/>
              <w:left w:val="single" w:color="000000" w:sz="6" w:space="0"/>
              <w:bottom w:val="single" w:color="000000" w:sz="6" w:space="0"/>
              <w:right w:val="single" w:color="000000" w:sz="6" w:space="0"/>
            </w:tcBorders>
            <w:shd w:val="clear" w:color="auto" w:fill="FFFFFF"/>
          </w:tcPr>
          <w:p w14:paraId="33E7FD4A">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III кв.</w:t>
            </w:r>
          </w:p>
        </w:tc>
        <w:tc>
          <w:tcPr>
            <w:tcW w:w="1088" w:type="dxa"/>
            <w:tcBorders>
              <w:top w:val="single" w:color="000000" w:sz="6" w:space="0"/>
              <w:left w:val="single" w:color="000000" w:sz="6" w:space="0"/>
              <w:bottom w:val="single" w:color="000000" w:sz="6" w:space="0"/>
              <w:right w:val="single" w:color="000000" w:sz="6" w:space="0"/>
            </w:tcBorders>
            <w:shd w:val="clear" w:color="auto" w:fill="FFFFFF"/>
          </w:tcPr>
          <w:p w14:paraId="380B039D">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IV кв.</w:t>
            </w:r>
          </w:p>
        </w:tc>
        <w:tc>
          <w:tcPr>
            <w:tcW w:w="1077" w:type="dxa"/>
            <w:tcBorders>
              <w:top w:val="single" w:color="000000" w:sz="6" w:space="0"/>
              <w:left w:val="single" w:color="000000" w:sz="6" w:space="0"/>
              <w:bottom w:val="single" w:color="000000" w:sz="6" w:space="0"/>
              <w:right w:val="single" w:color="000000" w:sz="6" w:space="0"/>
            </w:tcBorders>
            <w:shd w:val="clear" w:color="auto" w:fill="FFFFFF"/>
          </w:tcPr>
          <w:p w14:paraId="2D8D0AF4">
            <w:pPr>
              <w:spacing w:after="0" w:line="240" w:lineRule="auto"/>
              <w:rPr>
                <w:rFonts w:ascii="Times New Roman" w:hAnsi="Times New Roman" w:eastAsia="Times New Roman" w:cs="Times New Roman"/>
                <w:color w:val="auto"/>
                <w:sz w:val="18"/>
                <w:szCs w:val="18"/>
                <w:lang w:eastAsia="ru-RU"/>
              </w:rPr>
            </w:pPr>
          </w:p>
        </w:tc>
        <w:tc>
          <w:tcPr>
            <w:tcW w:w="1893" w:type="dxa"/>
            <w:tcBorders>
              <w:top w:val="single" w:color="000000" w:sz="6" w:space="0"/>
              <w:left w:val="single" w:color="000000" w:sz="6" w:space="0"/>
              <w:bottom w:val="single" w:color="000000" w:sz="6" w:space="0"/>
              <w:right w:val="single" w:color="000000" w:sz="6" w:space="0"/>
            </w:tcBorders>
            <w:shd w:val="clear" w:color="auto" w:fill="FFFFFF"/>
          </w:tcPr>
          <w:p w14:paraId="78BF0F28">
            <w:pPr>
              <w:spacing w:after="0" w:line="240" w:lineRule="auto"/>
              <w:rPr>
                <w:rFonts w:ascii="Times New Roman" w:hAnsi="Times New Roman" w:eastAsia="Times New Roman" w:cs="Times New Roman"/>
                <w:color w:val="auto"/>
                <w:sz w:val="18"/>
                <w:szCs w:val="18"/>
                <w:lang w:eastAsia="ru-RU"/>
              </w:rPr>
            </w:pPr>
          </w:p>
        </w:tc>
        <w:tc>
          <w:tcPr>
            <w:tcW w:w="1647" w:type="dxa"/>
            <w:tcBorders>
              <w:top w:val="single" w:color="000000" w:sz="6" w:space="0"/>
              <w:left w:val="single" w:color="000000" w:sz="6" w:space="0"/>
              <w:bottom w:val="single" w:color="000000" w:sz="6" w:space="0"/>
              <w:right w:val="single" w:color="000000" w:sz="6" w:space="0"/>
            </w:tcBorders>
            <w:shd w:val="clear" w:color="auto" w:fill="FFFFFF"/>
          </w:tcPr>
          <w:p w14:paraId="445B9875">
            <w:pPr>
              <w:spacing w:after="0" w:line="240" w:lineRule="auto"/>
              <w:rPr>
                <w:rFonts w:ascii="Times New Roman" w:hAnsi="Times New Roman" w:eastAsia="Times New Roman" w:cs="Times New Roman"/>
                <w:color w:val="auto"/>
                <w:sz w:val="18"/>
                <w:szCs w:val="18"/>
                <w:lang w:eastAsia="ru-RU"/>
              </w:rPr>
            </w:pPr>
          </w:p>
        </w:tc>
      </w:tr>
      <w:tr w14:paraId="62517188">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45" w:type="dxa"/>
            <w:left w:w="45" w:type="dxa"/>
            <w:bottom w:w="45" w:type="dxa"/>
            <w:right w:w="45" w:type="dxa"/>
          </w:tblCellMar>
        </w:tblPrEx>
        <w:trPr>
          <w:trHeight w:val="105" w:hRule="atLeast"/>
        </w:trPr>
        <w:tc>
          <w:tcPr>
            <w:tcW w:w="1268" w:type="dxa"/>
            <w:tcBorders>
              <w:top w:val="single" w:color="000000" w:sz="6" w:space="0"/>
              <w:left w:val="single" w:color="000000" w:sz="6" w:space="0"/>
              <w:bottom w:val="single" w:color="000000" w:sz="6" w:space="0"/>
              <w:right w:val="single" w:color="000000" w:sz="6" w:space="0"/>
            </w:tcBorders>
            <w:shd w:val="clear" w:color="auto" w:fill="FFFFFF"/>
          </w:tcPr>
          <w:p w14:paraId="35F65462">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18</w:t>
            </w:r>
          </w:p>
        </w:tc>
        <w:tc>
          <w:tcPr>
            <w:tcW w:w="400" w:type="dxa"/>
            <w:tcBorders>
              <w:top w:val="single" w:color="000000" w:sz="6" w:space="0"/>
              <w:left w:val="single" w:color="000000" w:sz="6" w:space="0"/>
              <w:bottom w:val="single" w:color="000000" w:sz="6" w:space="0"/>
              <w:right w:val="single" w:color="000000" w:sz="6" w:space="0"/>
            </w:tcBorders>
            <w:shd w:val="clear" w:color="auto" w:fill="FFFFFF"/>
          </w:tcPr>
          <w:p w14:paraId="348A08FE">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0,7</w:t>
            </w:r>
          </w:p>
        </w:tc>
        <w:tc>
          <w:tcPr>
            <w:tcW w:w="400" w:type="dxa"/>
            <w:tcBorders>
              <w:top w:val="single" w:color="000000" w:sz="6" w:space="0"/>
              <w:left w:val="single" w:color="000000" w:sz="6" w:space="0"/>
              <w:bottom w:val="single" w:color="000000" w:sz="6" w:space="0"/>
              <w:right w:val="single" w:color="000000" w:sz="6" w:space="0"/>
            </w:tcBorders>
            <w:shd w:val="clear" w:color="auto" w:fill="FFFFFF"/>
          </w:tcPr>
          <w:p w14:paraId="18100E41">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1,2</w:t>
            </w:r>
          </w:p>
        </w:tc>
        <w:tc>
          <w:tcPr>
            <w:tcW w:w="400" w:type="dxa"/>
            <w:tcBorders>
              <w:top w:val="single" w:color="000000" w:sz="6" w:space="0"/>
              <w:left w:val="single" w:color="000000" w:sz="6" w:space="0"/>
              <w:bottom w:val="single" w:color="000000" w:sz="6" w:space="0"/>
              <w:right w:val="single" w:color="000000" w:sz="6" w:space="0"/>
            </w:tcBorders>
            <w:shd w:val="clear" w:color="auto" w:fill="FFFFFF"/>
          </w:tcPr>
          <w:p w14:paraId="51B6A595">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1,4</w:t>
            </w:r>
          </w:p>
        </w:tc>
        <w:tc>
          <w:tcPr>
            <w:tcW w:w="677" w:type="dxa"/>
            <w:tcBorders>
              <w:top w:val="single" w:color="000000" w:sz="6" w:space="0"/>
              <w:left w:val="single" w:color="000000" w:sz="6" w:space="0"/>
              <w:bottom w:val="single" w:color="000000" w:sz="6" w:space="0"/>
              <w:right w:val="single" w:color="000000" w:sz="6" w:space="0"/>
            </w:tcBorders>
            <w:shd w:val="clear" w:color="auto" w:fill="FFFFFF"/>
          </w:tcPr>
          <w:p w14:paraId="731B2449">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0,8</w:t>
            </w:r>
          </w:p>
        </w:tc>
        <w:tc>
          <w:tcPr>
            <w:tcW w:w="400" w:type="dxa"/>
            <w:tcBorders>
              <w:top w:val="single" w:color="000000" w:sz="6" w:space="0"/>
              <w:left w:val="single" w:color="000000" w:sz="6" w:space="0"/>
              <w:bottom w:val="single" w:color="000000" w:sz="6" w:space="0"/>
              <w:right w:val="single" w:color="000000" w:sz="6" w:space="0"/>
            </w:tcBorders>
            <w:shd w:val="clear" w:color="auto" w:fill="FFFFFF"/>
          </w:tcPr>
          <w:p w14:paraId="02925045">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0,2</w:t>
            </w:r>
          </w:p>
        </w:tc>
        <w:tc>
          <w:tcPr>
            <w:tcW w:w="390" w:type="dxa"/>
            <w:tcBorders>
              <w:top w:val="single" w:color="000000" w:sz="6" w:space="0"/>
              <w:left w:val="single" w:color="000000" w:sz="6" w:space="0"/>
              <w:bottom w:val="single" w:color="000000" w:sz="6" w:space="0"/>
              <w:right w:val="single" w:color="000000" w:sz="6" w:space="0"/>
            </w:tcBorders>
            <w:shd w:val="clear" w:color="auto" w:fill="FFFFFF"/>
          </w:tcPr>
          <w:p w14:paraId="1C199BA7">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w:t>
            </w:r>
          </w:p>
        </w:tc>
        <w:tc>
          <w:tcPr>
            <w:tcW w:w="416" w:type="dxa"/>
            <w:tcBorders>
              <w:top w:val="single" w:color="000000" w:sz="6" w:space="0"/>
              <w:left w:val="single" w:color="000000" w:sz="6" w:space="0"/>
              <w:bottom w:val="single" w:color="000000" w:sz="6" w:space="0"/>
              <w:right w:val="single" w:color="000000" w:sz="6" w:space="0"/>
            </w:tcBorders>
            <w:shd w:val="clear" w:color="auto" w:fill="FFFFFF"/>
          </w:tcPr>
          <w:p w14:paraId="193E26A5">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0,5</w:t>
            </w:r>
          </w:p>
        </w:tc>
        <w:tc>
          <w:tcPr>
            <w:tcW w:w="1088" w:type="dxa"/>
            <w:tcBorders>
              <w:top w:val="single" w:color="000000" w:sz="6" w:space="0"/>
              <w:left w:val="single" w:color="000000" w:sz="6" w:space="0"/>
              <w:bottom w:val="single" w:color="000000" w:sz="6" w:space="0"/>
              <w:right w:val="single" w:color="000000" w:sz="6" w:space="0"/>
            </w:tcBorders>
            <w:shd w:val="clear" w:color="auto" w:fill="FFFFFF"/>
          </w:tcPr>
          <w:p w14:paraId="70371CE0">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1,0</w:t>
            </w:r>
          </w:p>
        </w:tc>
        <w:tc>
          <w:tcPr>
            <w:tcW w:w="1077" w:type="dxa"/>
            <w:tcBorders>
              <w:top w:val="single" w:color="000000" w:sz="6" w:space="0"/>
              <w:left w:val="single" w:color="000000" w:sz="6" w:space="0"/>
              <w:bottom w:val="single" w:color="000000" w:sz="6" w:space="0"/>
              <w:right w:val="single" w:color="000000" w:sz="6" w:space="0"/>
            </w:tcBorders>
            <w:shd w:val="clear" w:color="auto" w:fill="FFFFFF"/>
          </w:tcPr>
          <w:p w14:paraId="2F932F5C">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А</w:t>
            </w:r>
          </w:p>
        </w:tc>
        <w:tc>
          <w:tcPr>
            <w:tcW w:w="1893" w:type="dxa"/>
            <w:tcBorders>
              <w:top w:val="single" w:color="000000" w:sz="6" w:space="0"/>
              <w:left w:val="single" w:color="000000" w:sz="6" w:space="0"/>
              <w:bottom w:val="single" w:color="000000" w:sz="6" w:space="0"/>
              <w:right w:val="single" w:color="000000" w:sz="6" w:space="0"/>
            </w:tcBorders>
            <w:shd w:val="clear" w:color="auto" w:fill="FFFFFF"/>
          </w:tcPr>
          <w:p w14:paraId="271D21F1">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15</w:t>
            </w:r>
          </w:p>
        </w:tc>
        <w:tc>
          <w:tcPr>
            <w:tcW w:w="1647" w:type="dxa"/>
            <w:tcBorders>
              <w:top w:val="single" w:color="000000" w:sz="6" w:space="0"/>
              <w:left w:val="single" w:color="000000" w:sz="6" w:space="0"/>
              <w:bottom w:val="single" w:color="000000" w:sz="6" w:space="0"/>
              <w:right w:val="single" w:color="000000" w:sz="6" w:space="0"/>
            </w:tcBorders>
            <w:shd w:val="clear" w:color="auto" w:fill="FFFFFF"/>
          </w:tcPr>
          <w:p w14:paraId="1464A25D">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2,0</w:t>
            </w:r>
          </w:p>
        </w:tc>
      </w:tr>
      <w:tr w14:paraId="436FF55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45" w:type="dxa"/>
            <w:left w:w="45" w:type="dxa"/>
            <w:bottom w:w="45" w:type="dxa"/>
            <w:right w:w="45" w:type="dxa"/>
          </w:tblCellMar>
        </w:tblPrEx>
        <w:trPr>
          <w:trHeight w:val="105" w:hRule="atLeast"/>
        </w:trPr>
        <w:tc>
          <w:tcPr>
            <w:tcW w:w="1268" w:type="dxa"/>
            <w:tcBorders>
              <w:top w:val="single" w:color="000000" w:sz="6" w:space="0"/>
              <w:left w:val="single" w:color="000000" w:sz="6" w:space="0"/>
              <w:bottom w:val="single" w:color="000000" w:sz="6" w:space="0"/>
              <w:right w:val="single" w:color="000000" w:sz="6" w:space="0"/>
            </w:tcBorders>
            <w:shd w:val="clear" w:color="auto" w:fill="FFFFFF"/>
          </w:tcPr>
          <w:p w14:paraId="622279E5">
            <w:pPr>
              <w:spacing w:after="0" w:line="240" w:lineRule="auto"/>
              <w:rPr>
                <w:rFonts w:ascii="Times New Roman" w:hAnsi="Times New Roman" w:eastAsia="Times New Roman" w:cs="Times New Roman"/>
                <w:color w:val="auto"/>
                <w:sz w:val="18"/>
                <w:szCs w:val="18"/>
                <w:lang w:eastAsia="ru-RU"/>
              </w:rPr>
            </w:pPr>
          </w:p>
        </w:tc>
        <w:tc>
          <w:tcPr>
            <w:tcW w:w="400" w:type="dxa"/>
            <w:tcBorders>
              <w:top w:val="single" w:color="000000" w:sz="6" w:space="0"/>
              <w:left w:val="single" w:color="000000" w:sz="6" w:space="0"/>
              <w:bottom w:val="single" w:color="000000" w:sz="6" w:space="0"/>
              <w:right w:val="single" w:color="000000" w:sz="6" w:space="0"/>
            </w:tcBorders>
            <w:shd w:val="clear" w:color="auto" w:fill="FFFFFF"/>
          </w:tcPr>
          <w:p w14:paraId="358ADEE2">
            <w:pPr>
              <w:spacing w:after="0" w:line="240" w:lineRule="auto"/>
              <w:rPr>
                <w:rFonts w:ascii="Times New Roman" w:hAnsi="Times New Roman" w:eastAsia="Times New Roman" w:cs="Times New Roman"/>
                <w:color w:val="auto"/>
                <w:sz w:val="18"/>
                <w:szCs w:val="18"/>
                <w:lang w:eastAsia="ru-RU"/>
              </w:rPr>
            </w:pPr>
          </w:p>
        </w:tc>
        <w:tc>
          <w:tcPr>
            <w:tcW w:w="400" w:type="dxa"/>
            <w:tcBorders>
              <w:top w:val="single" w:color="000000" w:sz="6" w:space="0"/>
              <w:left w:val="single" w:color="000000" w:sz="6" w:space="0"/>
              <w:bottom w:val="single" w:color="000000" w:sz="6" w:space="0"/>
              <w:right w:val="single" w:color="000000" w:sz="6" w:space="0"/>
            </w:tcBorders>
            <w:shd w:val="clear" w:color="auto" w:fill="FFFFFF"/>
          </w:tcPr>
          <w:p w14:paraId="675ADF4A">
            <w:pPr>
              <w:spacing w:after="0" w:line="240" w:lineRule="auto"/>
              <w:rPr>
                <w:rFonts w:ascii="Times New Roman" w:hAnsi="Times New Roman" w:eastAsia="Times New Roman" w:cs="Times New Roman"/>
                <w:color w:val="auto"/>
                <w:sz w:val="18"/>
                <w:szCs w:val="18"/>
                <w:lang w:eastAsia="ru-RU"/>
              </w:rPr>
            </w:pPr>
          </w:p>
        </w:tc>
        <w:tc>
          <w:tcPr>
            <w:tcW w:w="400" w:type="dxa"/>
            <w:tcBorders>
              <w:top w:val="single" w:color="000000" w:sz="6" w:space="0"/>
              <w:left w:val="single" w:color="000000" w:sz="6" w:space="0"/>
              <w:bottom w:val="single" w:color="000000" w:sz="6" w:space="0"/>
              <w:right w:val="single" w:color="000000" w:sz="6" w:space="0"/>
            </w:tcBorders>
            <w:shd w:val="clear" w:color="auto" w:fill="FFFFFF"/>
          </w:tcPr>
          <w:p w14:paraId="4625EC5A">
            <w:pPr>
              <w:spacing w:after="0" w:line="240" w:lineRule="auto"/>
              <w:rPr>
                <w:rFonts w:ascii="Times New Roman" w:hAnsi="Times New Roman" w:eastAsia="Times New Roman" w:cs="Times New Roman"/>
                <w:color w:val="auto"/>
                <w:sz w:val="18"/>
                <w:szCs w:val="18"/>
                <w:lang w:eastAsia="ru-RU"/>
              </w:rPr>
            </w:pPr>
          </w:p>
        </w:tc>
        <w:tc>
          <w:tcPr>
            <w:tcW w:w="677" w:type="dxa"/>
            <w:tcBorders>
              <w:top w:val="single" w:color="000000" w:sz="6" w:space="0"/>
              <w:left w:val="single" w:color="000000" w:sz="6" w:space="0"/>
              <w:bottom w:val="single" w:color="000000" w:sz="6" w:space="0"/>
              <w:right w:val="single" w:color="000000" w:sz="6" w:space="0"/>
            </w:tcBorders>
            <w:shd w:val="clear" w:color="auto" w:fill="FFFFFF"/>
          </w:tcPr>
          <w:p w14:paraId="653CFA76">
            <w:pPr>
              <w:spacing w:after="0" w:line="240" w:lineRule="auto"/>
              <w:rPr>
                <w:rFonts w:ascii="Times New Roman" w:hAnsi="Times New Roman" w:eastAsia="Times New Roman" w:cs="Times New Roman"/>
                <w:color w:val="auto"/>
                <w:sz w:val="18"/>
                <w:szCs w:val="18"/>
                <w:lang w:eastAsia="ru-RU"/>
              </w:rPr>
            </w:pPr>
          </w:p>
        </w:tc>
        <w:tc>
          <w:tcPr>
            <w:tcW w:w="400" w:type="dxa"/>
            <w:tcBorders>
              <w:top w:val="single" w:color="000000" w:sz="6" w:space="0"/>
              <w:left w:val="single" w:color="000000" w:sz="6" w:space="0"/>
              <w:bottom w:val="single" w:color="000000" w:sz="6" w:space="0"/>
              <w:right w:val="single" w:color="000000" w:sz="6" w:space="0"/>
            </w:tcBorders>
            <w:shd w:val="clear" w:color="auto" w:fill="FFFFFF"/>
          </w:tcPr>
          <w:p w14:paraId="45ABC1F8">
            <w:pPr>
              <w:spacing w:after="0" w:line="240" w:lineRule="auto"/>
              <w:rPr>
                <w:rFonts w:ascii="Times New Roman" w:hAnsi="Times New Roman" w:eastAsia="Times New Roman" w:cs="Times New Roman"/>
                <w:color w:val="auto"/>
                <w:sz w:val="18"/>
                <w:szCs w:val="18"/>
                <w:lang w:eastAsia="ru-RU"/>
              </w:rPr>
            </w:pPr>
          </w:p>
        </w:tc>
        <w:tc>
          <w:tcPr>
            <w:tcW w:w="390" w:type="dxa"/>
            <w:tcBorders>
              <w:top w:val="single" w:color="000000" w:sz="6" w:space="0"/>
              <w:left w:val="single" w:color="000000" w:sz="6" w:space="0"/>
              <w:bottom w:val="single" w:color="000000" w:sz="6" w:space="0"/>
              <w:right w:val="single" w:color="000000" w:sz="6" w:space="0"/>
            </w:tcBorders>
            <w:shd w:val="clear" w:color="auto" w:fill="FFFFFF"/>
          </w:tcPr>
          <w:p w14:paraId="0F655069">
            <w:pPr>
              <w:spacing w:after="0" w:line="240" w:lineRule="auto"/>
              <w:rPr>
                <w:rFonts w:ascii="Times New Roman" w:hAnsi="Times New Roman" w:eastAsia="Times New Roman" w:cs="Times New Roman"/>
                <w:color w:val="auto"/>
                <w:sz w:val="18"/>
                <w:szCs w:val="18"/>
                <w:lang w:eastAsia="ru-RU"/>
              </w:rPr>
            </w:pPr>
          </w:p>
        </w:tc>
        <w:tc>
          <w:tcPr>
            <w:tcW w:w="416" w:type="dxa"/>
            <w:tcBorders>
              <w:top w:val="single" w:color="000000" w:sz="6" w:space="0"/>
              <w:left w:val="single" w:color="000000" w:sz="6" w:space="0"/>
              <w:bottom w:val="single" w:color="000000" w:sz="6" w:space="0"/>
              <w:right w:val="single" w:color="000000" w:sz="6" w:space="0"/>
            </w:tcBorders>
            <w:shd w:val="clear" w:color="auto" w:fill="FFFFFF"/>
          </w:tcPr>
          <w:p w14:paraId="2483C7DC">
            <w:pPr>
              <w:spacing w:after="0" w:line="240" w:lineRule="auto"/>
              <w:rPr>
                <w:rFonts w:ascii="Times New Roman" w:hAnsi="Times New Roman" w:eastAsia="Times New Roman" w:cs="Times New Roman"/>
                <w:color w:val="auto"/>
                <w:sz w:val="18"/>
                <w:szCs w:val="18"/>
                <w:lang w:eastAsia="ru-RU"/>
              </w:rPr>
            </w:pPr>
          </w:p>
        </w:tc>
        <w:tc>
          <w:tcPr>
            <w:tcW w:w="1088" w:type="dxa"/>
            <w:tcBorders>
              <w:top w:val="single" w:color="000000" w:sz="6" w:space="0"/>
              <w:left w:val="single" w:color="000000" w:sz="6" w:space="0"/>
              <w:bottom w:val="single" w:color="000000" w:sz="6" w:space="0"/>
              <w:right w:val="single" w:color="000000" w:sz="6" w:space="0"/>
            </w:tcBorders>
            <w:shd w:val="clear" w:color="auto" w:fill="FFFFFF"/>
          </w:tcPr>
          <w:p w14:paraId="1AA3C89D">
            <w:pPr>
              <w:spacing w:after="0" w:line="240" w:lineRule="auto"/>
              <w:rPr>
                <w:rFonts w:ascii="Times New Roman" w:hAnsi="Times New Roman" w:eastAsia="Times New Roman" w:cs="Times New Roman"/>
                <w:color w:val="auto"/>
                <w:sz w:val="18"/>
                <w:szCs w:val="18"/>
                <w:lang w:eastAsia="ru-RU"/>
              </w:rPr>
            </w:pPr>
          </w:p>
        </w:tc>
        <w:tc>
          <w:tcPr>
            <w:tcW w:w="1077" w:type="dxa"/>
            <w:tcBorders>
              <w:top w:val="single" w:color="000000" w:sz="6" w:space="0"/>
              <w:left w:val="single" w:color="000000" w:sz="6" w:space="0"/>
              <w:bottom w:val="single" w:color="000000" w:sz="6" w:space="0"/>
              <w:right w:val="single" w:color="000000" w:sz="6" w:space="0"/>
            </w:tcBorders>
            <w:shd w:val="clear" w:color="auto" w:fill="FFFFFF"/>
          </w:tcPr>
          <w:p w14:paraId="525F0E29">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Б</w:t>
            </w:r>
          </w:p>
        </w:tc>
        <w:tc>
          <w:tcPr>
            <w:tcW w:w="1893" w:type="dxa"/>
            <w:tcBorders>
              <w:top w:val="single" w:color="000000" w:sz="6" w:space="0"/>
              <w:left w:val="single" w:color="000000" w:sz="6" w:space="0"/>
              <w:bottom w:val="single" w:color="000000" w:sz="6" w:space="0"/>
              <w:right w:val="single" w:color="000000" w:sz="6" w:space="0"/>
            </w:tcBorders>
            <w:shd w:val="clear" w:color="auto" w:fill="FFFFFF"/>
          </w:tcPr>
          <w:p w14:paraId="23662F17">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10</w:t>
            </w:r>
          </w:p>
        </w:tc>
        <w:tc>
          <w:tcPr>
            <w:tcW w:w="1647" w:type="dxa"/>
            <w:tcBorders>
              <w:top w:val="single" w:color="000000" w:sz="6" w:space="0"/>
              <w:left w:val="single" w:color="000000" w:sz="6" w:space="0"/>
              <w:bottom w:val="single" w:color="000000" w:sz="6" w:space="0"/>
              <w:right w:val="single" w:color="000000" w:sz="6" w:space="0"/>
            </w:tcBorders>
            <w:shd w:val="clear" w:color="auto" w:fill="FFFFFF"/>
          </w:tcPr>
          <w:p w14:paraId="1D733A25">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1.5</w:t>
            </w:r>
          </w:p>
        </w:tc>
      </w:tr>
      <w:tr w14:paraId="69932E2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45" w:type="dxa"/>
            <w:left w:w="45" w:type="dxa"/>
            <w:bottom w:w="45" w:type="dxa"/>
            <w:right w:w="45" w:type="dxa"/>
          </w:tblCellMar>
        </w:tblPrEx>
        <w:trPr>
          <w:trHeight w:val="105" w:hRule="atLeast"/>
        </w:trPr>
        <w:tc>
          <w:tcPr>
            <w:tcW w:w="1268" w:type="dxa"/>
            <w:tcBorders>
              <w:top w:val="single" w:color="000000" w:sz="6" w:space="0"/>
              <w:left w:val="single" w:color="000000" w:sz="6" w:space="0"/>
              <w:bottom w:val="single" w:color="000000" w:sz="6" w:space="0"/>
              <w:right w:val="single" w:color="000000" w:sz="6" w:space="0"/>
            </w:tcBorders>
            <w:shd w:val="clear" w:color="auto" w:fill="FFFFFF"/>
          </w:tcPr>
          <w:p w14:paraId="2846664E">
            <w:pPr>
              <w:spacing w:after="0" w:line="240" w:lineRule="auto"/>
              <w:rPr>
                <w:rFonts w:ascii="Times New Roman" w:hAnsi="Times New Roman" w:eastAsia="Times New Roman" w:cs="Times New Roman"/>
                <w:color w:val="auto"/>
                <w:sz w:val="18"/>
                <w:szCs w:val="18"/>
                <w:lang w:eastAsia="ru-RU"/>
              </w:rPr>
            </w:pPr>
          </w:p>
        </w:tc>
        <w:tc>
          <w:tcPr>
            <w:tcW w:w="400" w:type="dxa"/>
            <w:tcBorders>
              <w:top w:val="single" w:color="000000" w:sz="6" w:space="0"/>
              <w:left w:val="single" w:color="000000" w:sz="6" w:space="0"/>
              <w:bottom w:val="single" w:color="000000" w:sz="6" w:space="0"/>
              <w:right w:val="single" w:color="000000" w:sz="6" w:space="0"/>
            </w:tcBorders>
            <w:shd w:val="clear" w:color="auto" w:fill="FFFFFF"/>
          </w:tcPr>
          <w:p w14:paraId="08B9EBA4">
            <w:pPr>
              <w:spacing w:after="0" w:line="240" w:lineRule="auto"/>
              <w:rPr>
                <w:rFonts w:ascii="Times New Roman" w:hAnsi="Times New Roman" w:eastAsia="Times New Roman" w:cs="Times New Roman"/>
                <w:color w:val="auto"/>
                <w:sz w:val="18"/>
                <w:szCs w:val="18"/>
                <w:lang w:eastAsia="ru-RU"/>
              </w:rPr>
            </w:pPr>
          </w:p>
        </w:tc>
        <w:tc>
          <w:tcPr>
            <w:tcW w:w="400" w:type="dxa"/>
            <w:tcBorders>
              <w:top w:val="single" w:color="000000" w:sz="6" w:space="0"/>
              <w:left w:val="single" w:color="000000" w:sz="6" w:space="0"/>
              <w:bottom w:val="single" w:color="000000" w:sz="6" w:space="0"/>
              <w:right w:val="single" w:color="000000" w:sz="6" w:space="0"/>
            </w:tcBorders>
            <w:shd w:val="clear" w:color="auto" w:fill="FFFFFF"/>
          </w:tcPr>
          <w:p w14:paraId="4377DA27">
            <w:pPr>
              <w:spacing w:after="0" w:line="240" w:lineRule="auto"/>
              <w:rPr>
                <w:rFonts w:ascii="Times New Roman" w:hAnsi="Times New Roman" w:eastAsia="Times New Roman" w:cs="Times New Roman"/>
                <w:color w:val="auto"/>
                <w:sz w:val="18"/>
                <w:szCs w:val="18"/>
                <w:lang w:eastAsia="ru-RU"/>
              </w:rPr>
            </w:pPr>
          </w:p>
        </w:tc>
        <w:tc>
          <w:tcPr>
            <w:tcW w:w="400" w:type="dxa"/>
            <w:tcBorders>
              <w:top w:val="single" w:color="000000" w:sz="6" w:space="0"/>
              <w:left w:val="single" w:color="000000" w:sz="6" w:space="0"/>
              <w:bottom w:val="single" w:color="000000" w:sz="6" w:space="0"/>
              <w:right w:val="single" w:color="000000" w:sz="6" w:space="0"/>
            </w:tcBorders>
            <w:shd w:val="clear" w:color="auto" w:fill="FFFFFF"/>
          </w:tcPr>
          <w:p w14:paraId="76912721">
            <w:pPr>
              <w:spacing w:after="0" w:line="240" w:lineRule="auto"/>
              <w:rPr>
                <w:rFonts w:ascii="Times New Roman" w:hAnsi="Times New Roman" w:eastAsia="Times New Roman" w:cs="Times New Roman"/>
                <w:color w:val="auto"/>
                <w:sz w:val="18"/>
                <w:szCs w:val="18"/>
                <w:lang w:eastAsia="ru-RU"/>
              </w:rPr>
            </w:pPr>
          </w:p>
        </w:tc>
        <w:tc>
          <w:tcPr>
            <w:tcW w:w="677" w:type="dxa"/>
            <w:tcBorders>
              <w:top w:val="single" w:color="000000" w:sz="6" w:space="0"/>
              <w:left w:val="single" w:color="000000" w:sz="6" w:space="0"/>
              <w:bottom w:val="single" w:color="000000" w:sz="6" w:space="0"/>
              <w:right w:val="single" w:color="000000" w:sz="6" w:space="0"/>
            </w:tcBorders>
            <w:shd w:val="clear" w:color="auto" w:fill="FFFFFF"/>
          </w:tcPr>
          <w:p w14:paraId="39B467C7">
            <w:pPr>
              <w:spacing w:after="0" w:line="240" w:lineRule="auto"/>
              <w:rPr>
                <w:rFonts w:ascii="Times New Roman" w:hAnsi="Times New Roman" w:eastAsia="Times New Roman" w:cs="Times New Roman"/>
                <w:color w:val="auto"/>
                <w:sz w:val="18"/>
                <w:szCs w:val="18"/>
                <w:lang w:eastAsia="ru-RU"/>
              </w:rPr>
            </w:pPr>
          </w:p>
        </w:tc>
        <w:tc>
          <w:tcPr>
            <w:tcW w:w="400" w:type="dxa"/>
            <w:tcBorders>
              <w:top w:val="single" w:color="000000" w:sz="6" w:space="0"/>
              <w:left w:val="single" w:color="000000" w:sz="6" w:space="0"/>
              <w:bottom w:val="single" w:color="000000" w:sz="6" w:space="0"/>
              <w:right w:val="single" w:color="000000" w:sz="6" w:space="0"/>
            </w:tcBorders>
            <w:shd w:val="clear" w:color="auto" w:fill="FFFFFF"/>
          </w:tcPr>
          <w:p w14:paraId="0EC5E137">
            <w:pPr>
              <w:spacing w:after="0" w:line="240" w:lineRule="auto"/>
              <w:rPr>
                <w:rFonts w:ascii="Times New Roman" w:hAnsi="Times New Roman" w:eastAsia="Times New Roman" w:cs="Times New Roman"/>
                <w:color w:val="auto"/>
                <w:sz w:val="18"/>
                <w:szCs w:val="18"/>
                <w:lang w:eastAsia="ru-RU"/>
              </w:rPr>
            </w:pPr>
          </w:p>
        </w:tc>
        <w:tc>
          <w:tcPr>
            <w:tcW w:w="390" w:type="dxa"/>
            <w:tcBorders>
              <w:top w:val="single" w:color="000000" w:sz="6" w:space="0"/>
              <w:left w:val="single" w:color="000000" w:sz="6" w:space="0"/>
              <w:bottom w:val="single" w:color="000000" w:sz="6" w:space="0"/>
              <w:right w:val="single" w:color="000000" w:sz="6" w:space="0"/>
            </w:tcBorders>
            <w:shd w:val="clear" w:color="auto" w:fill="FFFFFF"/>
          </w:tcPr>
          <w:p w14:paraId="52CD04D3">
            <w:pPr>
              <w:spacing w:after="0" w:line="240" w:lineRule="auto"/>
              <w:rPr>
                <w:rFonts w:ascii="Times New Roman" w:hAnsi="Times New Roman" w:eastAsia="Times New Roman" w:cs="Times New Roman"/>
                <w:color w:val="auto"/>
                <w:sz w:val="18"/>
                <w:szCs w:val="18"/>
                <w:lang w:eastAsia="ru-RU"/>
              </w:rPr>
            </w:pPr>
          </w:p>
        </w:tc>
        <w:tc>
          <w:tcPr>
            <w:tcW w:w="416" w:type="dxa"/>
            <w:tcBorders>
              <w:top w:val="single" w:color="000000" w:sz="6" w:space="0"/>
              <w:left w:val="single" w:color="000000" w:sz="6" w:space="0"/>
              <w:bottom w:val="single" w:color="000000" w:sz="6" w:space="0"/>
              <w:right w:val="single" w:color="000000" w:sz="6" w:space="0"/>
            </w:tcBorders>
            <w:shd w:val="clear" w:color="auto" w:fill="FFFFFF"/>
          </w:tcPr>
          <w:p w14:paraId="7BA5240F">
            <w:pPr>
              <w:spacing w:after="0" w:line="240" w:lineRule="auto"/>
              <w:rPr>
                <w:rFonts w:ascii="Times New Roman" w:hAnsi="Times New Roman" w:eastAsia="Times New Roman" w:cs="Times New Roman"/>
                <w:color w:val="auto"/>
                <w:sz w:val="18"/>
                <w:szCs w:val="18"/>
                <w:lang w:eastAsia="ru-RU"/>
              </w:rPr>
            </w:pPr>
          </w:p>
        </w:tc>
        <w:tc>
          <w:tcPr>
            <w:tcW w:w="1088" w:type="dxa"/>
            <w:tcBorders>
              <w:top w:val="single" w:color="000000" w:sz="6" w:space="0"/>
              <w:left w:val="single" w:color="000000" w:sz="6" w:space="0"/>
              <w:bottom w:val="single" w:color="000000" w:sz="6" w:space="0"/>
              <w:right w:val="single" w:color="000000" w:sz="6" w:space="0"/>
            </w:tcBorders>
            <w:shd w:val="clear" w:color="auto" w:fill="FFFFFF"/>
          </w:tcPr>
          <w:p w14:paraId="02F4E247">
            <w:pPr>
              <w:spacing w:after="0" w:line="240" w:lineRule="auto"/>
              <w:rPr>
                <w:rFonts w:ascii="Times New Roman" w:hAnsi="Times New Roman" w:eastAsia="Times New Roman" w:cs="Times New Roman"/>
                <w:color w:val="auto"/>
                <w:sz w:val="18"/>
                <w:szCs w:val="18"/>
                <w:lang w:eastAsia="ru-RU"/>
              </w:rPr>
            </w:pPr>
          </w:p>
        </w:tc>
        <w:tc>
          <w:tcPr>
            <w:tcW w:w="1077" w:type="dxa"/>
            <w:tcBorders>
              <w:top w:val="single" w:color="000000" w:sz="6" w:space="0"/>
              <w:left w:val="single" w:color="000000" w:sz="6" w:space="0"/>
              <w:bottom w:val="single" w:color="000000" w:sz="6" w:space="0"/>
              <w:right w:val="single" w:color="000000" w:sz="6" w:space="0"/>
            </w:tcBorders>
            <w:shd w:val="clear" w:color="auto" w:fill="FFFFFF"/>
          </w:tcPr>
          <w:p w14:paraId="756BBD69">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В</w:t>
            </w:r>
          </w:p>
        </w:tc>
        <w:tc>
          <w:tcPr>
            <w:tcW w:w="1893" w:type="dxa"/>
            <w:tcBorders>
              <w:top w:val="single" w:color="000000" w:sz="6" w:space="0"/>
              <w:left w:val="single" w:color="000000" w:sz="6" w:space="0"/>
              <w:bottom w:val="single" w:color="000000" w:sz="6" w:space="0"/>
              <w:right w:val="single" w:color="000000" w:sz="6" w:space="0"/>
            </w:tcBorders>
            <w:shd w:val="clear" w:color="auto" w:fill="FFFFFF"/>
          </w:tcPr>
          <w:p w14:paraId="006BCF04">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20</w:t>
            </w:r>
          </w:p>
        </w:tc>
        <w:tc>
          <w:tcPr>
            <w:tcW w:w="1647" w:type="dxa"/>
            <w:tcBorders>
              <w:top w:val="single" w:color="000000" w:sz="6" w:space="0"/>
              <w:left w:val="single" w:color="000000" w:sz="6" w:space="0"/>
              <w:bottom w:val="single" w:color="000000" w:sz="6" w:space="0"/>
              <w:right w:val="single" w:color="000000" w:sz="6" w:space="0"/>
            </w:tcBorders>
            <w:shd w:val="clear" w:color="auto" w:fill="FFFFFF"/>
          </w:tcPr>
          <w:p w14:paraId="64C7BF3C">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0,8</w:t>
            </w:r>
          </w:p>
        </w:tc>
      </w:tr>
    </w:tbl>
    <w:p w14:paraId="62D6E1F7">
      <w:pPr>
        <w:spacing w:after="0" w:line="240" w:lineRule="auto"/>
        <w:jc w:val="both"/>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i/>
          <w:color w:val="auto"/>
          <w:sz w:val="26"/>
          <w:szCs w:val="26"/>
          <w:lang w:eastAsia="ru-RU"/>
        </w:rPr>
        <w:t>Методические указания</w:t>
      </w:r>
    </w:p>
    <w:p w14:paraId="1A6341EC">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Фондоотдача Ф</w:t>
      </w:r>
      <w:r>
        <w:rPr>
          <w:rFonts w:ascii="Times New Roman" w:hAnsi="Times New Roman" w:eastAsia="Times New Roman" w:cs="Times New Roman"/>
          <w:color w:val="auto"/>
          <w:sz w:val="26"/>
          <w:szCs w:val="26"/>
          <w:vertAlign w:val="subscript"/>
          <w:lang w:eastAsia="ru-RU"/>
        </w:rPr>
        <w:t>о</w:t>
      </w:r>
      <w:r>
        <w:rPr>
          <w:rFonts w:ascii="Times New Roman" w:hAnsi="Times New Roman" w:eastAsia="Times New Roman" w:cs="Times New Roman"/>
          <w:color w:val="auto"/>
          <w:sz w:val="26"/>
          <w:szCs w:val="26"/>
          <w:lang w:eastAsia="ru-RU"/>
        </w:rPr>
        <w:t> в общем виде показывает, сколько выпущено продукции на 1 руб. основных средств, и рассчитывается по формуле</w:t>
      </w:r>
    </w:p>
    <w:p w14:paraId="1DAA2DB5">
      <w:pPr>
        <w:spacing w:after="0" w:line="240" w:lineRule="auto"/>
        <w:jc w:val="center"/>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drawing>
          <wp:inline distT="0" distB="0" distL="0" distR="0">
            <wp:extent cx="2066925" cy="942975"/>
            <wp:effectExtent l="0" t="0" r="9525" b="9525"/>
            <wp:docPr id="4" name="Рисунок 4" descr="https://studfile.net/html/2706/988/html_VrI7kTTFya.c5PU/img-xG5ZM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descr="https://studfile.net/html/2706/988/html_VrI7kTTFya.c5PU/img-xG5ZM6.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066925" cy="942975"/>
                    </a:xfrm>
                    <a:prstGeom prst="rect">
                      <a:avLst/>
                    </a:prstGeom>
                    <a:noFill/>
                    <a:ln>
                      <a:noFill/>
                    </a:ln>
                  </pic:spPr>
                </pic:pic>
              </a:graphicData>
            </a:graphic>
          </wp:inline>
        </w:drawing>
      </w:r>
    </w:p>
    <w:p w14:paraId="1CCEFC91">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где z — количество наименований изделий; Ц</w:t>
      </w:r>
      <w:r>
        <w:rPr>
          <w:rFonts w:ascii="Times New Roman" w:hAnsi="Times New Roman" w:eastAsia="Times New Roman" w:cs="Times New Roman"/>
          <w:color w:val="auto"/>
          <w:sz w:val="26"/>
          <w:szCs w:val="26"/>
          <w:vertAlign w:val="subscript"/>
          <w:lang w:eastAsia="ru-RU"/>
        </w:rPr>
        <w:t>j</w:t>
      </w:r>
      <w:r>
        <w:rPr>
          <w:rFonts w:ascii="Times New Roman" w:hAnsi="Times New Roman" w:eastAsia="Times New Roman" w:cs="Times New Roman"/>
          <w:color w:val="auto"/>
          <w:sz w:val="26"/>
          <w:szCs w:val="26"/>
          <w:lang w:eastAsia="ru-RU"/>
        </w:rPr>
        <w:t> — оптовая цена изделия, руб/ед.; Q</w:t>
      </w:r>
      <w:r>
        <w:rPr>
          <w:rFonts w:ascii="Times New Roman" w:hAnsi="Times New Roman" w:eastAsia="Times New Roman" w:cs="Times New Roman"/>
          <w:color w:val="auto"/>
          <w:sz w:val="26"/>
          <w:szCs w:val="26"/>
          <w:vertAlign w:val="subscript"/>
          <w:lang w:eastAsia="ru-RU"/>
        </w:rPr>
        <w:t>tj</w:t>
      </w:r>
      <w:r>
        <w:rPr>
          <w:rFonts w:ascii="Times New Roman" w:hAnsi="Times New Roman" w:eastAsia="Times New Roman" w:cs="Times New Roman"/>
          <w:color w:val="auto"/>
          <w:sz w:val="26"/>
          <w:szCs w:val="26"/>
          <w:lang w:eastAsia="ru-RU"/>
        </w:rPr>
        <w:t> — годовой выпуск изделий j-го типоразмера, шт./год; Ф</w:t>
      </w:r>
      <w:r>
        <w:rPr>
          <w:rFonts w:ascii="Times New Roman" w:hAnsi="Times New Roman" w:eastAsia="Times New Roman" w:cs="Times New Roman"/>
          <w:color w:val="auto"/>
          <w:sz w:val="26"/>
          <w:szCs w:val="26"/>
          <w:vertAlign w:val="subscript"/>
          <w:lang w:eastAsia="ru-RU"/>
        </w:rPr>
        <w:t>ср</w:t>
      </w:r>
      <w:r>
        <w:rPr>
          <w:rFonts w:ascii="Times New Roman" w:hAnsi="Times New Roman" w:eastAsia="Times New Roman" w:cs="Times New Roman"/>
          <w:color w:val="auto"/>
          <w:sz w:val="26"/>
          <w:szCs w:val="26"/>
          <w:lang w:eastAsia="ru-RU"/>
        </w:rPr>
        <w:t> — средне годовая величина основных средств, руб.</w:t>
      </w:r>
    </w:p>
    <w:p w14:paraId="7D5F3477">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Фондоемкость Ф</w:t>
      </w:r>
      <w:r>
        <w:rPr>
          <w:rFonts w:ascii="Times New Roman" w:hAnsi="Times New Roman" w:eastAsia="Times New Roman" w:cs="Times New Roman"/>
          <w:color w:val="auto"/>
          <w:sz w:val="26"/>
          <w:szCs w:val="26"/>
          <w:vertAlign w:val="subscript"/>
          <w:lang w:eastAsia="ru-RU"/>
        </w:rPr>
        <w:t>е</w:t>
      </w:r>
      <w:r>
        <w:rPr>
          <w:rFonts w:ascii="Times New Roman" w:hAnsi="Times New Roman" w:eastAsia="Times New Roman" w:cs="Times New Roman"/>
          <w:color w:val="auto"/>
          <w:sz w:val="26"/>
          <w:szCs w:val="26"/>
          <w:lang w:eastAsia="ru-RU"/>
        </w:rPr>
        <w:t> определяется как величина, обратная фондоотдаче.</w:t>
      </w:r>
    </w:p>
    <w:p w14:paraId="18D9132E">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i/>
          <w:iCs/>
          <w:color w:val="auto"/>
          <w:sz w:val="26"/>
          <w:szCs w:val="26"/>
          <w:lang w:eastAsia="ru-RU"/>
        </w:rPr>
        <w:t>Решение:</w:t>
      </w:r>
    </w:p>
    <w:p w14:paraId="4B17A9B0">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 Среднегодовая стоимость основных средств:</w:t>
      </w:r>
    </w:p>
    <w:p w14:paraId="47226B0B">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Ф</w:t>
      </w:r>
      <w:r>
        <w:rPr>
          <w:rFonts w:ascii="Times New Roman" w:hAnsi="Times New Roman" w:eastAsia="Times New Roman" w:cs="Times New Roman"/>
          <w:color w:val="auto"/>
          <w:sz w:val="26"/>
          <w:szCs w:val="26"/>
          <w:vertAlign w:val="subscript"/>
          <w:lang w:eastAsia="ru-RU"/>
        </w:rPr>
        <w:t>ср</w:t>
      </w:r>
      <w:r>
        <w:rPr>
          <w:rFonts w:ascii="Times New Roman" w:hAnsi="Times New Roman" w:eastAsia="Times New Roman" w:cs="Times New Roman"/>
          <w:color w:val="auto"/>
          <w:sz w:val="26"/>
          <w:szCs w:val="26"/>
          <w:lang w:eastAsia="ru-RU"/>
        </w:rPr>
        <w:t> = (0,7*12 + 1,2*9 + 1,4*6 + 0,8*3)/12 – (0,2*12 + 0,5*6 + 1*3)/12 = 19,5 млн руб.</w:t>
      </w:r>
    </w:p>
    <w:p w14:paraId="25CF616F">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 Фондоотдача основных средств:</w:t>
      </w:r>
    </w:p>
    <w:p w14:paraId="2287AB9D">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Ф</w:t>
      </w:r>
      <w:r>
        <w:rPr>
          <w:rFonts w:ascii="Times New Roman" w:hAnsi="Times New Roman" w:eastAsia="Times New Roman" w:cs="Times New Roman"/>
          <w:color w:val="auto"/>
          <w:sz w:val="26"/>
          <w:szCs w:val="26"/>
          <w:vertAlign w:val="subscript"/>
          <w:lang w:eastAsia="ru-RU"/>
        </w:rPr>
        <w:t>о</w:t>
      </w:r>
      <w:r>
        <w:rPr>
          <w:rFonts w:ascii="Times New Roman" w:hAnsi="Times New Roman" w:eastAsia="Times New Roman" w:cs="Times New Roman"/>
          <w:color w:val="auto"/>
          <w:sz w:val="26"/>
          <w:szCs w:val="26"/>
          <w:lang w:eastAsia="ru-RU"/>
        </w:rPr>
        <w:t>=(15*2+10*1,5+20*0,8)/19,5=3,13 руб/руб</w:t>
      </w:r>
    </w:p>
    <w:p w14:paraId="3FBDDDDC">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3. Фондоемкость основных средств:</w:t>
      </w:r>
    </w:p>
    <w:p w14:paraId="4F53862D">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Ф</w:t>
      </w:r>
      <w:r>
        <w:rPr>
          <w:rFonts w:ascii="Times New Roman" w:hAnsi="Times New Roman" w:eastAsia="Times New Roman" w:cs="Times New Roman"/>
          <w:color w:val="auto"/>
          <w:sz w:val="26"/>
          <w:szCs w:val="26"/>
          <w:vertAlign w:val="subscript"/>
          <w:lang w:eastAsia="ru-RU"/>
        </w:rPr>
        <w:t>е</w:t>
      </w:r>
      <w:r>
        <w:rPr>
          <w:rFonts w:ascii="Times New Roman" w:hAnsi="Times New Roman" w:eastAsia="Times New Roman" w:cs="Times New Roman"/>
          <w:color w:val="auto"/>
          <w:sz w:val="26"/>
          <w:szCs w:val="26"/>
          <w:lang w:eastAsia="ru-RU"/>
        </w:rPr>
        <w:t>=19,5/(15*2+10*1,5+20*0,8)=0,32 руб/руб</w:t>
      </w:r>
    </w:p>
    <w:p w14:paraId="0EC6984D">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Задача 2.</w:t>
      </w:r>
    </w:p>
    <w:p w14:paraId="409159F3">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Определить относительную материалоемкость старой и новой модели. В отчетном году выпускался трактор мощностью 130 л. с, а его вес составлял 3,9 т. В текущем году начат выпуск тракторов мощностью 170 л. с, вес по сравнению с базовой моделью увеличился на 10%.</w:t>
      </w:r>
    </w:p>
    <w:p w14:paraId="74C0DE1D">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Задача 3</w:t>
      </w:r>
    </w:p>
    <w:p w14:paraId="683912A5">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Предприятие реализовало за период 23 475 т продукции по цене 3 750 руб./т; полная себестоимость единицы продукции равна 3 068 руб./т. В том же периоде реализовано излишнее оборудование на сумму 253 тыс. руб.; остаточная стоимость этого оборудования составила 345 тыс. руб. Сумма внереализационных доходов и расходов за рассматриваемый период – 10 тыс. руб. Чрезвычайные доходы отсутствуют. Чрезвычайные расходы составили 20 тыс. руб. Налог на прибыль 35 %.</w:t>
      </w:r>
    </w:p>
    <w:p w14:paraId="36238690">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Рассчитайте валовую прибыль, прибыль до налогообложения, прибыль от обычной деятельности и чистую прибыль.</w:t>
      </w:r>
    </w:p>
    <w:p w14:paraId="00EE6D15">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Задача 4</w:t>
      </w:r>
    </w:p>
    <w:p w14:paraId="418E37D9">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 цехе выпускается три вида продукции:</w:t>
      </w:r>
    </w:p>
    <w:p w14:paraId="21C26899">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w:t>
      </w:r>
    </w:p>
    <w:tbl>
      <w:tblPr>
        <w:tblStyle w:val="5"/>
        <w:tblW w:w="0" w:type="auto"/>
        <w:tblCellSpacing w:w="15" w:type="dxa"/>
        <w:tblInd w:w="0" w:type="dxa"/>
        <w:shd w:val="clear" w:color="auto" w:fill="FFFFFF"/>
        <w:tblLayout w:type="autofit"/>
        <w:tblCellMar>
          <w:top w:w="15" w:type="dxa"/>
          <w:left w:w="15" w:type="dxa"/>
          <w:bottom w:w="15" w:type="dxa"/>
          <w:right w:w="15" w:type="dxa"/>
        </w:tblCellMar>
      </w:tblPr>
      <w:tblGrid>
        <w:gridCol w:w="1539"/>
        <w:gridCol w:w="1782"/>
        <w:gridCol w:w="1400"/>
        <w:gridCol w:w="1975"/>
        <w:gridCol w:w="2749"/>
      </w:tblGrid>
      <w:tr w14:paraId="20F8CD46">
        <w:tblPrEx>
          <w:shd w:val="clear" w:color="auto" w:fill="FFFFFF"/>
          <w:tblCellMar>
            <w:top w:w="15" w:type="dxa"/>
            <w:left w:w="15" w:type="dxa"/>
            <w:bottom w:w="15" w:type="dxa"/>
            <w:right w:w="15" w:type="dxa"/>
          </w:tblCellMar>
        </w:tblPrEx>
        <w:trPr>
          <w:tblCellSpacing w:w="15" w:type="dxa"/>
        </w:trPr>
        <w:tc>
          <w:tcPr>
            <w:tcW w:w="0" w:type="auto"/>
            <w:shd w:val="clear" w:color="auto" w:fill="FFFFFF"/>
            <w:vAlign w:val="center"/>
          </w:tcPr>
          <w:p w14:paraId="4F46064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Вид продукции</w:t>
            </w:r>
          </w:p>
        </w:tc>
        <w:tc>
          <w:tcPr>
            <w:tcW w:w="0" w:type="auto"/>
            <w:shd w:val="clear" w:color="auto" w:fill="FFFFFF"/>
            <w:vAlign w:val="center"/>
          </w:tcPr>
          <w:p w14:paraId="18A5BE6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Объем выпуска, ед.</w:t>
            </w:r>
          </w:p>
        </w:tc>
        <w:tc>
          <w:tcPr>
            <w:tcW w:w="0" w:type="auto"/>
            <w:shd w:val="clear" w:color="auto" w:fill="FFFFFF"/>
            <w:vAlign w:val="center"/>
          </w:tcPr>
          <w:p w14:paraId="788A2C7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Цена за руб/ед.</w:t>
            </w:r>
          </w:p>
        </w:tc>
        <w:tc>
          <w:tcPr>
            <w:tcW w:w="0" w:type="auto"/>
            <w:shd w:val="clear" w:color="auto" w:fill="FFFFFF"/>
            <w:vAlign w:val="center"/>
          </w:tcPr>
          <w:p w14:paraId="1EB3E7D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Себестоимость руб/ед.</w:t>
            </w:r>
          </w:p>
        </w:tc>
        <w:tc>
          <w:tcPr>
            <w:tcW w:w="0" w:type="auto"/>
            <w:shd w:val="clear" w:color="auto" w:fill="FFFFFF"/>
            <w:vAlign w:val="center"/>
          </w:tcPr>
          <w:p w14:paraId="2B048F3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Рентабельность продукции, %</w:t>
            </w:r>
          </w:p>
        </w:tc>
      </w:tr>
      <w:tr w14:paraId="1C3F3D1D">
        <w:tblPrEx>
          <w:tblCellMar>
            <w:top w:w="15" w:type="dxa"/>
            <w:left w:w="15" w:type="dxa"/>
            <w:bottom w:w="15" w:type="dxa"/>
            <w:right w:w="15" w:type="dxa"/>
          </w:tblCellMar>
        </w:tblPrEx>
        <w:trPr>
          <w:tblCellSpacing w:w="15" w:type="dxa"/>
        </w:trPr>
        <w:tc>
          <w:tcPr>
            <w:tcW w:w="0" w:type="auto"/>
            <w:shd w:val="clear" w:color="auto" w:fill="FFFFFF"/>
            <w:vAlign w:val="center"/>
          </w:tcPr>
          <w:p w14:paraId="1970F8D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А</w:t>
            </w:r>
          </w:p>
        </w:tc>
        <w:tc>
          <w:tcPr>
            <w:tcW w:w="0" w:type="auto"/>
            <w:shd w:val="clear" w:color="auto" w:fill="FFFFFF"/>
            <w:vAlign w:val="center"/>
          </w:tcPr>
          <w:p w14:paraId="51C13C1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10 000</w:t>
            </w:r>
          </w:p>
        </w:tc>
        <w:tc>
          <w:tcPr>
            <w:tcW w:w="0" w:type="auto"/>
            <w:shd w:val="clear" w:color="auto" w:fill="FFFFFF"/>
            <w:vAlign w:val="center"/>
          </w:tcPr>
          <w:p w14:paraId="73B5C67C">
            <w:pPr>
              <w:spacing w:after="0" w:line="240" w:lineRule="auto"/>
              <w:jc w:val="center"/>
              <w:rPr>
                <w:rFonts w:ascii="Times New Roman" w:hAnsi="Times New Roman" w:eastAsia="Times New Roman" w:cs="Times New Roman"/>
                <w:color w:val="auto"/>
                <w:sz w:val="24"/>
                <w:szCs w:val="24"/>
                <w:lang w:eastAsia="ru-RU"/>
              </w:rPr>
            </w:pPr>
          </w:p>
        </w:tc>
        <w:tc>
          <w:tcPr>
            <w:tcW w:w="0" w:type="auto"/>
            <w:shd w:val="clear" w:color="auto" w:fill="FFFFFF"/>
            <w:vAlign w:val="center"/>
          </w:tcPr>
          <w:p w14:paraId="4B96FFFD">
            <w:pPr>
              <w:spacing w:after="0" w:line="240" w:lineRule="auto"/>
              <w:jc w:val="center"/>
              <w:rPr>
                <w:rFonts w:ascii="Times New Roman" w:hAnsi="Times New Roman" w:eastAsia="Times New Roman" w:cs="Times New Roman"/>
                <w:color w:val="auto"/>
                <w:sz w:val="24"/>
                <w:szCs w:val="24"/>
                <w:lang w:eastAsia="ru-RU"/>
              </w:rPr>
            </w:pPr>
          </w:p>
        </w:tc>
        <w:tc>
          <w:tcPr>
            <w:tcW w:w="0" w:type="auto"/>
            <w:shd w:val="clear" w:color="auto" w:fill="FFFFFF"/>
            <w:vAlign w:val="center"/>
          </w:tcPr>
          <w:p w14:paraId="20FEBFF6">
            <w:pPr>
              <w:spacing w:after="0" w:line="240" w:lineRule="auto"/>
              <w:jc w:val="center"/>
              <w:rPr>
                <w:rFonts w:ascii="Times New Roman" w:hAnsi="Times New Roman" w:eastAsia="Times New Roman" w:cs="Times New Roman"/>
                <w:color w:val="auto"/>
                <w:sz w:val="24"/>
                <w:szCs w:val="24"/>
                <w:lang w:eastAsia="ru-RU"/>
              </w:rPr>
            </w:pPr>
          </w:p>
        </w:tc>
      </w:tr>
      <w:tr w14:paraId="55262C8C">
        <w:tblPrEx>
          <w:tblCellMar>
            <w:top w:w="15" w:type="dxa"/>
            <w:left w:w="15" w:type="dxa"/>
            <w:bottom w:w="15" w:type="dxa"/>
            <w:right w:w="15" w:type="dxa"/>
          </w:tblCellMar>
        </w:tblPrEx>
        <w:trPr>
          <w:tblCellSpacing w:w="15" w:type="dxa"/>
        </w:trPr>
        <w:tc>
          <w:tcPr>
            <w:tcW w:w="0" w:type="auto"/>
            <w:shd w:val="clear" w:color="auto" w:fill="FFFFFF"/>
            <w:vAlign w:val="center"/>
          </w:tcPr>
          <w:p w14:paraId="541F2C2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Б</w:t>
            </w:r>
          </w:p>
        </w:tc>
        <w:tc>
          <w:tcPr>
            <w:tcW w:w="0" w:type="auto"/>
            <w:shd w:val="clear" w:color="auto" w:fill="FFFFFF"/>
            <w:vAlign w:val="center"/>
          </w:tcPr>
          <w:p w14:paraId="52DEC35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10 000</w:t>
            </w:r>
          </w:p>
        </w:tc>
        <w:tc>
          <w:tcPr>
            <w:tcW w:w="0" w:type="auto"/>
            <w:shd w:val="clear" w:color="auto" w:fill="FFFFFF"/>
            <w:vAlign w:val="center"/>
          </w:tcPr>
          <w:p w14:paraId="5CA107A2">
            <w:pPr>
              <w:spacing w:after="0" w:line="240" w:lineRule="auto"/>
              <w:jc w:val="center"/>
              <w:rPr>
                <w:rFonts w:ascii="Times New Roman" w:hAnsi="Times New Roman" w:eastAsia="Times New Roman" w:cs="Times New Roman"/>
                <w:color w:val="auto"/>
                <w:sz w:val="24"/>
                <w:szCs w:val="24"/>
                <w:lang w:eastAsia="ru-RU"/>
              </w:rPr>
            </w:pPr>
          </w:p>
        </w:tc>
        <w:tc>
          <w:tcPr>
            <w:tcW w:w="0" w:type="auto"/>
            <w:shd w:val="clear" w:color="auto" w:fill="FFFFFF"/>
            <w:vAlign w:val="center"/>
          </w:tcPr>
          <w:p w14:paraId="2DB14FE4">
            <w:pPr>
              <w:spacing w:after="0" w:line="240" w:lineRule="auto"/>
              <w:jc w:val="center"/>
              <w:rPr>
                <w:rFonts w:ascii="Times New Roman" w:hAnsi="Times New Roman" w:eastAsia="Times New Roman" w:cs="Times New Roman"/>
                <w:color w:val="auto"/>
                <w:sz w:val="24"/>
                <w:szCs w:val="24"/>
                <w:lang w:eastAsia="ru-RU"/>
              </w:rPr>
            </w:pPr>
          </w:p>
        </w:tc>
        <w:tc>
          <w:tcPr>
            <w:tcW w:w="0" w:type="auto"/>
            <w:shd w:val="clear" w:color="auto" w:fill="FFFFFF"/>
            <w:vAlign w:val="center"/>
          </w:tcPr>
          <w:p w14:paraId="7C51C64F">
            <w:pPr>
              <w:spacing w:after="0" w:line="240" w:lineRule="auto"/>
              <w:jc w:val="center"/>
              <w:rPr>
                <w:rFonts w:ascii="Times New Roman" w:hAnsi="Times New Roman" w:eastAsia="Times New Roman" w:cs="Times New Roman"/>
                <w:color w:val="auto"/>
                <w:sz w:val="24"/>
                <w:szCs w:val="24"/>
                <w:lang w:eastAsia="ru-RU"/>
              </w:rPr>
            </w:pPr>
          </w:p>
        </w:tc>
      </w:tr>
      <w:tr w14:paraId="1CAB3F3B">
        <w:tblPrEx>
          <w:tblCellMar>
            <w:top w:w="15" w:type="dxa"/>
            <w:left w:w="15" w:type="dxa"/>
            <w:bottom w:w="15" w:type="dxa"/>
            <w:right w:w="15" w:type="dxa"/>
          </w:tblCellMar>
        </w:tblPrEx>
        <w:trPr>
          <w:tblCellSpacing w:w="15" w:type="dxa"/>
        </w:trPr>
        <w:tc>
          <w:tcPr>
            <w:tcW w:w="0" w:type="auto"/>
            <w:shd w:val="clear" w:color="auto" w:fill="FFFFFF"/>
            <w:vAlign w:val="center"/>
          </w:tcPr>
          <w:p w14:paraId="28CA3A1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w:t>
            </w:r>
          </w:p>
        </w:tc>
        <w:tc>
          <w:tcPr>
            <w:tcW w:w="0" w:type="auto"/>
            <w:shd w:val="clear" w:color="auto" w:fill="FFFFFF"/>
            <w:vAlign w:val="center"/>
          </w:tcPr>
          <w:p w14:paraId="03526AE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10 000</w:t>
            </w:r>
          </w:p>
        </w:tc>
        <w:tc>
          <w:tcPr>
            <w:tcW w:w="0" w:type="auto"/>
            <w:shd w:val="clear" w:color="auto" w:fill="FFFFFF"/>
            <w:vAlign w:val="center"/>
          </w:tcPr>
          <w:p w14:paraId="45E7B12A">
            <w:pPr>
              <w:spacing w:after="0" w:line="240" w:lineRule="auto"/>
              <w:jc w:val="center"/>
              <w:rPr>
                <w:rFonts w:ascii="Times New Roman" w:hAnsi="Times New Roman" w:eastAsia="Times New Roman" w:cs="Times New Roman"/>
                <w:color w:val="auto"/>
                <w:sz w:val="24"/>
                <w:szCs w:val="24"/>
                <w:lang w:eastAsia="ru-RU"/>
              </w:rPr>
            </w:pPr>
          </w:p>
        </w:tc>
        <w:tc>
          <w:tcPr>
            <w:tcW w:w="0" w:type="auto"/>
            <w:shd w:val="clear" w:color="auto" w:fill="FFFFFF"/>
            <w:vAlign w:val="center"/>
          </w:tcPr>
          <w:p w14:paraId="108B5418">
            <w:pPr>
              <w:spacing w:after="0" w:line="240" w:lineRule="auto"/>
              <w:jc w:val="center"/>
              <w:rPr>
                <w:rFonts w:ascii="Times New Roman" w:hAnsi="Times New Roman" w:eastAsia="Times New Roman" w:cs="Times New Roman"/>
                <w:color w:val="auto"/>
                <w:sz w:val="24"/>
                <w:szCs w:val="24"/>
                <w:lang w:eastAsia="ru-RU"/>
              </w:rPr>
            </w:pPr>
          </w:p>
        </w:tc>
        <w:tc>
          <w:tcPr>
            <w:tcW w:w="0" w:type="auto"/>
            <w:shd w:val="clear" w:color="auto" w:fill="FFFFFF"/>
            <w:vAlign w:val="center"/>
          </w:tcPr>
          <w:p w14:paraId="280F6DE0">
            <w:pPr>
              <w:spacing w:after="0" w:line="240" w:lineRule="auto"/>
              <w:jc w:val="center"/>
              <w:rPr>
                <w:rFonts w:ascii="Times New Roman" w:hAnsi="Times New Roman" w:eastAsia="Times New Roman" w:cs="Times New Roman"/>
                <w:color w:val="auto"/>
                <w:sz w:val="24"/>
                <w:szCs w:val="24"/>
                <w:lang w:eastAsia="ru-RU"/>
              </w:rPr>
            </w:pPr>
          </w:p>
        </w:tc>
      </w:tr>
    </w:tbl>
    <w:p w14:paraId="1AC46079">
      <w:pPr>
        <w:spacing w:after="0" w:line="240" w:lineRule="auto"/>
        <w:rPr>
          <w:rFonts w:ascii="Times New Roman" w:hAnsi="Times New Roman" w:eastAsia="Times New Roman" w:cs="Times New Roman"/>
          <w:color w:val="auto"/>
          <w:sz w:val="24"/>
          <w:szCs w:val="24"/>
          <w:lang w:eastAsia="ru-RU"/>
        </w:rPr>
      </w:pPr>
    </w:p>
    <w:p w14:paraId="3BEF7BCF">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Постоянные расходы по цеху составляет 1200 тыс. руб. Постоянные расходы распределяются пропорционально выпуску. Решено прекратить выпуск продукции В.</w:t>
      </w:r>
    </w:p>
    <w:p w14:paraId="6E6733E6">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Какова будет рентабельность продукции А и Б?</w:t>
      </w:r>
    </w:p>
    <w:p w14:paraId="587E0858">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Задача 5</w:t>
      </w:r>
    </w:p>
    <w:p w14:paraId="41423F08">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За год предприятием произведена и реализована следующая продукция:</w:t>
      </w:r>
    </w:p>
    <w:p w14:paraId="57CD0212">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w:t>
      </w:r>
    </w:p>
    <w:tbl>
      <w:tblPr>
        <w:tblStyle w:val="5"/>
        <w:tblW w:w="0" w:type="auto"/>
        <w:tblCellSpacing w:w="15" w:type="dxa"/>
        <w:tblInd w:w="0" w:type="dxa"/>
        <w:shd w:val="clear" w:color="auto" w:fill="FFFFFF"/>
        <w:tblLayout w:type="autofit"/>
        <w:tblCellMar>
          <w:top w:w="15" w:type="dxa"/>
          <w:left w:w="15" w:type="dxa"/>
          <w:bottom w:w="15" w:type="dxa"/>
          <w:right w:w="15" w:type="dxa"/>
        </w:tblCellMar>
      </w:tblPr>
      <w:tblGrid>
        <w:gridCol w:w="1659"/>
        <w:gridCol w:w="2060"/>
        <w:gridCol w:w="2446"/>
        <w:gridCol w:w="2301"/>
      </w:tblGrid>
      <w:tr w14:paraId="0E05D993">
        <w:tblPrEx>
          <w:shd w:val="clear" w:color="auto" w:fill="FFFFFF"/>
          <w:tblCellMar>
            <w:top w:w="15" w:type="dxa"/>
            <w:left w:w="15" w:type="dxa"/>
            <w:bottom w:w="15" w:type="dxa"/>
            <w:right w:w="15" w:type="dxa"/>
          </w:tblCellMar>
        </w:tblPrEx>
        <w:trPr>
          <w:tblCellSpacing w:w="15" w:type="dxa"/>
        </w:trPr>
        <w:tc>
          <w:tcPr>
            <w:tcW w:w="0" w:type="auto"/>
            <w:shd w:val="clear" w:color="auto" w:fill="FFFFFF"/>
            <w:vAlign w:val="center"/>
          </w:tcPr>
          <w:p w14:paraId="5B9E02D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Вид продукции</w:t>
            </w:r>
          </w:p>
        </w:tc>
        <w:tc>
          <w:tcPr>
            <w:tcW w:w="0" w:type="auto"/>
            <w:shd w:val="clear" w:color="auto" w:fill="FFFFFF"/>
            <w:vAlign w:val="center"/>
          </w:tcPr>
          <w:p w14:paraId="06E3443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Объем выпуска, ед.</w:t>
            </w:r>
          </w:p>
        </w:tc>
        <w:tc>
          <w:tcPr>
            <w:tcW w:w="0" w:type="auto"/>
            <w:shd w:val="clear" w:color="auto" w:fill="FFFFFF"/>
            <w:vAlign w:val="center"/>
          </w:tcPr>
          <w:p w14:paraId="5EE6435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Себестоимость, руб/ед.</w:t>
            </w:r>
          </w:p>
        </w:tc>
        <w:tc>
          <w:tcPr>
            <w:tcW w:w="0" w:type="auto"/>
            <w:shd w:val="clear" w:color="auto" w:fill="FFFFFF"/>
            <w:vAlign w:val="center"/>
          </w:tcPr>
          <w:p w14:paraId="3CB7BEB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Средняя цена, руб/ед.</w:t>
            </w:r>
          </w:p>
        </w:tc>
      </w:tr>
      <w:tr w14:paraId="799301C0">
        <w:tblPrEx>
          <w:tblCellMar>
            <w:top w:w="15" w:type="dxa"/>
            <w:left w:w="15" w:type="dxa"/>
            <w:bottom w:w="15" w:type="dxa"/>
            <w:right w:w="15" w:type="dxa"/>
          </w:tblCellMar>
        </w:tblPrEx>
        <w:trPr>
          <w:tblCellSpacing w:w="15" w:type="dxa"/>
        </w:trPr>
        <w:tc>
          <w:tcPr>
            <w:tcW w:w="0" w:type="auto"/>
            <w:shd w:val="clear" w:color="auto" w:fill="FFFFFF"/>
            <w:vAlign w:val="center"/>
          </w:tcPr>
          <w:p w14:paraId="3174134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вид А</w:t>
            </w:r>
          </w:p>
        </w:tc>
        <w:tc>
          <w:tcPr>
            <w:tcW w:w="0" w:type="auto"/>
            <w:shd w:val="clear" w:color="auto" w:fill="FFFFFF"/>
            <w:vAlign w:val="center"/>
          </w:tcPr>
          <w:p w14:paraId="7DCB1F8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15 500</w:t>
            </w:r>
          </w:p>
        </w:tc>
        <w:tc>
          <w:tcPr>
            <w:tcW w:w="0" w:type="auto"/>
            <w:shd w:val="clear" w:color="auto" w:fill="FFFFFF"/>
            <w:vAlign w:val="center"/>
          </w:tcPr>
          <w:p w14:paraId="293E184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1 700</w:t>
            </w:r>
          </w:p>
        </w:tc>
        <w:tc>
          <w:tcPr>
            <w:tcW w:w="0" w:type="auto"/>
            <w:shd w:val="clear" w:color="auto" w:fill="FFFFFF"/>
            <w:vAlign w:val="center"/>
          </w:tcPr>
          <w:p w14:paraId="14A6091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2 000</w:t>
            </w:r>
          </w:p>
        </w:tc>
      </w:tr>
      <w:tr w14:paraId="52DBCC55">
        <w:tblPrEx>
          <w:tblCellMar>
            <w:top w:w="15" w:type="dxa"/>
            <w:left w:w="15" w:type="dxa"/>
            <w:bottom w:w="15" w:type="dxa"/>
            <w:right w:w="15" w:type="dxa"/>
          </w:tblCellMar>
        </w:tblPrEx>
        <w:trPr>
          <w:tblCellSpacing w:w="15" w:type="dxa"/>
        </w:trPr>
        <w:tc>
          <w:tcPr>
            <w:tcW w:w="0" w:type="auto"/>
            <w:shd w:val="clear" w:color="auto" w:fill="FFFFFF"/>
            <w:vAlign w:val="center"/>
          </w:tcPr>
          <w:p w14:paraId="29AB617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вид Б</w:t>
            </w:r>
          </w:p>
        </w:tc>
        <w:tc>
          <w:tcPr>
            <w:tcW w:w="0" w:type="auto"/>
            <w:shd w:val="clear" w:color="auto" w:fill="FFFFFF"/>
            <w:vAlign w:val="center"/>
          </w:tcPr>
          <w:p w14:paraId="1745BE1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20 000</w:t>
            </w:r>
          </w:p>
        </w:tc>
        <w:tc>
          <w:tcPr>
            <w:tcW w:w="0" w:type="auto"/>
            <w:shd w:val="clear" w:color="auto" w:fill="FFFFFF"/>
            <w:vAlign w:val="center"/>
          </w:tcPr>
          <w:p w14:paraId="48C2782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1 400</w:t>
            </w:r>
          </w:p>
        </w:tc>
        <w:tc>
          <w:tcPr>
            <w:tcW w:w="0" w:type="auto"/>
            <w:shd w:val="clear" w:color="auto" w:fill="FFFFFF"/>
            <w:vAlign w:val="center"/>
          </w:tcPr>
          <w:p w14:paraId="12A3C2A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1 500</w:t>
            </w:r>
          </w:p>
        </w:tc>
      </w:tr>
      <w:tr w14:paraId="6F52E3DC">
        <w:tblPrEx>
          <w:tblCellMar>
            <w:top w:w="15" w:type="dxa"/>
            <w:left w:w="15" w:type="dxa"/>
            <w:bottom w:w="15" w:type="dxa"/>
            <w:right w:w="15" w:type="dxa"/>
          </w:tblCellMar>
        </w:tblPrEx>
        <w:trPr>
          <w:tblCellSpacing w:w="15" w:type="dxa"/>
        </w:trPr>
        <w:tc>
          <w:tcPr>
            <w:tcW w:w="0" w:type="auto"/>
            <w:shd w:val="clear" w:color="auto" w:fill="FFFFFF"/>
            <w:vAlign w:val="center"/>
          </w:tcPr>
          <w:p w14:paraId="1AB8C6E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вид В</w:t>
            </w:r>
          </w:p>
        </w:tc>
        <w:tc>
          <w:tcPr>
            <w:tcW w:w="0" w:type="auto"/>
            <w:shd w:val="clear" w:color="auto" w:fill="FFFFFF"/>
            <w:vAlign w:val="center"/>
          </w:tcPr>
          <w:p w14:paraId="5FA5BE7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12 000</w:t>
            </w:r>
          </w:p>
        </w:tc>
        <w:tc>
          <w:tcPr>
            <w:tcW w:w="0" w:type="auto"/>
            <w:shd w:val="clear" w:color="auto" w:fill="FFFFFF"/>
            <w:vAlign w:val="center"/>
          </w:tcPr>
          <w:p w14:paraId="0704899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1 500</w:t>
            </w:r>
          </w:p>
        </w:tc>
        <w:tc>
          <w:tcPr>
            <w:tcW w:w="0" w:type="auto"/>
            <w:shd w:val="clear" w:color="auto" w:fill="FFFFFF"/>
            <w:vAlign w:val="center"/>
          </w:tcPr>
          <w:p w14:paraId="7A28A9D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1 800</w:t>
            </w:r>
          </w:p>
        </w:tc>
      </w:tr>
    </w:tbl>
    <w:p w14:paraId="36614B6C">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w:t>
      </w:r>
    </w:p>
    <w:p w14:paraId="19E752F5">
      <w:pPr>
        <w:spacing w:after="0" w:line="240" w:lineRule="auto"/>
        <w:ind w:firstLine="708"/>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Первоначальная стоимость основных средств на начало года – 40 000 тыс. руб. В марте в эксплуатацию введены новые основные средства на сумму 800 тыс. руб., а в апреле выведены из эксплуатации старые на сумму 12 000 тыс. руб.</w:t>
      </w:r>
    </w:p>
    <w:p w14:paraId="64F90E4B">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Среднеквартальные суммы оборотных средств, тыс. руб:</w:t>
      </w:r>
    </w:p>
    <w:p w14:paraId="0E49E4E1">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I квартал 3 457,8</w:t>
      </w:r>
    </w:p>
    <w:p w14:paraId="3EC4C93A">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II квартал 3 678,3</w:t>
      </w:r>
    </w:p>
    <w:p w14:paraId="63529164">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III квартал 3 289,4</w:t>
      </w:r>
    </w:p>
    <w:p w14:paraId="2D3B7721">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IV квартал 3 788,5</w:t>
      </w:r>
    </w:p>
    <w:p w14:paraId="5664EAF2">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i/>
          <w:iCs/>
          <w:color w:val="auto"/>
          <w:sz w:val="26"/>
          <w:szCs w:val="26"/>
          <w:lang w:eastAsia="ru-RU"/>
        </w:rPr>
        <w:t>Рассчитайте рентабельность производства и рентабельность продукции.</w:t>
      </w:r>
    </w:p>
    <w:p w14:paraId="675E7AF8">
      <w:pPr>
        <w:spacing w:after="0" w:line="240" w:lineRule="auto"/>
        <w:jc w:val="both"/>
        <w:rPr>
          <w:rFonts w:ascii="Times New Roman" w:hAnsi="Times New Roman" w:eastAsia="Calibri" w:cs="Times New Roman"/>
          <w:color w:val="auto"/>
          <w:sz w:val="26"/>
          <w:szCs w:val="26"/>
        </w:rPr>
      </w:pPr>
    </w:p>
    <w:p w14:paraId="79EB33F7">
      <w:pPr>
        <w:spacing w:before="100" w:beforeAutospacing="1" w:after="100" w:afterAutospacing="1" w:line="240" w:lineRule="auto"/>
        <w:jc w:val="both"/>
        <w:rPr>
          <w:rFonts w:ascii="Times New Roman" w:hAnsi="Times New Roman" w:eastAsia="Times New Roman" w:cs="Times New Roman"/>
          <w:b/>
          <w:bCs/>
          <w:color w:val="auto"/>
          <w:sz w:val="26"/>
          <w:szCs w:val="26"/>
          <w:u w:val="single"/>
          <w:lang w:eastAsia="ru-RU"/>
        </w:rPr>
      </w:pPr>
      <w:r>
        <w:rPr>
          <w:rFonts w:ascii="Times New Roman" w:hAnsi="Times New Roman" w:eastAsia="Times New Roman" w:cs="Times New Roman"/>
          <w:b/>
          <w:bCs/>
          <w:color w:val="auto"/>
          <w:sz w:val="26"/>
          <w:szCs w:val="26"/>
          <w:u w:val="single"/>
          <w:lang w:eastAsia="ru-RU"/>
        </w:rPr>
        <w:t>Тема 7.Основные характеристики организации</w:t>
      </w:r>
    </w:p>
    <w:p w14:paraId="6DC0434F">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Задание 1. Определение типа организации</w:t>
      </w:r>
    </w:p>
    <w:p w14:paraId="2E41E00F">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Прочитайте характеристику организаций, представленную в таблицу, и определите их тип по следующим признакам: по правовому положению; по типу реализуемых функций; по виду и характеру хозяйственной деятельности.</w:t>
      </w:r>
    </w:p>
    <w:p w14:paraId="128B2F47">
      <w:pPr>
        <w:spacing w:after="0" w:line="240" w:lineRule="auto"/>
        <w:jc w:val="both"/>
        <w:rPr>
          <w:rFonts w:ascii="Times New Roman" w:hAnsi="Times New Roman" w:eastAsia="Times New Roman" w:cs="Times New Roman"/>
          <w:i/>
          <w:iCs/>
          <w:color w:val="auto"/>
          <w:sz w:val="26"/>
          <w:szCs w:val="26"/>
          <w:lang w:eastAsia="ru-RU"/>
        </w:rPr>
      </w:pPr>
      <w:r>
        <w:rPr>
          <w:rFonts w:ascii="Times New Roman" w:hAnsi="Times New Roman" w:eastAsia="Times New Roman" w:cs="Times New Roman"/>
          <w:i/>
          <w:iCs/>
          <w:color w:val="auto"/>
          <w:sz w:val="26"/>
          <w:szCs w:val="26"/>
          <w:lang w:eastAsia="ru-RU"/>
        </w:rPr>
        <w:t xml:space="preserve">Таблица </w:t>
      </w:r>
    </w:p>
    <w:tbl>
      <w:tblPr>
        <w:tblStyle w:val="21"/>
        <w:tblW w:w="94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3"/>
        <w:gridCol w:w="6901"/>
        <w:gridCol w:w="1752"/>
      </w:tblGrid>
      <w:tr w14:paraId="5ECD4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tcPr>
          <w:p w14:paraId="6F543160">
            <w:pPr>
              <w:spacing w:before="100" w:beforeAutospacing="1" w:after="100" w:afterAutospacing="1"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w:t>
            </w:r>
          </w:p>
        </w:tc>
        <w:tc>
          <w:tcPr>
            <w:tcW w:w="6901" w:type="dxa"/>
          </w:tcPr>
          <w:p w14:paraId="3FA2EB42">
            <w:pPr>
              <w:spacing w:before="100" w:beforeAutospacing="1" w:after="100" w:afterAutospacing="1"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Характеристика организации</w:t>
            </w:r>
          </w:p>
          <w:p w14:paraId="6CA9177F">
            <w:pPr>
              <w:spacing w:before="100" w:beforeAutospacing="1" w:after="100" w:afterAutospacing="1" w:line="240" w:lineRule="auto"/>
              <w:jc w:val="center"/>
              <w:rPr>
                <w:rFonts w:ascii="Times New Roman" w:hAnsi="Times New Roman" w:eastAsia="Times New Roman" w:cs="Times New Roman"/>
                <w:color w:val="auto"/>
                <w:lang w:eastAsia="ru-RU"/>
              </w:rPr>
            </w:pPr>
          </w:p>
        </w:tc>
        <w:tc>
          <w:tcPr>
            <w:tcW w:w="1752" w:type="dxa"/>
          </w:tcPr>
          <w:p w14:paraId="0A86B2F4">
            <w:pPr>
              <w:spacing w:before="100" w:beforeAutospacing="1" w:after="100" w:afterAutospacing="1"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Тип организации</w:t>
            </w:r>
          </w:p>
        </w:tc>
      </w:tr>
      <w:tr w14:paraId="0D134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tcPr>
          <w:p w14:paraId="61917527">
            <w:pPr>
              <w:numPr>
                <w:ilvl w:val="0"/>
                <w:numId w:val="28"/>
              </w:numPr>
              <w:spacing w:before="100" w:beforeAutospacing="1" w:after="100" w:afterAutospacing="1" w:line="240" w:lineRule="auto"/>
              <w:contextualSpacing/>
              <w:jc w:val="both"/>
              <w:rPr>
                <w:rFonts w:ascii="Times New Roman" w:hAnsi="Times New Roman" w:eastAsia="Times New Roman" w:cs="Times New Roman"/>
                <w:color w:val="auto"/>
                <w:sz w:val="18"/>
                <w:szCs w:val="18"/>
                <w:lang w:eastAsia="ru-RU"/>
              </w:rPr>
            </w:pPr>
          </w:p>
        </w:tc>
        <w:tc>
          <w:tcPr>
            <w:tcW w:w="6901" w:type="dxa"/>
          </w:tcPr>
          <w:p w14:paraId="70E82EDE">
            <w:pPr>
              <w:spacing w:before="100" w:beforeAutospacing="1" w:after="100" w:afterAutospacing="1" w:line="240" w:lineRule="auto"/>
              <w:jc w:val="both"/>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Фирма «Грант» осуществляет международные транспортноэкспедиторские услуги. Она учреждена господином Макаровым, который в соответствии с решением учредителя и на основании устава общества несет ответственность за убытки, связанные с деятельностью, всем своим имуществом в полном размере</w:t>
            </w:r>
          </w:p>
        </w:tc>
        <w:tc>
          <w:tcPr>
            <w:tcW w:w="1752" w:type="dxa"/>
          </w:tcPr>
          <w:p w14:paraId="187D9C78">
            <w:pPr>
              <w:spacing w:before="100" w:beforeAutospacing="1" w:after="100" w:afterAutospacing="1" w:line="240" w:lineRule="auto"/>
              <w:jc w:val="both"/>
              <w:rPr>
                <w:rFonts w:ascii="Times New Roman" w:hAnsi="Times New Roman" w:eastAsia="Times New Roman" w:cs="Times New Roman"/>
                <w:color w:val="auto"/>
                <w:sz w:val="18"/>
                <w:szCs w:val="18"/>
                <w:lang w:eastAsia="ru-RU"/>
              </w:rPr>
            </w:pPr>
          </w:p>
        </w:tc>
      </w:tr>
      <w:tr w14:paraId="65AB8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tcPr>
          <w:p w14:paraId="4638B288">
            <w:pPr>
              <w:numPr>
                <w:ilvl w:val="0"/>
                <w:numId w:val="28"/>
              </w:numPr>
              <w:spacing w:before="100" w:beforeAutospacing="1" w:after="100" w:afterAutospacing="1" w:line="240" w:lineRule="auto"/>
              <w:contextualSpacing/>
              <w:jc w:val="both"/>
              <w:rPr>
                <w:rFonts w:ascii="Times New Roman" w:hAnsi="Times New Roman" w:eastAsia="Times New Roman" w:cs="Times New Roman"/>
                <w:color w:val="auto"/>
                <w:sz w:val="18"/>
                <w:szCs w:val="18"/>
                <w:lang w:eastAsia="ru-RU"/>
              </w:rPr>
            </w:pPr>
          </w:p>
        </w:tc>
        <w:tc>
          <w:tcPr>
            <w:tcW w:w="6901" w:type="dxa"/>
          </w:tcPr>
          <w:p w14:paraId="6A59A7B3">
            <w:pPr>
              <w:spacing w:before="100" w:beforeAutospacing="1" w:after="100" w:afterAutospacing="1" w:line="240" w:lineRule="auto"/>
              <w:jc w:val="both"/>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Швейная фабрика «Опал» создана на основе объединения капиталов 15 предпринимателей и управления имуществом города N, которому принадлежит 35 % акций предприятия. Через некоторое время предприятие осуществило дополнительную эмиссию акций, 40 % которых были приобретены учредителями, а остальные с их согласия были приобретены «Юг-банком» и немецкой фирмой «Фогель»</w:t>
            </w:r>
          </w:p>
        </w:tc>
        <w:tc>
          <w:tcPr>
            <w:tcW w:w="1752" w:type="dxa"/>
          </w:tcPr>
          <w:p w14:paraId="77894FEB">
            <w:pPr>
              <w:spacing w:before="100" w:beforeAutospacing="1" w:after="100" w:afterAutospacing="1" w:line="240" w:lineRule="auto"/>
              <w:jc w:val="both"/>
              <w:rPr>
                <w:rFonts w:ascii="Times New Roman" w:hAnsi="Times New Roman" w:eastAsia="Times New Roman" w:cs="Times New Roman"/>
                <w:color w:val="auto"/>
                <w:sz w:val="18"/>
                <w:szCs w:val="18"/>
                <w:lang w:eastAsia="ru-RU"/>
              </w:rPr>
            </w:pPr>
          </w:p>
        </w:tc>
      </w:tr>
      <w:tr w14:paraId="2C7CB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tcPr>
          <w:p w14:paraId="5EC32641">
            <w:pPr>
              <w:numPr>
                <w:ilvl w:val="0"/>
                <w:numId w:val="28"/>
              </w:numPr>
              <w:spacing w:before="100" w:beforeAutospacing="1" w:after="100" w:afterAutospacing="1" w:line="240" w:lineRule="auto"/>
              <w:contextualSpacing/>
              <w:jc w:val="both"/>
              <w:rPr>
                <w:rFonts w:ascii="Times New Roman" w:hAnsi="Times New Roman" w:eastAsia="Times New Roman" w:cs="Times New Roman"/>
                <w:color w:val="auto"/>
                <w:sz w:val="18"/>
                <w:szCs w:val="18"/>
                <w:lang w:eastAsia="ru-RU"/>
              </w:rPr>
            </w:pPr>
          </w:p>
        </w:tc>
        <w:tc>
          <w:tcPr>
            <w:tcW w:w="6901" w:type="dxa"/>
          </w:tcPr>
          <w:p w14:paraId="76E3B215">
            <w:pPr>
              <w:spacing w:before="100" w:beforeAutospacing="1" w:after="100" w:afterAutospacing="1" w:line="240" w:lineRule="auto"/>
              <w:jc w:val="both"/>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Государственная пивоваренная компания «Степная жемчужина» в 1992 г. была приватизирована работниками предприятия, численность которых составляла 358 человек. Для увеличения уставного капитала в 1998 г. компания осуществила дополнительную эмиссию ценных бумаг и провела их свободную продажу на фондовой бирже. Общее количество собственников в соответствии с реестром составило 424 человека</w:t>
            </w:r>
          </w:p>
        </w:tc>
        <w:tc>
          <w:tcPr>
            <w:tcW w:w="1752" w:type="dxa"/>
          </w:tcPr>
          <w:p w14:paraId="45E4E33B">
            <w:pPr>
              <w:spacing w:before="100" w:beforeAutospacing="1" w:after="100" w:afterAutospacing="1" w:line="240" w:lineRule="auto"/>
              <w:jc w:val="both"/>
              <w:rPr>
                <w:rFonts w:ascii="Times New Roman" w:hAnsi="Times New Roman" w:eastAsia="Times New Roman" w:cs="Times New Roman"/>
                <w:color w:val="auto"/>
                <w:sz w:val="18"/>
                <w:szCs w:val="18"/>
                <w:lang w:eastAsia="ru-RU"/>
              </w:rPr>
            </w:pPr>
          </w:p>
        </w:tc>
      </w:tr>
      <w:tr w14:paraId="3A0D9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tcPr>
          <w:p w14:paraId="7050D3C9">
            <w:pPr>
              <w:numPr>
                <w:ilvl w:val="0"/>
                <w:numId w:val="28"/>
              </w:numPr>
              <w:spacing w:before="100" w:beforeAutospacing="1" w:after="100" w:afterAutospacing="1" w:line="240" w:lineRule="auto"/>
              <w:contextualSpacing/>
              <w:jc w:val="both"/>
              <w:rPr>
                <w:rFonts w:ascii="Times New Roman" w:hAnsi="Times New Roman" w:eastAsia="Times New Roman" w:cs="Times New Roman"/>
                <w:color w:val="auto"/>
                <w:sz w:val="18"/>
                <w:szCs w:val="18"/>
                <w:lang w:eastAsia="ru-RU"/>
              </w:rPr>
            </w:pPr>
          </w:p>
        </w:tc>
        <w:tc>
          <w:tcPr>
            <w:tcW w:w="6901" w:type="dxa"/>
          </w:tcPr>
          <w:p w14:paraId="75E268A0">
            <w:pPr>
              <w:spacing w:before="100" w:beforeAutospacing="1" w:after="100" w:afterAutospacing="1" w:line="240" w:lineRule="auto"/>
              <w:jc w:val="both"/>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Организация создана как добровольное объединение персонала ПАО «Металлический завод», администрации 20-го муниципального округа и ПАО «Стройтрест» для строительства гаражей за счет паевых взносов членов организации, а также свободной продажи части гаражей, на прибыль от которой предусматривается строительство пункта технического обслуживания для автомобилей членов общества</w:t>
            </w:r>
          </w:p>
        </w:tc>
        <w:tc>
          <w:tcPr>
            <w:tcW w:w="1752" w:type="dxa"/>
          </w:tcPr>
          <w:p w14:paraId="1D6D9662">
            <w:pPr>
              <w:spacing w:before="100" w:beforeAutospacing="1" w:after="100" w:afterAutospacing="1" w:line="240" w:lineRule="auto"/>
              <w:jc w:val="both"/>
              <w:rPr>
                <w:rFonts w:ascii="Times New Roman" w:hAnsi="Times New Roman" w:eastAsia="Times New Roman" w:cs="Times New Roman"/>
                <w:color w:val="auto"/>
                <w:sz w:val="18"/>
                <w:szCs w:val="18"/>
                <w:lang w:eastAsia="ru-RU"/>
              </w:rPr>
            </w:pPr>
          </w:p>
        </w:tc>
      </w:tr>
      <w:tr w14:paraId="39172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tcPr>
          <w:p w14:paraId="4FD2BAB5">
            <w:pPr>
              <w:numPr>
                <w:ilvl w:val="0"/>
                <w:numId w:val="28"/>
              </w:numPr>
              <w:spacing w:before="100" w:beforeAutospacing="1" w:after="100" w:afterAutospacing="1" w:line="240" w:lineRule="auto"/>
              <w:contextualSpacing/>
              <w:jc w:val="both"/>
              <w:rPr>
                <w:rFonts w:ascii="Times New Roman" w:hAnsi="Times New Roman" w:eastAsia="Times New Roman" w:cs="Times New Roman"/>
                <w:color w:val="auto"/>
                <w:sz w:val="18"/>
                <w:szCs w:val="18"/>
                <w:lang w:eastAsia="ru-RU"/>
              </w:rPr>
            </w:pPr>
          </w:p>
        </w:tc>
        <w:tc>
          <w:tcPr>
            <w:tcW w:w="6901" w:type="dxa"/>
          </w:tcPr>
          <w:p w14:paraId="33FDD256">
            <w:pPr>
              <w:spacing w:before="100" w:beforeAutospacing="1" w:after="100" w:afterAutospacing="1" w:line="240" w:lineRule="auto"/>
              <w:jc w:val="both"/>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Организация «Афганвет» учреждена бывшими воинами- афганцами и городским военным комиссариатом, который предоставил для организации помещения. Переданное членами организации имущество и помещения являются собственностью организации. Фонд участвует в деятельности хозяйственного общества, оказывающего спортивные и фитнес-услуги, а также торгующего спортивным и охотничьим снаряжением. Организация определила своими целями патриотическое воспитание молодежи, их подготовку к службе в армии, социальную защиту ветеранов боевых действий</w:t>
            </w:r>
          </w:p>
        </w:tc>
        <w:tc>
          <w:tcPr>
            <w:tcW w:w="1752" w:type="dxa"/>
          </w:tcPr>
          <w:p w14:paraId="39243B3D">
            <w:pPr>
              <w:spacing w:before="100" w:beforeAutospacing="1" w:after="100" w:afterAutospacing="1" w:line="240" w:lineRule="auto"/>
              <w:jc w:val="both"/>
              <w:rPr>
                <w:rFonts w:ascii="Times New Roman" w:hAnsi="Times New Roman" w:eastAsia="Times New Roman" w:cs="Times New Roman"/>
                <w:color w:val="auto"/>
                <w:sz w:val="18"/>
                <w:szCs w:val="18"/>
                <w:lang w:eastAsia="ru-RU"/>
              </w:rPr>
            </w:pPr>
          </w:p>
        </w:tc>
      </w:tr>
      <w:tr w14:paraId="39266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tcPr>
          <w:p w14:paraId="12FF867B">
            <w:pPr>
              <w:numPr>
                <w:ilvl w:val="0"/>
                <w:numId w:val="28"/>
              </w:numPr>
              <w:spacing w:before="100" w:beforeAutospacing="1" w:after="100" w:afterAutospacing="1" w:line="240" w:lineRule="auto"/>
              <w:contextualSpacing/>
              <w:jc w:val="both"/>
              <w:rPr>
                <w:rFonts w:ascii="Times New Roman" w:hAnsi="Times New Roman" w:eastAsia="Times New Roman" w:cs="Times New Roman"/>
                <w:color w:val="auto"/>
                <w:sz w:val="18"/>
                <w:szCs w:val="18"/>
                <w:lang w:eastAsia="ru-RU"/>
              </w:rPr>
            </w:pPr>
          </w:p>
        </w:tc>
        <w:tc>
          <w:tcPr>
            <w:tcW w:w="6901" w:type="dxa"/>
          </w:tcPr>
          <w:p w14:paraId="1E438E4C">
            <w:pPr>
              <w:spacing w:before="100" w:beforeAutospacing="1" w:after="100" w:afterAutospacing="1" w:line="240" w:lineRule="auto"/>
              <w:jc w:val="both"/>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Фирма «Нива», занимающаяся выпуском хлебобулочных изделий, открыла кафе быстрого питания. Фирма заключила договор с компанией «Сбарро», в соответствии с которым последняя предоставляет технологию и оборудование для производства пиццы и исключительное право сбыта продукции под своей торговой маркой. В свою очередь владельцы фирмы «Нива» в счет поставок оборудования продали «Сбарро» 15 % своих акций и обязались выплачивать 10 % прибыли от работы кафе</w:t>
            </w:r>
          </w:p>
        </w:tc>
        <w:tc>
          <w:tcPr>
            <w:tcW w:w="1752" w:type="dxa"/>
          </w:tcPr>
          <w:p w14:paraId="560DA112">
            <w:pPr>
              <w:spacing w:before="100" w:beforeAutospacing="1" w:after="100" w:afterAutospacing="1" w:line="240" w:lineRule="auto"/>
              <w:jc w:val="both"/>
              <w:rPr>
                <w:rFonts w:ascii="Times New Roman" w:hAnsi="Times New Roman" w:eastAsia="Times New Roman" w:cs="Times New Roman"/>
                <w:color w:val="auto"/>
                <w:sz w:val="18"/>
                <w:szCs w:val="18"/>
                <w:lang w:eastAsia="ru-RU"/>
              </w:rPr>
            </w:pPr>
          </w:p>
        </w:tc>
      </w:tr>
      <w:tr w14:paraId="639A4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tcPr>
          <w:p w14:paraId="5892F1E7">
            <w:pPr>
              <w:numPr>
                <w:ilvl w:val="0"/>
                <w:numId w:val="28"/>
              </w:numPr>
              <w:spacing w:before="100" w:beforeAutospacing="1" w:after="100" w:afterAutospacing="1" w:line="240" w:lineRule="auto"/>
              <w:contextualSpacing/>
              <w:jc w:val="both"/>
              <w:rPr>
                <w:rFonts w:ascii="Times New Roman" w:hAnsi="Times New Roman" w:eastAsia="Times New Roman" w:cs="Times New Roman"/>
                <w:color w:val="auto"/>
                <w:sz w:val="18"/>
                <w:szCs w:val="18"/>
                <w:lang w:eastAsia="ru-RU"/>
              </w:rPr>
            </w:pPr>
          </w:p>
        </w:tc>
        <w:tc>
          <w:tcPr>
            <w:tcW w:w="6901" w:type="dxa"/>
          </w:tcPr>
          <w:p w14:paraId="7CF2F721">
            <w:pPr>
              <w:spacing w:before="100" w:beforeAutospacing="1" w:after="100" w:afterAutospacing="1" w:line="240" w:lineRule="auto"/>
              <w:jc w:val="both"/>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Пятеро бывших однокурсников создали организацию по производству электробытовых систем защиты и пожарной безопасности, в работе которой, а также в реализации производимой продукции и ее послепродажном обслуживании они принимают личное участие. В соответствии с уставом половина их имущественных паевых взносов объявлена неделимой. Каждый член организации имеет один голос, а прибыль решением собрания распределяется пропорционально личному участию</w:t>
            </w:r>
          </w:p>
        </w:tc>
        <w:tc>
          <w:tcPr>
            <w:tcW w:w="1752" w:type="dxa"/>
          </w:tcPr>
          <w:p w14:paraId="77C19F54">
            <w:pPr>
              <w:spacing w:before="100" w:beforeAutospacing="1" w:after="100" w:afterAutospacing="1" w:line="240" w:lineRule="auto"/>
              <w:jc w:val="both"/>
              <w:rPr>
                <w:rFonts w:ascii="Times New Roman" w:hAnsi="Times New Roman" w:eastAsia="Times New Roman" w:cs="Times New Roman"/>
                <w:color w:val="auto"/>
                <w:sz w:val="18"/>
                <w:szCs w:val="18"/>
                <w:lang w:eastAsia="ru-RU"/>
              </w:rPr>
            </w:pPr>
          </w:p>
        </w:tc>
      </w:tr>
      <w:tr w14:paraId="6BA1B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tcPr>
          <w:p w14:paraId="76CCE14F">
            <w:pPr>
              <w:numPr>
                <w:ilvl w:val="0"/>
                <w:numId w:val="28"/>
              </w:numPr>
              <w:spacing w:before="100" w:beforeAutospacing="1" w:after="100" w:afterAutospacing="1" w:line="240" w:lineRule="auto"/>
              <w:contextualSpacing/>
              <w:jc w:val="both"/>
              <w:rPr>
                <w:rFonts w:ascii="Times New Roman" w:hAnsi="Times New Roman" w:eastAsia="Times New Roman" w:cs="Times New Roman"/>
                <w:color w:val="auto"/>
                <w:sz w:val="18"/>
                <w:szCs w:val="18"/>
                <w:lang w:eastAsia="ru-RU"/>
              </w:rPr>
            </w:pPr>
          </w:p>
        </w:tc>
        <w:tc>
          <w:tcPr>
            <w:tcW w:w="6901" w:type="dxa"/>
          </w:tcPr>
          <w:p w14:paraId="0E0A7E69">
            <w:pPr>
              <w:spacing w:before="100" w:beforeAutospacing="1" w:after="100" w:afterAutospacing="1" w:line="240" w:lineRule="auto"/>
              <w:jc w:val="both"/>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Организация «Вифлеемская звезда» создана на добровольной основе единомышленниками, которые передали ей в собственность свое имущество, для удовлетворения общих духовных интересов. Они занимаются также издательством религиозной литературы и изготовлением предметов культа и соответствующей символики. Организация занимается предпринимательской деятельностью с целью реализации своей продукции</w:t>
            </w:r>
          </w:p>
        </w:tc>
        <w:tc>
          <w:tcPr>
            <w:tcW w:w="1752" w:type="dxa"/>
          </w:tcPr>
          <w:p w14:paraId="0B74A2B8">
            <w:pPr>
              <w:spacing w:before="100" w:beforeAutospacing="1" w:after="100" w:afterAutospacing="1" w:line="240" w:lineRule="auto"/>
              <w:jc w:val="both"/>
              <w:rPr>
                <w:rFonts w:ascii="Times New Roman" w:hAnsi="Times New Roman" w:eastAsia="Times New Roman" w:cs="Times New Roman"/>
                <w:color w:val="auto"/>
                <w:sz w:val="18"/>
                <w:szCs w:val="18"/>
                <w:lang w:eastAsia="ru-RU"/>
              </w:rPr>
            </w:pPr>
          </w:p>
        </w:tc>
      </w:tr>
      <w:tr w14:paraId="14B86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tcPr>
          <w:p w14:paraId="56A6D354">
            <w:pPr>
              <w:numPr>
                <w:ilvl w:val="0"/>
                <w:numId w:val="28"/>
              </w:numPr>
              <w:spacing w:before="100" w:beforeAutospacing="1" w:after="100" w:afterAutospacing="1" w:line="240" w:lineRule="auto"/>
              <w:contextualSpacing/>
              <w:jc w:val="both"/>
              <w:rPr>
                <w:rFonts w:ascii="Times New Roman" w:hAnsi="Times New Roman" w:eastAsia="Times New Roman" w:cs="Times New Roman"/>
                <w:color w:val="auto"/>
                <w:sz w:val="18"/>
                <w:szCs w:val="18"/>
                <w:lang w:eastAsia="ru-RU"/>
              </w:rPr>
            </w:pPr>
          </w:p>
        </w:tc>
        <w:tc>
          <w:tcPr>
            <w:tcW w:w="6901" w:type="dxa"/>
          </w:tcPr>
          <w:p w14:paraId="29363364">
            <w:pPr>
              <w:spacing w:before="100" w:beforeAutospacing="1" w:after="100" w:afterAutospacing="1" w:line="240" w:lineRule="auto"/>
              <w:jc w:val="both"/>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Пятеро бывших однокурсников университета на основе своих денежных вкладов создали организацию по производству ультразвукового массажера для реабилитации пациентов после переломов. В соответствии с уставом несут полную субсидиарную ответственность по сделкам всем своим имуществом. Их бывшие однокурсники передали им в управление свои денежные вклады, но по уставу они не могут представлять организацию</w:t>
            </w:r>
          </w:p>
        </w:tc>
        <w:tc>
          <w:tcPr>
            <w:tcW w:w="1752" w:type="dxa"/>
          </w:tcPr>
          <w:p w14:paraId="62E292E4">
            <w:pPr>
              <w:spacing w:before="100" w:beforeAutospacing="1" w:after="100" w:afterAutospacing="1" w:line="240" w:lineRule="auto"/>
              <w:jc w:val="both"/>
              <w:rPr>
                <w:rFonts w:ascii="Times New Roman" w:hAnsi="Times New Roman" w:eastAsia="Times New Roman" w:cs="Times New Roman"/>
                <w:color w:val="auto"/>
                <w:sz w:val="18"/>
                <w:szCs w:val="18"/>
                <w:lang w:eastAsia="ru-RU"/>
              </w:rPr>
            </w:pPr>
          </w:p>
        </w:tc>
      </w:tr>
      <w:tr w14:paraId="4160C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tcPr>
          <w:p w14:paraId="01414684">
            <w:pPr>
              <w:numPr>
                <w:ilvl w:val="0"/>
                <w:numId w:val="28"/>
              </w:numPr>
              <w:spacing w:before="100" w:beforeAutospacing="1" w:after="100" w:afterAutospacing="1" w:line="240" w:lineRule="auto"/>
              <w:contextualSpacing/>
              <w:jc w:val="both"/>
              <w:rPr>
                <w:rFonts w:ascii="Times New Roman" w:hAnsi="Times New Roman" w:eastAsia="Times New Roman" w:cs="Times New Roman"/>
                <w:color w:val="auto"/>
                <w:sz w:val="18"/>
                <w:szCs w:val="18"/>
                <w:lang w:eastAsia="ru-RU"/>
              </w:rPr>
            </w:pPr>
          </w:p>
        </w:tc>
        <w:tc>
          <w:tcPr>
            <w:tcW w:w="6901" w:type="dxa"/>
          </w:tcPr>
          <w:p w14:paraId="7B3C895B">
            <w:pPr>
              <w:spacing w:before="100" w:beforeAutospacing="1" w:after="100" w:afterAutospacing="1" w:line="240" w:lineRule="auto"/>
              <w:jc w:val="both"/>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Организация «Альфа-консалт» осуществляет стратегическое управление, управление финансами, маркетингом, планирование производства, поиск и подключение инвесторов, а также представительство для международного консорциума нефтедобывающей компании</w:t>
            </w:r>
          </w:p>
        </w:tc>
        <w:tc>
          <w:tcPr>
            <w:tcW w:w="1752" w:type="dxa"/>
          </w:tcPr>
          <w:p w14:paraId="3DE5173A">
            <w:pPr>
              <w:spacing w:before="100" w:beforeAutospacing="1" w:after="100" w:afterAutospacing="1" w:line="240" w:lineRule="auto"/>
              <w:jc w:val="both"/>
              <w:rPr>
                <w:rFonts w:ascii="Times New Roman" w:hAnsi="Times New Roman" w:eastAsia="Times New Roman" w:cs="Times New Roman"/>
                <w:color w:val="auto"/>
                <w:sz w:val="18"/>
                <w:szCs w:val="18"/>
                <w:lang w:eastAsia="ru-RU"/>
              </w:rPr>
            </w:pPr>
          </w:p>
        </w:tc>
      </w:tr>
    </w:tbl>
    <w:p w14:paraId="69827E8C">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w:t>
      </w:r>
    </w:p>
    <w:p w14:paraId="7F94258B">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Задание 2</w:t>
      </w:r>
    </w:p>
    <w:p w14:paraId="01D921FB">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sz w:val="26"/>
          <w:szCs w:val="26"/>
          <w:lang w:eastAsia="ru-RU"/>
        </w:rPr>
        <w:t>Найдите общие характеристики и основные отличия у организаций различных организационно-правовых форм.</w:t>
      </w:r>
    </w:p>
    <w:p w14:paraId="23C5C54F">
      <w:pPr>
        <w:spacing w:after="0" w:line="240" w:lineRule="auto"/>
        <w:rPr>
          <w:rFonts w:ascii="Times New Roman" w:hAnsi="Times New Roman" w:eastAsia="Times New Roman" w:cs="Times New Roman"/>
          <w:color w:val="auto"/>
          <w:lang w:eastAsia="ru-RU"/>
        </w:rPr>
      </w:pP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2"/>
        <w:gridCol w:w="2269"/>
        <w:gridCol w:w="2268"/>
      </w:tblGrid>
      <w:tr w14:paraId="5CF34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2" w:type="dxa"/>
          </w:tcPr>
          <w:p w14:paraId="42C48286">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Типы организаций</w:t>
            </w:r>
          </w:p>
        </w:tc>
        <w:tc>
          <w:tcPr>
            <w:tcW w:w="2269" w:type="dxa"/>
          </w:tcPr>
          <w:p w14:paraId="72AD82D6">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Общие</w:t>
            </w:r>
          </w:p>
          <w:p w14:paraId="080B695E">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характеристики</w:t>
            </w:r>
          </w:p>
        </w:tc>
        <w:tc>
          <w:tcPr>
            <w:tcW w:w="2268" w:type="dxa"/>
          </w:tcPr>
          <w:p w14:paraId="17CAB3DC">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Основные</w:t>
            </w:r>
          </w:p>
          <w:p w14:paraId="61AAEE12">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отличия</w:t>
            </w:r>
          </w:p>
        </w:tc>
      </w:tr>
      <w:tr w14:paraId="3036C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2" w:type="dxa"/>
          </w:tcPr>
          <w:p w14:paraId="6A772545">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Полное и коммандитное товарищество</w:t>
            </w:r>
          </w:p>
        </w:tc>
        <w:tc>
          <w:tcPr>
            <w:tcW w:w="2269" w:type="dxa"/>
          </w:tcPr>
          <w:p w14:paraId="2CB74D62">
            <w:pPr>
              <w:spacing w:after="0" w:line="240" w:lineRule="auto"/>
              <w:rPr>
                <w:rFonts w:ascii="Times New Roman" w:hAnsi="Times New Roman" w:eastAsia="Times New Roman" w:cs="Times New Roman"/>
                <w:color w:val="auto"/>
                <w:lang w:eastAsia="ru-RU"/>
              </w:rPr>
            </w:pPr>
          </w:p>
        </w:tc>
        <w:tc>
          <w:tcPr>
            <w:tcW w:w="2268" w:type="dxa"/>
          </w:tcPr>
          <w:p w14:paraId="490E52A2">
            <w:pPr>
              <w:spacing w:after="0" w:line="240" w:lineRule="auto"/>
              <w:rPr>
                <w:rFonts w:ascii="Times New Roman" w:hAnsi="Times New Roman" w:eastAsia="Times New Roman" w:cs="Times New Roman"/>
                <w:color w:val="auto"/>
                <w:lang w:eastAsia="ru-RU"/>
              </w:rPr>
            </w:pPr>
          </w:p>
        </w:tc>
      </w:tr>
    </w:tbl>
    <w:p w14:paraId="2AAD946A">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Вариант 2</w:t>
      </w:r>
    </w:p>
    <w:p w14:paraId="4E4271C9">
      <w:pPr>
        <w:spacing w:after="0" w:line="240" w:lineRule="auto"/>
        <w:rPr>
          <w:rFonts w:ascii="Times New Roman" w:hAnsi="Times New Roman" w:eastAsia="Times New Roman" w:cs="Times New Roman"/>
          <w:color w:val="auto"/>
          <w:lang w:eastAsia="ru-RU"/>
        </w:rPr>
      </w:pP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2"/>
        <w:gridCol w:w="2269"/>
        <w:gridCol w:w="2268"/>
      </w:tblGrid>
      <w:tr w14:paraId="27EB1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2" w:type="dxa"/>
          </w:tcPr>
          <w:p w14:paraId="2729A4C7">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Типы организаций</w:t>
            </w:r>
          </w:p>
        </w:tc>
        <w:tc>
          <w:tcPr>
            <w:tcW w:w="2269" w:type="dxa"/>
          </w:tcPr>
          <w:p w14:paraId="34E2237F">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Общие</w:t>
            </w:r>
          </w:p>
          <w:p w14:paraId="08067B92">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характеристики</w:t>
            </w:r>
          </w:p>
        </w:tc>
        <w:tc>
          <w:tcPr>
            <w:tcW w:w="2268" w:type="dxa"/>
          </w:tcPr>
          <w:p w14:paraId="438B0395">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Основные</w:t>
            </w:r>
          </w:p>
          <w:p w14:paraId="7C9B7B42">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отличия</w:t>
            </w:r>
          </w:p>
        </w:tc>
      </w:tr>
      <w:tr w14:paraId="383F5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2" w:type="dxa"/>
          </w:tcPr>
          <w:p w14:paraId="6EEE2D0E">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Публичное и непубличное акционерное общество</w:t>
            </w:r>
          </w:p>
        </w:tc>
        <w:tc>
          <w:tcPr>
            <w:tcW w:w="2269" w:type="dxa"/>
          </w:tcPr>
          <w:p w14:paraId="7B0F700A">
            <w:pPr>
              <w:spacing w:after="0" w:line="240" w:lineRule="auto"/>
              <w:rPr>
                <w:rFonts w:ascii="Times New Roman" w:hAnsi="Times New Roman" w:eastAsia="Times New Roman" w:cs="Times New Roman"/>
                <w:color w:val="auto"/>
                <w:lang w:eastAsia="ru-RU"/>
              </w:rPr>
            </w:pPr>
          </w:p>
        </w:tc>
        <w:tc>
          <w:tcPr>
            <w:tcW w:w="2268" w:type="dxa"/>
          </w:tcPr>
          <w:p w14:paraId="4578CBF1">
            <w:pPr>
              <w:spacing w:after="0" w:line="240" w:lineRule="auto"/>
              <w:rPr>
                <w:rFonts w:ascii="Times New Roman" w:hAnsi="Times New Roman" w:eastAsia="Times New Roman" w:cs="Times New Roman"/>
                <w:color w:val="auto"/>
                <w:lang w:eastAsia="ru-RU"/>
              </w:rPr>
            </w:pPr>
          </w:p>
        </w:tc>
      </w:tr>
    </w:tbl>
    <w:p w14:paraId="41562985">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Вариант 3</w:t>
      </w:r>
    </w:p>
    <w:p w14:paraId="4A33346D">
      <w:pPr>
        <w:spacing w:after="0" w:line="240" w:lineRule="auto"/>
        <w:rPr>
          <w:rFonts w:ascii="Times New Roman" w:hAnsi="Times New Roman" w:eastAsia="Times New Roman" w:cs="Times New Roman"/>
          <w:color w:val="auto"/>
          <w:lang w:eastAsia="ru-RU"/>
        </w:rPr>
      </w:pP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2"/>
        <w:gridCol w:w="2269"/>
        <w:gridCol w:w="2268"/>
      </w:tblGrid>
      <w:tr w14:paraId="0962D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2" w:type="dxa"/>
          </w:tcPr>
          <w:p w14:paraId="02ADC197">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Типы организаций</w:t>
            </w:r>
          </w:p>
        </w:tc>
        <w:tc>
          <w:tcPr>
            <w:tcW w:w="2269" w:type="dxa"/>
          </w:tcPr>
          <w:p w14:paraId="18E2564F">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Общие</w:t>
            </w:r>
          </w:p>
          <w:p w14:paraId="5DBD3A73">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характеристики</w:t>
            </w:r>
          </w:p>
        </w:tc>
        <w:tc>
          <w:tcPr>
            <w:tcW w:w="2268" w:type="dxa"/>
          </w:tcPr>
          <w:p w14:paraId="25311661">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Основные</w:t>
            </w:r>
          </w:p>
          <w:p w14:paraId="2390502A">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отличия</w:t>
            </w:r>
          </w:p>
        </w:tc>
      </w:tr>
      <w:tr w14:paraId="7B7F8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2" w:type="dxa"/>
          </w:tcPr>
          <w:p w14:paraId="058643E8">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Общество с ограниченной ответственностью</w:t>
            </w:r>
          </w:p>
        </w:tc>
        <w:tc>
          <w:tcPr>
            <w:tcW w:w="2269" w:type="dxa"/>
          </w:tcPr>
          <w:p w14:paraId="07CFA212">
            <w:pPr>
              <w:spacing w:after="0" w:line="240" w:lineRule="auto"/>
              <w:rPr>
                <w:rFonts w:ascii="Times New Roman" w:hAnsi="Times New Roman" w:eastAsia="Times New Roman" w:cs="Times New Roman"/>
                <w:color w:val="auto"/>
                <w:lang w:eastAsia="ru-RU"/>
              </w:rPr>
            </w:pPr>
          </w:p>
        </w:tc>
        <w:tc>
          <w:tcPr>
            <w:tcW w:w="2268" w:type="dxa"/>
          </w:tcPr>
          <w:p w14:paraId="1D717A0B">
            <w:pPr>
              <w:spacing w:after="0" w:line="240" w:lineRule="auto"/>
              <w:rPr>
                <w:rFonts w:ascii="Times New Roman" w:hAnsi="Times New Roman" w:eastAsia="Times New Roman" w:cs="Times New Roman"/>
                <w:color w:val="auto"/>
                <w:lang w:eastAsia="ru-RU"/>
              </w:rPr>
            </w:pPr>
          </w:p>
        </w:tc>
      </w:tr>
      <w:tr w14:paraId="4AF19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2" w:type="dxa"/>
          </w:tcPr>
          <w:p w14:paraId="41709600">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общество с дополнительной ответственностью</w:t>
            </w:r>
          </w:p>
        </w:tc>
        <w:tc>
          <w:tcPr>
            <w:tcW w:w="2269" w:type="dxa"/>
          </w:tcPr>
          <w:p w14:paraId="1578AB9D">
            <w:pPr>
              <w:spacing w:after="0" w:line="240" w:lineRule="auto"/>
              <w:rPr>
                <w:rFonts w:ascii="Times New Roman" w:hAnsi="Times New Roman" w:eastAsia="Times New Roman" w:cs="Times New Roman"/>
                <w:color w:val="auto"/>
                <w:lang w:eastAsia="ru-RU"/>
              </w:rPr>
            </w:pPr>
          </w:p>
        </w:tc>
        <w:tc>
          <w:tcPr>
            <w:tcW w:w="2268" w:type="dxa"/>
          </w:tcPr>
          <w:p w14:paraId="282D3669">
            <w:pPr>
              <w:spacing w:after="0" w:line="240" w:lineRule="auto"/>
              <w:rPr>
                <w:rFonts w:ascii="Times New Roman" w:hAnsi="Times New Roman" w:eastAsia="Times New Roman" w:cs="Times New Roman"/>
                <w:color w:val="auto"/>
                <w:lang w:eastAsia="ru-RU"/>
              </w:rPr>
            </w:pPr>
          </w:p>
        </w:tc>
      </w:tr>
    </w:tbl>
    <w:p w14:paraId="6E981C03">
      <w:pPr>
        <w:spacing w:after="0" w:line="240" w:lineRule="auto"/>
        <w:rPr>
          <w:rFonts w:ascii="Times New Roman" w:hAnsi="Times New Roman" w:eastAsia="Times New Roman" w:cs="Times New Roman"/>
          <w:color w:val="auto"/>
          <w:sz w:val="24"/>
          <w:szCs w:val="24"/>
          <w:lang w:eastAsia="ru-RU"/>
        </w:rPr>
      </w:pPr>
    </w:p>
    <w:p w14:paraId="494DFA34">
      <w:pPr>
        <w:spacing w:after="0" w:line="24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Задание 3. «Знаете ли вы типы организаций?»</w:t>
      </w:r>
    </w:p>
    <w:p w14:paraId="45C89B9C">
      <w:pPr>
        <w:spacing w:after="0" w:line="24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Впишите термин, обозначающий тип организации, которому данное определение соответствует.</w:t>
      </w:r>
    </w:p>
    <w:p w14:paraId="6F305437">
      <w:pPr>
        <w:spacing w:after="0" w:line="240" w:lineRule="auto"/>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b/>
          <w:bCs/>
          <w:i/>
          <w:color w:val="auto"/>
          <w:sz w:val="26"/>
          <w:szCs w:val="26"/>
          <w:lang w:eastAsia="ru-RU"/>
        </w:rPr>
        <w:t>Термины</w:t>
      </w:r>
    </w:p>
    <w:p w14:paraId="6DF4C8F2">
      <w:pPr>
        <w:spacing w:after="0" w:line="24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 Общественная организация. 2. Консалтинговая компания. 3. Коммандитное товарищество. 4. Концерн. 5. Акционерное общество. 6. Государственное унитарное предприятие. 7. Полное товарищество. 8. Предприятие. 9. Производственный кооператив. 10. Холдинг. 11. Фонд. 12. Хозяйственная организация. 13. Сетевой союз. 14. Потребительский кооператив. 15. Фирма. 16. Общество с ограниченной ответственностью. 17. Некоммерческая организация. 18. Завод.</w:t>
      </w:r>
    </w:p>
    <w:p w14:paraId="09E2879C">
      <w:pPr>
        <w:spacing w:after="0" w:line="240" w:lineRule="auto"/>
        <w:rPr>
          <w:rFonts w:ascii="Times New Roman" w:hAnsi="Times New Roman" w:eastAsia="Times New Roman" w:cs="Times New Roman"/>
          <w:color w:val="auto"/>
          <w:sz w:val="26"/>
          <w:szCs w:val="26"/>
          <w:lang w:eastAsia="ru-RU"/>
        </w:rPr>
      </w:pPr>
    </w:p>
    <w:p w14:paraId="4AF8AF6B">
      <w:pPr>
        <w:spacing w:after="0" w:line="240" w:lineRule="auto"/>
        <w:jc w:val="both"/>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Определения</w:t>
      </w:r>
    </w:p>
    <w:p w14:paraId="5C627A8C">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 ............................ — самостоятельный хозяйствующий субъект, созданный собственником для производства продукции в целях удовлетворения общественных потребностей в чем-либо.</w:t>
      </w:r>
    </w:p>
    <w:p w14:paraId="1E229EF2">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 ............................— организация, предназначенная для удовлетворения потребности и интересов потребителя путем производства продукции.</w:t>
      </w:r>
    </w:p>
    <w:p w14:paraId="34C958D3">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3 ............................— организация не имеет в качестве основной цели извлечение прибыли.</w:t>
      </w:r>
    </w:p>
    <w:p w14:paraId="0F2F5BA9">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4 ............................— организация, созданная для удовлетворения социальных потребностей и интересов членов общества.</w:t>
      </w:r>
    </w:p>
    <w:p w14:paraId="0E545579">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5 ............................— организация, учрежденная одним или несколькими лицами, которые не отвечают по ее обязательствам и несут убытки только в пределах стоимости их вкладов.</w:t>
      </w:r>
    </w:p>
    <w:p w14:paraId="6A102E26">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6 ............................—добровольное объединение граждан и юридических лиц на основе членства для удовлетворения материальных и иных потребностей, основанное на объединении его членами имущественных паевых взносов.</w:t>
      </w:r>
    </w:p>
    <w:p w14:paraId="46758E56">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7 ............................— организация, оказывающая консультационные услуги по вопросам организации и управления производством.</w:t>
      </w:r>
    </w:p>
    <w:p w14:paraId="7880A92B">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8 ............................—долговременное объединение самостоятельных предприятий, связанных посредством системы участия в капитале, финансовых связей, договоров об общности интересов, патентно-лицензионных соглашений, тесного производственного сотрудничества для решения общих задач.</w:t>
      </w:r>
    </w:p>
    <w:p w14:paraId="36C55838">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9 ............................—долговременное объединение компаний, в состав которого входят организации, владеющие контрольными пакетами акций друг друга с целью осуществления контроля над их операциями.</w:t>
      </w:r>
    </w:p>
    <w:p w14:paraId="6DEE4103">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10 ............................— юридически самостоятельная предпринимательская единица.</w:t>
      </w:r>
    </w:p>
    <w:p w14:paraId="3F219210">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11 ............................— объединение двух и более лиц для предпринимательской деятельности, в котором одни участники несут ответственность как своим вкладом, так и всем своим имуществом, а другие — только своим вкладом.</w:t>
      </w:r>
    </w:p>
    <w:p w14:paraId="3842D36B">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12 ............................— организация, уставный капитал которой распределен на определенное число акций.</w:t>
      </w:r>
    </w:p>
    <w:p w14:paraId="798F4240">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13 ............................— коммерческая организация, не наделенная правом собственности на закрепленное за ней имущество.</w:t>
      </w:r>
    </w:p>
    <w:p w14:paraId="0BE0CC71">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14 ............................— организации по выпуску серийной продукции.</w:t>
      </w:r>
    </w:p>
    <w:p w14:paraId="305C512C">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15 ............................— некоммерческая организация, не имеющая членства, учрежденная гражданами и (или) юридическими лицами на основе добровольных имущественных взносов и преследующая нематериальные цели.</w:t>
      </w:r>
    </w:p>
    <w:p w14:paraId="3979A859">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16 ............................— организация, учрежденная двумя и более лицами, которые занимаются предпринимательской деятельностью от ее имени и несут ответственность по ее обязательствам всем принадлежащим им имуществом.</w:t>
      </w:r>
    </w:p>
    <w:p w14:paraId="18674AB9">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17 ............................— группа независимых компаний, связанных между собой общими целями.</w:t>
      </w:r>
    </w:p>
    <w:p w14:paraId="18CC9498">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18 .........................— добровольное объединение граждан на основе членства для совместной производственной или иной хозяйственной деятельности, основанной на их личном трудовом или ином участии и объединении его членами имущественных паевых взносов.</w:t>
      </w:r>
    </w:p>
    <w:p w14:paraId="5484481F">
      <w:pPr>
        <w:spacing w:after="0" w:line="240" w:lineRule="auto"/>
        <w:jc w:val="both"/>
        <w:rPr>
          <w:rFonts w:ascii="Times New Roman" w:hAnsi="Times New Roman" w:eastAsia="Calibri" w:cs="Times New Roman"/>
          <w:color w:val="auto"/>
          <w:sz w:val="26"/>
          <w:szCs w:val="26"/>
        </w:rPr>
      </w:pPr>
    </w:p>
    <w:p w14:paraId="20F2C06A">
      <w:pPr>
        <w:spacing w:after="0" w:line="240" w:lineRule="auto"/>
        <w:jc w:val="both"/>
        <w:rPr>
          <w:rFonts w:ascii="Times New Roman" w:hAnsi="Times New Roman" w:eastAsia="Calibri" w:cs="Times New Roman"/>
          <w:b/>
          <w:color w:val="auto"/>
          <w:sz w:val="26"/>
          <w:szCs w:val="26"/>
          <w:u w:val="single"/>
        </w:rPr>
      </w:pPr>
      <w:r>
        <w:rPr>
          <w:rFonts w:ascii="Times New Roman" w:hAnsi="Times New Roman" w:eastAsia="Calibri" w:cs="Times New Roman"/>
          <w:b/>
          <w:color w:val="auto"/>
          <w:sz w:val="26"/>
          <w:szCs w:val="26"/>
          <w:u w:val="single"/>
        </w:rPr>
        <w:t>Тема 8. Конфликты и управление поведением в конфликтных ситуациях</w:t>
      </w:r>
    </w:p>
    <w:p w14:paraId="687796FD">
      <w:pPr>
        <w:spacing w:after="0" w:line="240" w:lineRule="auto"/>
        <w:jc w:val="both"/>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bCs/>
          <w:i/>
          <w:color w:val="auto"/>
          <w:sz w:val="26"/>
          <w:szCs w:val="26"/>
          <w:lang w:eastAsia="ru-RU"/>
        </w:rPr>
        <w:t>Задание 1 Ритуалы и церемонии</w:t>
      </w:r>
    </w:p>
    <w:p w14:paraId="46A38842">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 таблице представлены четыре типа ритуалов, наблюдаемых в организациях. Заполните вторую и третью графы таблицы.</w:t>
      </w:r>
    </w:p>
    <w:p w14:paraId="31E55E5A">
      <w:pPr>
        <w:spacing w:after="0" w:line="240" w:lineRule="auto"/>
        <w:jc w:val="right"/>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i/>
          <w:color w:val="auto"/>
          <w:sz w:val="26"/>
          <w:szCs w:val="26"/>
          <w:lang w:eastAsia="ru-RU"/>
        </w:rPr>
        <w:t xml:space="preserve">Таблица </w:t>
      </w:r>
    </w:p>
    <w:p w14:paraId="34B2A113">
      <w:pPr>
        <w:spacing w:after="0" w:line="240" w:lineRule="auto"/>
        <w:jc w:val="both"/>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i/>
          <w:color w:val="auto"/>
          <w:sz w:val="26"/>
          <w:szCs w:val="26"/>
          <w:lang w:eastAsia="ru-RU"/>
        </w:rPr>
        <w:t>Типология и социальные следствия организационных ритуалов</w:t>
      </w:r>
    </w:p>
    <w:tbl>
      <w:tblPr>
        <w:tblStyle w:val="5"/>
        <w:tblW w:w="6915"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05" w:type="dxa"/>
          <w:left w:w="105" w:type="dxa"/>
          <w:bottom w:w="105" w:type="dxa"/>
          <w:right w:w="105" w:type="dxa"/>
        </w:tblCellMar>
      </w:tblPr>
      <w:tblGrid>
        <w:gridCol w:w="2293"/>
        <w:gridCol w:w="2311"/>
        <w:gridCol w:w="2311"/>
      </w:tblGrid>
      <w:tr w14:paraId="2C838AB3">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2070" w:type="dxa"/>
            <w:tcBorders>
              <w:top w:val="single" w:color="000000" w:sz="6" w:space="0"/>
              <w:left w:val="single" w:color="000000" w:sz="6" w:space="0"/>
              <w:bottom w:val="single" w:color="000000" w:sz="6" w:space="0"/>
              <w:right w:val="single" w:color="000000" w:sz="6" w:space="0"/>
            </w:tcBorders>
          </w:tcPr>
          <w:p w14:paraId="12355FBD">
            <w:pPr>
              <w:spacing w:after="0" w:line="240"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Ритуал</w:t>
            </w:r>
          </w:p>
        </w:tc>
        <w:tc>
          <w:tcPr>
            <w:tcW w:w="2085" w:type="dxa"/>
            <w:tcBorders>
              <w:top w:val="single" w:color="000000" w:sz="6" w:space="0"/>
              <w:left w:val="single" w:color="000000" w:sz="6" w:space="0"/>
              <w:bottom w:val="single" w:color="000000" w:sz="6" w:space="0"/>
              <w:right w:val="single" w:color="000000" w:sz="6" w:space="0"/>
            </w:tcBorders>
          </w:tcPr>
          <w:p w14:paraId="13951B80">
            <w:pPr>
              <w:spacing w:after="0" w:line="240"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Пример</w:t>
            </w:r>
          </w:p>
        </w:tc>
        <w:tc>
          <w:tcPr>
            <w:tcW w:w="2085" w:type="dxa"/>
            <w:tcBorders>
              <w:top w:val="single" w:color="000000" w:sz="6" w:space="0"/>
              <w:left w:val="single" w:color="000000" w:sz="6" w:space="0"/>
              <w:bottom w:val="single" w:color="000000" w:sz="6" w:space="0"/>
              <w:right w:val="single" w:color="000000" w:sz="6" w:space="0"/>
            </w:tcBorders>
          </w:tcPr>
          <w:p w14:paraId="69F2DEFC">
            <w:pPr>
              <w:spacing w:after="0" w:line="240"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Социальные следствия</w:t>
            </w:r>
          </w:p>
        </w:tc>
      </w:tr>
      <w:tr w14:paraId="4989A31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2070" w:type="dxa"/>
            <w:tcBorders>
              <w:top w:val="single" w:color="000000" w:sz="6" w:space="0"/>
              <w:left w:val="single" w:color="000000" w:sz="6" w:space="0"/>
              <w:bottom w:val="single" w:color="000000" w:sz="6" w:space="0"/>
              <w:right w:val="single" w:color="000000" w:sz="6" w:space="0"/>
            </w:tcBorders>
          </w:tcPr>
          <w:p w14:paraId="330B9D50">
            <w:pPr>
              <w:spacing w:after="0" w:line="240"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Переход</w:t>
            </w:r>
          </w:p>
        </w:tc>
        <w:tc>
          <w:tcPr>
            <w:tcW w:w="2085" w:type="dxa"/>
            <w:tcBorders>
              <w:top w:val="single" w:color="000000" w:sz="6" w:space="0"/>
              <w:left w:val="single" w:color="000000" w:sz="6" w:space="0"/>
              <w:bottom w:val="single" w:color="000000" w:sz="6" w:space="0"/>
              <w:right w:val="single" w:color="000000" w:sz="6" w:space="0"/>
            </w:tcBorders>
          </w:tcPr>
          <w:p w14:paraId="50F55B93">
            <w:pPr>
              <w:spacing w:after="0" w:line="240" w:lineRule="auto"/>
              <w:jc w:val="both"/>
              <w:rPr>
                <w:rFonts w:ascii="Times New Roman" w:hAnsi="Times New Roman" w:eastAsia="Times New Roman" w:cs="Times New Roman"/>
                <w:color w:val="auto"/>
                <w:sz w:val="20"/>
                <w:szCs w:val="20"/>
                <w:lang w:eastAsia="ru-RU"/>
              </w:rPr>
            </w:pPr>
          </w:p>
        </w:tc>
        <w:tc>
          <w:tcPr>
            <w:tcW w:w="2085" w:type="dxa"/>
            <w:tcBorders>
              <w:top w:val="single" w:color="000000" w:sz="6" w:space="0"/>
              <w:left w:val="single" w:color="000000" w:sz="6" w:space="0"/>
              <w:bottom w:val="single" w:color="000000" w:sz="6" w:space="0"/>
              <w:right w:val="single" w:color="000000" w:sz="6" w:space="0"/>
            </w:tcBorders>
          </w:tcPr>
          <w:p w14:paraId="1AE7313D">
            <w:pPr>
              <w:spacing w:after="0" w:line="240" w:lineRule="auto"/>
              <w:jc w:val="both"/>
              <w:rPr>
                <w:rFonts w:ascii="Times New Roman" w:hAnsi="Times New Roman" w:eastAsia="Times New Roman" w:cs="Times New Roman"/>
                <w:color w:val="auto"/>
                <w:sz w:val="20"/>
                <w:szCs w:val="20"/>
                <w:lang w:eastAsia="ru-RU"/>
              </w:rPr>
            </w:pPr>
          </w:p>
        </w:tc>
      </w:tr>
      <w:tr w14:paraId="565B18F3">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2070" w:type="dxa"/>
            <w:tcBorders>
              <w:top w:val="single" w:color="000000" w:sz="6" w:space="0"/>
              <w:left w:val="single" w:color="000000" w:sz="6" w:space="0"/>
              <w:bottom w:val="single" w:color="000000" w:sz="6" w:space="0"/>
              <w:right w:val="single" w:color="000000" w:sz="6" w:space="0"/>
            </w:tcBorders>
          </w:tcPr>
          <w:p w14:paraId="08A45149">
            <w:pPr>
              <w:spacing w:after="0" w:line="240"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Повышение</w:t>
            </w:r>
          </w:p>
        </w:tc>
        <w:tc>
          <w:tcPr>
            <w:tcW w:w="2085" w:type="dxa"/>
            <w:tcBorders>
              <w:top w:val="single" w:color="000000" w:sz="6" w:space="0"/>
              <w:left w:val="single" w:color="000000" w:sz="6" w:space="0"/>
              <w:bottom w:val="single" w:color="000000" w:sz="6" w:space="0"/>
              <w:right w:val="single" w:color="000000" w:sz="6" w:space="0"/>
            </w:tcBorders>
          </w:tcPr>
          <w:p w14:paraId="1F6FB460">
            <w:pPr>
              <w:spacing w:after="0" w:line="240" w:lineRule="auto"/>
              <w:jc w:val="both"/>
              <w:rPr>
                <w:rFonts w:ascii="Times New Roman" w:hAnsi="Times New Roman" w:eastAsia="Times New Roman" w:cs="Times New Roman"/>
                <w:color w:val="auto"/>
                <w:sz w:val="20"/>
                <w:szCs w:val="20"/>
                <w:lang w:eastAsia="ru-RU"/>
              </w:rPr>
            </w:pPr>
          </w:p>
        </w:tc>
        <w:tc>
          <w:tcPr>
            <w:tcW w:w="2085" w:type="dxa"/>
            <w:tcBorders>
              <w:top w:val="single" w:color="000000" w:sz="6" w:space="0"/>
              <w:left w:val="single" w:color="000000" w:sz="6" w:space="0"/>
              <w:bottom w:val="single" w:color="000000" w:sz="6" w:space="0"/>
              <w:right w:val="single" w:color="000000" w:sz="6" w:space="0"/>
            </w:tcBorders>
          </w:tcPr>
          <w:p w14:paraId="59A4DF77">
            <w:pPr>
              <w:spacing w:after="0" w:line="240" w:lineRule="auto"/>
              <w:jc w:val="both"/>
              <w:rPr>
                <w:rFonts w:ascii="Times New Roman" w:hAnsi="Times New Roman" w:eastAsia="Times New Roman" w:cs="Times New Roman"/>
                <w:color w:val="auto"/>
                <w:sz w:val="20"/>
                <w:szCs w:val="20"/>
                <w:lang w:eastAsia="ru-RU"/>
              </w:rPr>
            </w:pPr>
          </w:p>
        </w:tc>
      </w:tr>
      <w:tr w14:paraId="777F4B0B">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2070" w:type="dxa"/>
            <w:tcBorders>
              <w:top w:val="single" w:color="000000" w:sz="6" w:space="0"/>
              <w:left w:val="single" w:color="000000" w:sz="6" w:space="0"/>
              <w:bottom w:val="single" w:color="000000" w:sz="6" w:space="0"/>
              <w:right w:val="single" w:color="000000" w:sz="6" w:space="0"/>
            </w:tcBorders>
          </w:tcPr>
          <w:p w14:paraId="0B02D1E9">
            <w:pPr>
              <w:spacing w:after="0" w:line="240"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Обновление</w:t>
            </w:r>
          </w:p>
        </w:tc>
        <w:tc>
          <w:tcPr>
            <w:tcW w:w="2085" w:type="dxa"/>
            <w:tcBorders>
              <w:top w:val="single" w:color="000000" w:sz="6" w:space="0"/>
              <w:left w:val="single" w:color="000000" w:sz="6" w:space="0"/>
              <w:bottom w:val="single" w:color="000000" w:sz="6" w:space="0"/>
              <w:right w:val="single" w:color="000000" w:sz="6" w:space="0"/>
            </w:tcBorders>
          </w:tcPr>
          <w:p w14:paraId="33590F64">
            <w:pPr>
              <w:spacing w:after="0" w:line="240" w:lineRule="auto"/>
              <w:jc w:val="both"/>
              <w:rPr>
                <w:rFonts w:ascii="Times New Roman" w:hAnsi="Times New Roman" w:eastAsia="Times New Roman" w:cs="Times New Roman"/>
                <w:color w:val="auto"/>
                <w:sz w:val="20"/>
                <w:szCs w:val="20"/>
                <w:lang w:eastAsia="ru-RU"/>
              </w:rPr>
            </w:pPr>
          </w:p>
        </w:tc>
        <w:tc>
          <w:tcPr>
            <w:tcW w:w="2085" w:type="dxa"/>
            <w:tcBorders>
              <w:top w:val="single" w:color="000000" w:sz="6" w:space="0"/>
              <w:left w:val="single" w:color="000000" w:sz="6" w:space="0"/>
              <w:bottom w:val="single" w:color="000000" w:sz="6" w:space="0"/>
              <w:right w:val="single" w:color="000000" w:sz="6" w:space="0"/>
            </w:tcBorders>
          </w:tcPr>
          <w:p w14:paraId="1FE83322">
            <w:pPr>
              <w:spacing w:after="0" w:line="240" w:lineRule="auto"/>
              <w:jc w:val="both"/>
              <w:rPr>
                <w:rFonts w:ascii="Times New Roman" w:hAnsi="Times New Roman" w:eastAsia="Times New Roman" w:cs="Times New Roman"/>
                <w:color w:val="auto"/>
                <w:sz w:val="20"/>
                <w:szCs w:val="20"/>
                <w:lang w:eastAsia="ru-RU"/>
              </w:rPr>
            </w:pPr>
          </w:p>
        </w:tc>
      </w:tr>
      <w:tr w14:paraId="68C9FE4B">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2070" w:type="dxa"/>
            <w:tcBorders>
              <w:top w:val="single" w:color="000000" w:sz="6" w:space="0"/>
              <w:left w:val="single" w:color="000000" w:sz="6" w:space="0"/>
              <w:bottom w:val="single" w:color="000000" w:sz="6" w:space="0"/>
              <w:right w:val="single" w:color="000000" w:sz="6" w:space="0"/>
            </w:tcBorders>
          </w:tcPr>
          <w:p w14:paraId="3729AA98">
            <w:pPr>
              <w:spacing w:after="0" w:line="240"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Единение</w:t>
            </w:r>
          </w:p>
        </w:tc>
        <w:tc>
          <w:tcPr>
            <w:tcW w:w="2085" w:type="dxa"/>
            <w:tcBorders>
              <w:top w:val="single" w:color="000000" w:sz="6" w:space="0"/>
              <w:left w:val="single" w:color="000000" w:sz="6" w:space="0"/>
              <w:bottom w:val="single" w:color="000000" w:sz="6" w:space="0"/>
              <w:right w:val="single" w:color="000000" w:sz="6" w:space="0"/>
            </w:tcBorders>
          </w:tcPr>
          <w:p w14:paraId="368C4DF6">
            <w:pPr>
              <w:spacing w:after="0" w:line="240" w:lineRule="auto"/>
              <w:jc w:val="both"/>
              <w:rPr>
                <w:rFonts w:ascii="Times New Roman" w:hAnsi="Times New Roman" w:eastAsia="Times New Roman" w:cs="Times New Roman"/>
                <w:color w:val="auto"/>
                <w:sz w:val="20"/>
                <w:szCs w:val="20"/>
                <w:lang w:eastAsia="ru-RU"/>
              </w:rPr>
            </w:pPr>
          </w:p>
        </w:tc>
        <w:tc>
          <w:tcPr>
            <w:tcW w:w="2085" w:type="dxa"/>
            <w:tcBorders>
              <w:top w:val="single" w:color="000000" w:sz="6" w:space="0"/>
              <w:left w:val="single" w:color="000000" w:sz="6" w:space="0"/>
              <w:bottom w:val="single" w:color="000000" w:sz="6" w:space="0"/>
              <w:right w:val="single" w:color="000000" w:sz="6" w:space="0"/>
            </w:tcBorders>
          </w:tcPr>
          <w:p w14:paraId="106F50DE">
            <w:pPr>
              <w:spacing w:after="0" w:line="240" w:lineRule="auto"/>
              <w:jc w:val="both"/>
              <w:rPr>
                <w:rFonts w:ascii="Times New Roman" w:hAnsi="Times New Roman" w:eastAsia="Times New Roman" w:cs="Times New Roman"/>
                <w:color w:val="auto"/>
                <w:sz w:val="20"/>
                <w:szCs w:val="20"/>
                <w:lang w:eastAsia="ru-RU"/>
              </w:rPr>
            </w:pPr>
          </w:p>
        </w:tc>
      </w:tr>
    </w:tbl>
    <w:p w14:paraId="3E136FAC">
      <w:pPr>
        <w:spacing w:after="0" w:line="240" w:lineRule="auto"/>
        <w:jc w:val="both"/>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bCs/>
          <w:i/>
          <w:color w:val="auto"/>
          <w:sz w:val="26"/>
          <w:szCs w:val="26"/>
          <w:lang w:eastAsia="ru-RU"/>
        </w:rPr>
        <w:t>Задание 2 Этические ценности</w:t>
      </w:r>
    </w:p>
    <w:p w14:paraId="496CF5BC">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Выполните письменно следующие задания.</w:t>
      </w:r>
    </w:p>
    <w:p w14:paraId="1BED1963">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1.В одном-двух предложениях сформулируйте ваше представление об этике.</w:t>
      </w:r>
    </w:p>
    <w:p w14:paraId="00569350">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2.Если бы вы были менеджером, как бы вы побуждали работников действовать этично? (Не более двух предложений.)</w:t>
      </w:r>
    </w:p>
    <w:p w14:paraId="16A6AC00">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3.Опишите ситуацию, в которой вы столкнулись с этической дилеммой. Каки</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ми были ваше решение и действия? Как вы пришли к своему решению? Мо</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жете ли вы объяснить свое решение одной из известных вам концепций?</w:t>
      </w:r>
    </w:p>
    <w:p w14:paraId="645F3D00">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4.Что, по вашему мнению, может побудить людей действовать этично? Каковы причины этичных поступков? Как они могут повлиять на ваше поведение в будущем?</w:t>
      </w:r>
    </w:p>
    <w:p w14:paraId="5FA0D503">
      <w:pPr>
        <w:spacing w:after="0"/>
        <w:rPr>
          <w:rFonts w:ascii="Times New Roman" w:hAnsi="Times New Roman" w:eastAsia="Calibri" w:cs="Times New Roman"/>
          <w:color w:val="auto"/>
          <w:sz w:val="28"/>
          <w:szCs w:val="28"/>
        </w:rPr>
      </w:pPr>
    </w:p>
    <w:p w14:paraId="7E14891C">
      <w:pPr>
        <w:pStyle w:val="24"/>
        <w:numPr>
          <w:ilvl w:val="1"/>
          <w:numId w:val="29"/>
        </w:numPr>
        <w:jc w:val="center"/>
        <w:rPr>
          <w:b/>
          <w:color w:val="auto"/>
          <w:sz w:val="28"/>
          <w:szCs w:val="28"/>
        </w:rPr>
      </w:pPr>
      <w:r>
        <w:rPr>
          <w:b/>
          <w:color w:val="auto"/>
          <w:sz w:val="28"/>
          <w:szCs w:val="28"/>
        </w:rPr>
        <w:t>Кейс – задания.</w:t>
      </w:r>
    </w:p>
    <w:p w14:paraId="47A67EB4">
      <w:pPr>
        <w:spacing w:after="0"/>
        <w:rPr>
          <w:rFonts w:ascii="Times New Roman" w:hAnsi="Times New Roman" w:eastAsia="Calibri" w:cs="Times New Roman"/>
          <w:color w:val="auto"/>
          <w:sz w:val="28"/>
          <w:szCs w:val="28"/>
        </w:rPr>
      </w:pPr>
    </w:p>
    <w:p w14:paraId="322A4BEB">
      <w:pPr>
        <w:spacing w:after="0"/>
        <w:rPr>
          <w:rFonts w:ascii="Times New Roman" w:hAnsi="Times New Roman" w:eastAsia="Calibri" w:cs="Times New Roman"/>
          <w:color w:val="auto"/>
          <w:sz w:val="28"/>
          <w:szCs w:val="28"/>
        </w:rPr>
      </w:pPr>
    </w:p>
    <w:p w14:paraId="024381EF">
      <w:pPr>
        <w:spacing w:after="0" w:line="240" w:lineRule="exact"/>
        <w:rPr>
          <w:rFonts w:ascii="Times New Roman" w:hAnsi="Times New Roman" w:eastAsia="Times New Roman" w:cs="Times New Roman"/>
          <w:b/>
          <w:color w:val="auto"/>
          <w:sz w:val="26"/>
          <w:szCs w:val="26"/>
          <w:u w:val="single"/>
          <w:lang w:eastAsia="ru-RU"/>
        </w:rPr>
      </w:pPr>
      <w:r>
        <w:rPr>
          <w:rFonts w:ascii="Times New Roman" w:hAnsi="Times New Roman" w:eastAsia="Times New Roman" w:cs="Times New Roman"/>
          <w:b/>
          <w:color w:val="auto"/>
          <w:sz w:val="26"/>
          <w:szCs w:val="26"/>
          <w:u w:val="single"/>
          <w:lang w:eastAsia="ru-RU"/>
        </w:rPr>
        <w:t>Тема 3. Законы и принципы организации</w:t>
      </w:r>
    </w:p>
    <w:p w14:paraId="65E6DFE7">
      <w:pPr>
        <w:spacing w:after="0" w:line="240" w:lineRule="auto"/>
        <w:jc w:val="both"/>
        <w:rPr>
          <w:rFonts w:ascii="Times New Roman" w:hAnsi="Times New Roman" w:eastAsia="Times New Roman" w:cs="Times New Roman"/>
          <w:b/>
          <w:bCs/>
          <w:color w:val="auto"/>
          <w:sz w:val="26"/>
          <w:szCs w:val="26"/>
          <w:lang w:eastAsia="ru-RU"/>
        </w:rPr>
      </w:pPr>
    </w:p>
    <w:p w14:paraId="7951A95E">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Кейс:1. «Действие закономерностей организации в электротехнической компании “Элтех”»</w:t>
      </w:r>
    </w:p>
    <w:p w14:paraId="6283B642">
      <w:pPr>
        <w:spacing w:after="0" w:line="240" w:lineRule="auto"/>
        <w:ind w:left="-142" w:firstLine="502"/>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ООО «Элтех» основано как дочерняя сбытовая фирма шведского концерна «Элтеко», основной задачей которой было развитие спроса и обеспечение продаж электроустановочной продукции концерна, в том числе:</w:t>
      </w:r>
    </w:p>
    <w:p w14:paraId="6EFBF733">
      <w:pPr>
        <w:spacing w:after="0" w:line="240" w:lineRule="auto"/>
        <w:ind w:left="-142" w:firstLine="502"/>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оборудования для установки электрических сетей внутри зданий;</w:t>
      </w:r>
    </w:p>
    <w:p w14:paraId="2D39A75E">
      <w:pPr>
        <w:spacing w:after="0" w:line="240" w:lineRule="auto"/>
        <w:ind w:left="-142" w:firstLine="502"/>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арматуры для внешних сетей передачи и распределения электричества;</w:t>
      </w:r>
    </w:p>
    <w:p w14:paraId="2E239B80">
      <w:pPr>
        <w:spacing w:after="0" w:line="240" w:lineRule="auto"/>
        <w:ind w:left="-142" w:firstLine="502"/>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комплектующих изделий для бытовой электротехнической аппаратуры.</w:t>
      </w:r>
    </w:p>
    <w:p w14:paraId="75C5767F">
      <w:pPr>
        <w:spacing w:after="0" w:line="240" w:lineRule="auto"/>
        <w:ind w:left="-142" w:firstLine="502"/>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При организации фирмы «Элтех» менеджеры «Элтеко» понимали, что будет сложно обеспечить продвижение продукции большого ассортимента при отсутствии определенного количества товара на складе, особенно на начальном этапе, когда дилерская сеть еще не сформирована и товары еще недостаточно изучены покупателями. Поэтому объективно «Элтех» должна была действовать в двух качествах: как оптовый продавец, имеющий склад и обслуживающий всех покупателей, и как представитель концерна, обеспечивая необходимую техническую поддержку своим дилерам. </w:t>
      </w:r>
    </w:p>
    <w:p w14:paraId="0EC116D8">
      <w:pPr>
        <w:spacing w:after="0" w:line="240" w:lineRule="auto"/>
        <w:ind w:left="-284" w:firstLine="36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Численность персонала в компании на начальном этапе не превышала 3 человек. Спустя 6 лет после основания численность сотрудников составила 8 человек. Все они были российскими гражданами и имели высшее экономическое или техническое образование в области электротехники. К этому времени большинство сотрудников проработало в «Элтех» не менее 2 лет и имело предыдущий опыт работы на аналогичных должностях в других фирмах. Исключением были менеджеры по продажам, которые не имели опыта личных продаж в прошлом. Этот недостаток компания намеревалась исправить путем регулярного проведения соответствующих тренингов.</w:t>
      </w:r>
    </w:p>
    <w:p w14:paraId="76BA4669">
      <w:pPr>
        <w:spacing w:after="0" w:line="240" w:lineRule="auto"/>
        <w:ind w:left="-284" w:firstLine="36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Текущее управление компанией осуществлялось российским исполнительным директором. Решения по ключевым вопросам развития, управления и финансирования «Элтех» принимались советом директоров «Элтеко», который собирался 2—3 раза в год.</w:t>
      </w:r>
    </w:p>
    <w:p w14:paraId="7AE43875">
      <w:pPr>
        <w:spacing w:after="0" w:line="240" w:lineRule="auto"/>
        <w:ind w:left="-284" w:firstLine="644"/>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 общих чертах схема бизнес-процессов «Элтех» выглядела следующим образом: прием и обработка заказов от покупателей; отправка заказа поставщику; таможенное оформление поступившего груза; прием товара с таможенного терминала на свой склад; продажа продукции со склада по предварительным заказам и текущим заявкам; оплата товара поставщикам.</w:t>
      </w:r>
    </w:p>
    <w:p w14:paraId="7BA8412A">
      <w:pPr>
        <w:spacing w:after="0" w:line="240" w:lineRule="auto"/>
        <w:ind w:left="-284" w:firstLine="644"/>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Вопрос прибыли для «Элтех» связывался с необходимостью покрыть собственные издержки, поскольку прибыль «Элтеко» была заложена в цене на поставляемую продукцию. Продажи основным клиентам, имеющим дилерские договоры с «Элтех», осуществлялись в кредит с отсрочкой платежа, остальные клиенты получали товар на условиях предоплаты.</w:t>
      </w:r>
    </w:p>
    <w:p w14:paraId="5EDE83DE">
      <w:pPr>
        <w:spacing w:after="0" w:line="240" w:lineRule="auto"/>
        <w:ind w:left="-284" w:firstLine="644"/>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Регулярный ассортиментный ряд продукции включал примерно 1500 наименований различных изделий. Основную долю оборота продукции (около 70 %) составляли выключатели, розетки, регуляторы освещения и мощности, электромонтажная арматура, кабельные каналы, а также (15—17 %) светильники, электрорадиаторы и кабели электрообогрева. В среднем 65 % от общего объема продаж приходилось на стандартные электроустановочные изделия, поставляемые одним заводом. Из них продажи 20 типов изделий составили около 50 % от объема продаж данной товарной группы и 32 % от общего оборота.</w:t>
      </w:r>
    </w:p>
    <w:p w14:paraId="6FE294AB">
      <w:pPr>
        <w:spacing w:after="0" w:line="240" w:lineRule="auto"/>
        <w:ind w:left="-284" w:firstLine="644"/>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Структура клиентов «Элтех» включала оптовые фирмы, электромонтажные компании и компании, сочетающие в себе активность в качестве монтажной компании и мелкооптового/розничного продавца. «Элтех» не осуществляла продажи непосредственно частным лицам. Всего клиентами «Элтех» были 120 фирм. Из них 80 % были мелкими клиентами, доля которых составила лишь 7 % от общего оборота, но их обслуживание занимало много времени. Используя новую политику цен, компании удалось переключить часть мелких клиентов на своих дилеров. В текущем году общее количество клиентов сократилось до 66 компаний. Доля мелких клиентов возросла до 20 % от общего оборота. Был также отмечен рост в группе дилеров, при этом 6 дилеров обеспечили 53 % от общего оборота компании. Своим дилерам компания предоставляла скидки в размере 10—25 % от базовых цен в зависимости от объема их закупок. При таких скидках остававшаяся в распоряжении «Элтех» торговая маржа составляла около 20 % от оборота.</w:t>
      </w:r>
    </w:p>
    <w:p w14:paraId="069E448B">
      <w:pPr>
        <w:spacing w:after="0" w:line="240" w:lineRule="auto"/>
        <w:ind w:left="-284" w:firstLine="992"/>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Вместе с тем сократились количество средних клиентов и доля их закупок, часть из них переключилась на конкурирующую продукцию. Продажи обычным покупателям производились, как правило, без скидок, и торговая маржа компании составляла не менее 40 %. В среднем торговая маржа «Элтех» была не менее 25 % от торгового оборота. Для электромонтажных компаний было также очень важно оперировать с изделиями, которые позволяли быстро выполнять работы по установке, а продукция «Элтеко» вполне отвечала этому требованию в силу своей универсальности и большого количества аксессуаров, обеспечивающих удобство монтажа.</w:t>
      </w:r>
    </w:p>
    <w:p w14:paraId="13EAE5C9">
      <w:pPr>
        <w:spacing w:after="0" w:line="240" w:lineRule="auto"/>
        <w:ind w:left="-284" w:firstLine="708"/>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По результатам опросов дилеров, они в целом позитивно оценивали свое сотрудничество с «Элтех». В качестве негативных факторов дилеры отмечали слабую рекламную поддержку и недостаточное информационное обеспечение (отсутствие необходимого количества товарных каталогов на русском языке, регулярной информации о наличии товара на складе, тренинга для персонала по работе с клиентами), небольшой складской запас продукции и неудобное расположение склада «Элтех». Они также отмечали, что возможно увеличение объемов своих закупок в 1,5 раза, если «Элтех» понизит цены на 30—50 % от действующих. Время поставки продукции являлось существенным фактором в конкурентной борьбе. Мало кого из покупателей устраивали сроки более двух недель с момента размещения заказа, сроки поставки товаров, отсутствующих на складе, должны быть не более 10 дней. Поэтому наличие товара на складе очень часто было решающим аргументом для покупателя при выборе поставщика среди равных конкурентов.</w:t>
      </w:r>
    </w:p>
    <w:p w14:paraId="41D18C04">
      <w:pPr>
        <w:spacing w:after="0" w:line="240" w:lineRule="auto"/>
        <w:ind w:left="-426" w:firstLine="708"/>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Развитие происходило в целом успешно. Объем продаж компании постепенно увеличивался. «Элтех» создала дилерскую сеть и приобрела хорошую репутацию в профессиональной среде. В соответствии со стратегическим планом компании объемы реализации продукции в течение 3—5 лет должны были быть удвоены. Однако в начале года руководство «Элтеко» стало рассматривать возможность принципиальных изменений своих операций на российском рынке. Эти изменения могли драматическим образом повлиять на бизнес «Элтех», ставя под вопрос дальнейшее существование компании.</w:t>
      </w:r>
    </w:p>
    <w:p w14:paraId="2CF441CF">
      <w:pPr>
        <w:spacing w:after="0" w:line="240" w:lineRule="auto"/>
        <w:ind w:left="-426"/>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Частное задание</w:t>
      </w:r>
    </w:p>
    <w:p w14:paraId="40446DC2">
      <w:pPr>
        <w:spacing w:after="0" w:line="240" w:lineRule="auto"/>
        <w:ind w:left="-426"/>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Проведите анализ развития ООО «Элтех» и определите, как действуют частные организационные закономерности.</w:t>
      </w:r>
    </w:p>
    <w:p w14:paraId="4301722A">
      <w:pPr>
        <w:spacing w:after="0" w:line="240" w:lineRule="auto"/>
        <w:ind w:hanging="426"/>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А. Закономерность своеобразия</w:t>
      </w:r>
    </w:p>
    <w:p w14:paraId="4F89FABB">
      <w:pPr>
        <w:spacing w:after="0" w:line="240" w:lineRule="auto"/>
        <w:ind w:hanging="426"/>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 Как вы считаете, соответствует ли организационная структура «Элтех» своим целям и задачам?</w:t>
      </w:r>
    </w:p>
    <w:p w14:paraId="7CDDBEAE">
      <w:pPr>
        <w:spacing w:after="0" w:line="240" w:lineRule="auto"/>
        <w:ind w:hanging="426"/>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 Что следует предпринять, чтобы в соответствии с законом своеобразия ее структура была бы наилучшей?</w:t>
      </w:r>
    </w:p>
    <w:p w14:paraId="752D3F8A">
      <w:pPr>
        <w:spacing w:after="0" w:line="240" w:lineRule="auto"/>
        <w:ind w:hanging="426"/>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Б. Закономерность пропорциональности и композиции</w:t>
      </w:r>
    </w:p>
    <w:p w14:paraId="5DAB3B17">
      <w:pPr>
        <w:spacing w:after="0" w:line="240" w:lineRule="auto"/>
        <w:ind w:left="-36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 Какие ресурсы необходимо приобрести или создать компании «Элтех» для максимальной реализации ее потенциала на основе закона пропорциональности и композиции?</w:t>
      </w:r>
    </w:p>
    <w:p w14:paraId="43D68F26">
      <w:pPr>
        <w:spacing w:after="0" w:line="240" w:lineRule="auto"/>
        <w:ind w:left="-36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 Оцените степень пропорциональности при реализации компанией «Элтех» принятых бизнес-функций.</w:t>
      </w:r>
    </w:p>
    <w:p w14:paraId="173AFB21">
      <w:pPr>
        <w:spacing w:after="0" w:line="240" w:lineRule="auto"/>
        <w:ind w:left="-36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3. Как объединить имеющиеся ресурсы компании «Элтех» в интересах компании «Элтеко»?</w:t>
      </w:r>
    </w:p>
    <w:p w14:paraId="17CFCC17">
      <w:pPr>
        <w:spacing w:after="0" w:line="240" w:lineRule="auto"/>
        <w:ind w:left="-36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4. Какие сильные и слабые стороны есть у компании? Какие из этих сторон следует использовать или усилить с целью повышения ее эффективности?</w:t>
      </w:r>
    </w:p>
    <w:p w14:paraId="0CC2C154">
      <w:pPr>
        <w:spacing w:after="0" w:line="240" w:lineRule="auto"/>
        <w:ind w:left="-36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5. Какие возможности пропорциональности могла бы более рационально использовать «Элтех», чтобы быть более конкурентоспособной на рынке?</w:t>
      </w:r>
    </w:p>
    <w:p w14:paraId="7F2A3806">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В. Закономерность непрерывности и ритмичности движения производственных фондов</w:t>
      </w:r>
    </w:p>
    <w:p w14:paraId="045FC0EB">
      <w:pPr>
        <w:spacing w:after="0" w:line="240" w:lineRule="auto"/>
        <w:ind w:left="-36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 Как оценить деятельность компании «Элтех» на региональном рынке?</w:t>
      </w:r>
    </w:p>
    <w:p w14:paraId="11F02512">
      <w:pPr>
        <w:spacing w:after="0" w:line="240" w:lineRule="auto"/>
        <w:ind w:left="-36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 Как организовать сбыт продукции компании «Элтеко», чтобы обеспечить непрерывность и ритмичность ее поставок потребителям? Что, на ваш взгляд, следует для этого сделать?</w:t>
      </w:r>
    </w:p>
    <w:p w14:paraId="2DF7DD15">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Г. Закономерность дифференциации и универсализации функций</w:t>
      </w:r>
    </w:p>
    <w:p w14:paraId="1F355E45">
      <w:pPr>
        <w:spacing w:after="0" w:line="240" w:lineRule="auto"/>
        <w:ind w:left="-36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 Какие из бизнес-процессов и функций менеджмента в компании «Элтех» следует сделать более дифференцированными и универсальными?</w:t>
      </w:r>
    </w:p>
    <w:p w14:paraId="7E5645DD">
      <w:pPr>
        <w:spacing w:after="0" w:line="240" w:lineRule="auto"/>
        <w:ind w:left="-36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 Как это повлияет на потенциальные возможности составляющих систему элементов?</w:t>
      </w:r>
    </w:p>
    <w:p w14:paraId="3107CAD3">
      <w:pPr>
        <w:spacing w:after="0" w:line="240" w:lineRule="auto"/>
        <w:ind w:left="-36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3. Улучшится ли при этом взаимодействие структурных элементов и результаты деятельности компании в целом?</w:t>
      </w:r>
    </w:p>
    <w:p w14:paraId="65CBC02E">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Развитие организационной ситуации</w:t>
      </w:r>
    </w:p>
    <w:p w14:paraId="0FBE66A0">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 сложившейся ситуации компания провела ревизию своей сбытовой стратегии с целью повышения эффективности каналов сбыта продукции. В результате проведенного исследования было выявлено следующее.</w:t>
      </w:r>
    </w:p>
    <w:p w14:paraId="537B6D59">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Потенциал регионального рынка электроустановочных изделий ограничен уровнем доходов потенциальных покупателей этой продукции. По статистическим данным, не более 15 % населения могли позволить себе расходы на уровне средней стоимости европейской потребительской корзины. Таким образом, рынок для дорогостоящих импортных электроустановочных изделий весьма ограничен.</w:t>
      </w:r>
    </w:p>
    <w:p w14:paraId="4F98C493">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Экономические санкции заморозили финансирование многих крупных проектов на неопределенные сроки, и рост объемов строительства промышленных объектов постепенно сменился спадом. Доля сектора жилищного строительства осталась примерно на прежнем уровне, но реальные доходы населения уменьшились по крайней мере наполовину.</w:t>
      </w:r>
    </w:p>
    <w:p w14:paraId="35A47400">
      <w:pPr>
        <w:spacing w:after="0" w:line="240" w:lineRule="auto"/>
        <w:ind w:firstLine="708"/>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«Элтех» целесообразно сосредоточиться на секторе строительства и реконструкции коммерческих, промышленных и административных помещений и зданий, 3—4-звездочных отелей, проектах аквапарка и технопарка в северо-западной части города.</w:t>
      </w:r>
    </w:p>
    <w:p w14:paraId="49D7CBF7">
      <w:pPr>
        <w:spacing w:after="0" w:line="240" w:lineRule="auto"/>
        <w:ind w:firstLine="708"/>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Рынок потенциальных покупателей электротехнической продукции включает примерно 460 электромонтажных компаний и около 40 оптовых фирм. Спектр предложений на региональном рынке электроустановочной продукции достаточно широк. Основной конкурентной группой является продукция, импортированная из Турции и Китая, которая, будучи удовлетворительной по дизайну и уровню качества, имеет цены на 30—50 % ниже, чем аналогичные изделия марки «Элтеко».</w:t>
      </w:r>
    </w:p>
    <w:p w14:paraId="5350A18F">
      <w:pPr>
        <w:spacing w:after="0" w:line="240" w:lineRule="auto"/>
        <w:ind w:firstLine="708"/>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Помимо качества (дизайн и технические параметры) продукции важными факторами в конкуренции являлись уровень цен, ценовая политика поставщиков и условия оплаты для покупателей. Время поставки продукции также являлось существенным фактором в конкурентной борьбе. Мало кого из покупателей устраивали сроки более двух недель с момента размещения заказа. Поэтому наличие товара на складе очень часто было решающим аргументом для покупателя при выборе поставщика среди равных конкурентов.</w:t>
      </w:r>
    </w:p>
    <w:p w14:paraId="1807CEB0">
      <w:pPr>
        <w:spacing w:after="0" w:line="240" w:lineRule="auto"/>
        <w:ind w:firstLine="708"/>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Менеджеры «Элтех» полагали, что их дилерская сеть являлась одной из самых сильных. В прошлом году 30 % дилеров компании занимались продажей только продукции «Элтеко», однако ситуация стала меняться. Некоторые дилеры перестали регулярно брать на свой склад продукцию «Элтеко», предпочитая делать закупки только под конкретные заказы клиентов, а также включать в свои программы продаж аналогичную продукцию конкурентов.</w:t>
      </w:r>
    </w:p>
    <w:p w14:paraId="0342E168">
      <w:pPr>
        <w:spacing w:after="0" w:line="240" w:lineRule="auto"/>
        <w:ind w:firstLine="708"/>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 «Элтех» считают, что у группы электроустановочных изделий, продажа которых составляла большую часть оборота компании на местном рынке, появились серьезные конкуренты. В группе светильников продукция «Элтеко» была представлена главным образом универсальными светильниками общего назначения для жилых и офисных помещений и освещения рабочих мест, однако лидирующее положение в этой группе, как и в группе светильников для наружного освещения, занимают компании из Китая.</w:t>
      </w:r>
    </w:p>
    <w:p w14:paraId="52ACD363">
      <w:pPr>
        <w:spacing w:after="0" w:line="240" w:lineRule="auto"/>
        <w:ind w:firstLine="708"/>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Был подготовлен план развития компании «Элтех» на трехлетний период, который предполагал:</w:t>
      </w:r>
    </w:p>
    <w:p w14:paraId="2EF22C1C">
      <w:pPr>
        <w:spacing w:after="0" w:line="240" w:lineRule="auto"/>
        <w:ind w:left="-36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интенсивный рост объемов продаж за счет улучшения сервиса;</w:t>
      </w:r>
    </w:p>
    <w:p w14:paraId="1286A3FF">
      <w:pPr>
        <w:spacing w:after="0" w:line="240" w:lineRule="auto"/>
        <w:ind w:left="-36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развитие дилерской сети и фокусирование на наиболее эффективных дилерах;</w:t>
      </w:r>
    </w:p>
    <w:p w14:paraId="2B4E27DE">
      <w:pPr>
        <w:spacing w:after="0" w:line="240" w:lineRule="auto"/>
        <w:ind w:left="-36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увеличение продаж в регионы через местных дилеров;</w:t>
      </w:r>
    </w:p>
    <w:p w14:paraId="60004915">
      <w:pPr>
        <w:spacing w:after="0" w:line="240" w:lineRule="auto"/>
        <w:ind w:left="-36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расширение программы продаж путем включения в нее других групп продукции концерна, а также стимулирования продаж.</w:t>
      </w:r>
    </w:p>
    <w:p w14:paraId="47DD35DC">
      <w:pPr>
        <w:spacing w:after="0" w:line="240" w:lineRule="auto"/>
        <w:ind w:firstLine="708"/>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Стимулирование продаж предполагало предоставление покупателям сезонных скидок и скидок от объемов закупок, которые базировались на дополнительных скидках от производителей. В соответствии с планом объемы продаж должны ежегодно увеличиваться примерно на 25 %.</w:t>
      </w:r>
    </w:p>
    <w:p w14:paraId="34D7A8F9">
      <w:pPr>
        <w:spacing w:after="0" w:line="240" w:lineRule="auto"/>
        <w:ind w:firstLine="708"/>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Основным конкурентным преимуществом считается возможность предложить покупателям широкий выбор высококачественных товаров под единой торговой маркой. Продукция «Элтеко» хорошо позиционировалась как система изделий, позволяющих оборудовать электрическую сеть с учетом любых особенностей и требований. Исходя из этого, компания считала своей целью завоевание рыночного сегмента, в котором основными покупателями были и электромонтажные компании.</w:t>
      </w:r>
    </w:p>
    <w:p w14:paraId="53E57EDA">
      <w:pPr>
        <w:spacing w:after="0" w:line="240" w:lineRule="auto"/>
        <w:ind w:firstLine="708"/>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Ценовая политика строилась на системе скидок дилерам с базовых цен. Эти скидки позволяли дилерам поддерживать уровень цен для конечных покупателей таким же или немного ниже, чем уровень базовых цен «Элтех» для мелких клиентов. Наибольшие скидки предоставлялись оптовым компаниям. При небольшой торговой наценке платежеспособность должна была обеспечиваться за счет больших оборотов.</w:t>
      </w:r>
    </w:p>
    <w:p w14:paraId="435C4C92">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Предполагалось, что достаточно высокая цена должна являться сообщением покупателю о высоком качестве продукции и что широкая гамма разнообразных изделий марки «Элтеко» обеспечит системный подход при проектировании и монтаже и позволит решить любые проблемы клиента по оборудованию электрической сети. Вместе с тем, учитывая большой разрыв в ценах по сравнению с лидерами рынка, исполнительный директор</w:t>
      </w:r>
    </w:p>
    <w:p w14:paraId="1AB5F66A">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«Элтех» предлагал рассмотреть вопрос о специальных ценах для России, которые учитывали бы реальную платежеспособность рынка, а также исследовать возможность изготовления и поставки более дешевых серий продукции, чтобы повысить уровень проникновения на рынок.</w:t>
      </w:r>
    </w:p>
    <w:p w14:paraId="49D5F0CC">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Эта стратегия требует значительных усилий и адекватного финансирования, чтобы создать и поддерживать имидж компании и лояльность покупателей по отношению к торговой марке.</w:t>
      </w:r>
    </w:p>
    <w:p w14:paraId="37435BF0">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Частное задание</w:t>
      </w:r>
    </w:p>
    <w:p w14:paraId="5E210C9B">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Проведите анализ развития ООО «Элтех» и ответьте на следующие вопросы.</w:t>
      </w:r>
    </w:p>
    <w:p w14:paraId="7A618DE6">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 Как оценить конкурентную ситуацию, в которой находится компания «Элтех»?</w:t>
      </w:r>
    </w:p>
    <w:p w14:paraId="40C8C3D8">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 Достаточен ли объем имеющейся информации для эффективного решения задач управления?</w:t>
      </w:r>
    </w:p>
    <w:p w14:paraId="4826B3CC">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3. Упорядочена и структурирована ли необходимая для управления информация? Определите основные характеристики управленческой информации и объясните схему их корректировки.</w:t>
      </w:r>
    </w:p>
    <w:p w14:paraId="7C4E4854">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4. Как вы оцениваете модель стратегии конкуренции, которую выбрала компания «Элтех», с точки зрения ее эффективности? Какие возможные риски связаны с такой стратегией?</w:t>
      </w:r>
    </w:p>
    <w:p w14:paraId="2B8009D2">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5. Поставьте себя на место менеджера по развитию компании. Ваш маркетинговый бюджет ограничен. Перед вами поставлены две задачи: увеличить объем продаж в условиях кризиса и обеспечить приток новых потребителей на долгосрочную перспективу. Каким образом вы предлагаете их решить?</w:t>
      </w:r>
    </w:p>
    <w:p w14:paraId="562492B2">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6. Какие меры следует предпринять руководителям компании «Элтех» для создания эффективной системы коммуникаций?</w:t>
      </w:r>
    </w:p>
    <w:p w14:paraId="5B337708">
      <w:pPr>
        <w:pStyle w:val="29"/>
        <w:jc w:val="center"/>
        <w:rPr>
          <w:rFonts w:ascii="Times New Roman" w:hAnsi="Times New Roman" w:cs="Times New Roman"/>
          <w:b/>
          <w:i/>
          <w:color w:val="auto"/>
          <w:sz w:val="26"/>
          <w:szCs w:val="26"/>
        </w:rPr>
      </w:pPr>
    </w:p>
    <w:p w14:paraId="14EAD861">
      <w:pPr>
        <w:pStyle w:val="29"/>
        <w:jc w:val="center"/>
        <w:rPr>
          <w:rFonts w:ascii="Times New Roman" w:hAnsi="Times New Roman" w:cs="Times New Roman"/>
          <w:b/>
          <w:i/>
          <w:color w:val="auto"/>
          <w:sz w:val="26"/>
          <w:szCs w:val="26"/>
        </w:rPr>
      </w:pPr>
    </w:p>
    <w:p w14:paraId="33F48E58">
      <w:pPr>
        <w:spacing w:after="0" w:line="240" w:lineRule="auto"/>
        <w:jc w:val="center"/>
        <w:rPr>
          <w:rFonts w:ascii="Times New Roman" w:hAnsi="Times New Roman" w:eastAsia="Times New Roman" w:cs="Times New Roman"/>
          <w:b/>
          <w:color w:val="auto"/>
          <w:sz w:val="26"/>
          <w:szCs w:val="26"/>
          <w:u w:val="single"/>
          <w:lang w:eastAsia="ru-RU"/>
        </w:rPr>
      </w:pPr>
      <w:r>
        <w:rPr>
          <w:rFonts w:ascii="Times New Roman" w:hAnsi="Times New Roman" w:eastAsia="Times New Roman" w:cs="Times New Roman"/>
          <w:b/>
          <w:color w:val="auto"/>
          <w:sz w:val="26"/>
          <w:szCs w:val="26"/>
          <w:u w:val="single"/>
          <w:lang w:eastAsia="ru-RU"/>
        </w:rPr>
        <w:t>Тема 6. Формирование правовых форм и организационных структур</w:t>
      </w:r>
    </w:p>
    <w:p w14:paraId="22219A34">
      <w:pPr>
        <w:spacing w:after="0" w:line="240" w:lineRule="auto"/>
        <w:jc w:val="both"/>
        <w:rPr>
          <w:rFonts w:ascii="Times New Roman" w:hAnsi="Times New Roman" w:eastAsia="Times New Roman" w:cs="Times New Roman"/>
          <w:color w:val="auto"/>
          <w:sz w:val="26"/>
          <w:szCs w:val="26"/>
          <w:shd w:val="clear" w:color="auto" w:fill="FFFFFF"/>
          <w:lang w:eastAsia="ru-RU"/>
        </w:rPr>
      </w:pPr>
      <w:r>
        <w:rPr>
          <w:rFonts w:ascii="Times New Roman" w:hAnsi="Times New Roman" w:eastAsia="Times New Roman" w:cs="Times New Roman"/>
          <w:b/>
          <w:color w:val="auto"/>
          <w:sz w:val="26"/>
          <w:szCs w:val="26"/>
          <w:shd w:val="clear" w:color="auto" w:fill="FFFFFF"/>
          <w:lang w:eastAsia="ru-RU"/>
        </w:rPr>
        <w:t>Кейс</w:t>
      </w:r>
      <w:r>
        <w:rPr>
          <w:rFonts w:ascii="Times New Roman" w:hAnsi="Times New Roman" w:eastAsia="Times New Roman" w:cs="Times New Roman"/>
          <w:color w:val="auto"/>
          <w:sz w:val="26"/>
          <w:szCs w:val="26"/>
          <w:shd w:val="clear" w:color="auto" w:fill="FFFFFF"/>
          <w:lang w:eastAsia="ru-RU"/>
        </w:rPr>
        <w:t xml:space="preserve"> </w:t>
      </w:r>
      <w:r>
        <w:rPr>
          <w:rFonts w:ascii="Times New Roman" w:hAnsi="Times New Roman" w:eastAsia="Times New Roman" w:cs="Times New Roman"/>
          <w:b/>
          <w:color w:val="auto"/>
          <w:sz w:val="26"/>
          <w:szCs w:val="26"/>
          <w:shd w:val="clear" w:color="auto" w:fill="FFFFFF"/>
          <w:lang w:eastAsia="ru-RU"/>
        </w:rPr>
        <w:t>1</w:t>
      </w:r>
      <w:r>
        <w:rPr>
          <w:rFonts w:ascii="Times New Roman" w:hAnsi="Times New Roman" w:eastAsia="Times New Roman" w:cs="Times New Roman"/>
          <w:color w:val="auto"/>
          <w:sz w:val="26"/>
          <w:szCs w:val="26"/>
          <w:shd w:val="clear" w:color="auto" w:fill="FFFFFF"/>
          <w:lang w:eastAsia="ru-RU"/>
        </w:rPr>
        <w:t>. Изучите ситуацию.</w:t>
      </w:r>
    </w:p>
    <w:p w14:paraId="1276F706">
      <w:pPr>
        <w:spacing w:after="0" w:line="240" w:lineRule="auto"/>
        <w:ind w:firstLine="708"/>
        <w:jc w:val="both"/>
        <w:rPr>
          <w:rFonts w:ascii="Times New Roman" w:hAnsi="Times New Roman" w:eastAsia="Times New Roman" w:cs="Times New Roman"/>
          <w:color w:val="auto"/>
          <w:sz w:val="26"/>
          <w:szCs w:val="26"/>
          <w:shd w:val="clear" w:color="auto" w:fill="FFFFFF"/>
          <w:lang w:eastAsia="ru-RU"/>
        </w:rPr>
      </w:pPr>
      <w:r>
        <w:rPr>
          <w:rFonts w:ascii="Times New Roman" w:hAnsi="Times New Roman" w:eastAsia="Times New Roman" w:cs="Times New Roman"/>
          <w:color w:val="auto"/>
          <w:sz w:val="26"/>
          <w:szCs w:val="26"/>
          <w:shd w:val="clear" w:color="auto" w:fill="FFFFFF"/>
          <w:lang w:eastAsia="ru-RU"/>
        </w:rPr>
        <w:t>Компания занимается оптовой торговлей производственным и торговым оборудованием. Конкуренция в данном сегменте минимальна, поэтому планировалось, что основная стратегическая задача компании заключается в сохранении своей позиции на рынке. Предполагается, что этого можно достичь путем постоянного выведения на рынок новинок в области продаваемого оборудования, поэтому важно обеспечить бесперебойность следующих бизнес-процессов:</w:t>
      </w:r>
    </w:p>
    <w:p w14:paraId="0D89DAC6">
      <w:pPr>
        <w:tabs>
          <w:tab w:val="left" w:pos="284"/>
        </w:tabs>
        <w:spacing w:after="0" w:line="240" w:lineRule="auto"/>
        <w:jc w:val="both"/>
        <w:rPr>
          <w:rFonts w:ascii="Times New Roman" w:hAnsi="Times New Roman" w:eastAsia="Times New Roman" w:cs="Times New Roman"/>
          <w:color w:val="auto"/>
          <w:sz w:val="26"/>
          <w:szCs w:val="26"/>
          <w:shd w:val="clear" w:color="auto" w:fill="FFFFFF"/>
          <w:lang w:eastAsia="ru-RU"/>
        </w:rPr>
      </w:pPr>
      <w:r>
        <w:rPr>
          <w:rFonts w:ascii="Times New Roman" w:hAnsi="Times New Roman" w:eastAsia="Times New Roman" w:cs="Times New Roman"/>
          <w:color w:val="auto"/>
          <w:sz w:val="26"/>
          <w:szCs w:val="26"/>
          <w:shd w:val="clear" w:color="auto" w:fill="FFFFFF"/>
          <w:lang w:eastAsia="ru-RU"/>
        </w:rPr>
        <w:t>-Выявление потребностей сегмента рынка</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shd w:val="clear" w:color="auto" w:fill="FFFFFF"/>
          <w:lang w:eastAsia="ru-RU"/>
        </w:rPr>
        <w:t>-Мониторинг новинок поставщиков и конкурентов</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shd w:val="clear" w:color="auto" w:fill="FFFFFF"/>
          <w:lang w:eastAsia="ru-RU"/>
        </w:rPr>
        <w:t>- Выведение на рынок нового продукта</w:t>
      </w:r>
    </w:p>
    <w:p w14:paraId="42915DDD">
      <w:pPr>
        <w:spacing w:after="0" w:line="240" w:lineRule="auto"/>
        <w:ind w:firstLine="708"/>
        <w:jc w:val="both"/>
        <w:rPr>
          <w:rFonts w:ascii="Times New Roman" w:hAnsi="Times New Roman" w:eastAsia="Times New Roman" w:cs="Times New Roman"/>
          <w:color w:val="auto"/>
          <w:sz w:val="26"/>
          <w:szCs w:val="26"/>
          <w:shd w:val="clear" w:color="auto" w:fill="FFFFFF"/>
          <w:lang w:eastAsia="ru-RU"/>
        </w:rPr>
      </w:pPr>
      <w:r>
        <w:rPr>
          <w:rFonts w:ascii="Times New Roman" w:hAnsi="Times New Roman" w:eastAsia="Times New Roman" w:cs="Times New Roman"/>
          <w:color w:val="auto"/>
          <w:sz w:val="26"/>
          <w:szCs w:val="26"/>
          <w:shd w:val="clear" w:color="auto" w:fill="FFFFFF"/>
          <w:lang w:eastAsia="ru-RU"/>
        </w:rPr>
        <w:t>Руководство определило, что персонал компании будет трудиться в одном офисе. В команде один человек должен отвечать за </w:t>
      </w:r>
      <w:r>
        <w:rPr>
          <w:color w:val="auto"/>
        </w:rPr>
        <w:fldChar w:fldCharType="begin"/>
      </w:r>
      <w:r>
        <w:rPr>
          <w:color w:val="auto"/>
        </w:rPr>
        <w:instrText xml:space="preserve"> HYPERLINK "https://topuch.com/rukovodstvo-opredelilo-chto-personal-kompanii-budet-truditesya/index.html" \o "Руководство определило, что персонал компании будет трудиться в одном офисе. В команде один человек должен отвечать за взаимодействие с менеджерами по закупкам," </w:instrText>
      </w:r>
      <w:r>
        <w:rPr>
          <w:color w:val="auto"/>
        </w:rPr>
        <w:fldChar w:fldCharType="separate"/>
      </w:r>
      <w:r>
        <w:rPr>
          <w:rFonts w:ascii="Times New Roman" w:hAnsi="Times New Roman" w:eastAsia="Times New Roman" w:cs="Times New Roman"/>
          <w:color w:val="auto"/>
          <w:sz w:val="26"/>
          <w:szCs w:val="26"/>
          <w:shd w:val="clear" w:color="auto" w:fill="FFFFFF"/>
          <w:lang w:eastAsia="ru-RU"/>
        </w:rPr>
        <w:t>взаимодействие с менеджерами по закупкам</w:t>
      </w:r>
      <w:r>
        <w:rPr>
          <w:rFonts w:ascii="Times New Roman" w:hAnsi="Times New Roman" w:eastAsia="Times New Roman" w:cs="Times New Roman"/>
          <w:color w:val="auto"/>
          <w:sz w:val="26"/>
          <w:szCs w:val="26"/>
          <w:shd w:val="clear" w:color="auto" w:fill="FFFFFF"/>
          <w:lang w:eastAsia="ru-RU"/>
        </w:rPr>
        <w:fldChar w:fldCharType="end"/>
      </w:r>
      <w:r>
        <w:rPr>
          <w:rFonts w:ascii="Times New Roman" w:hAnsi="Times New Roman" w:eastAsia="Times New Roman" w:cs="Times New Roman"/>
          <w:color w:val="auto"/>
          <w:sz w:val="26"/>
          <w:szCs w:val="26"/>
          <w:shd w:val="clear" w:color="auto" w:fill="FFFFFF"/>
          <w:lang w:eastAsia="ru-RU"/>
        </w:rPr>
        <w:t>, чтобы узнавать о последних новинках, о проблемах с поставщиками, кто-то другой – с финансистами, чтобы согласовывать план продаж.</w:t>
      </w:r>
    </w:p>
    <w:p w14:paraId="169B11C3">
      <w:pPr>
        <w:spacing w:after="0" w:line="240" w:lineRule="auto"/>
        <w:ind w:firstLine="708"/>
        <w:jc w:val="both"/>
        <w:rPr>
          <w:rFonts w:ascii="Times New Roman" w:hAnsi="Times New Roman" w:eastAsia="Times New Roman" w:cs="Times New Roman"/>
          <w:color w:val="auto"/>
          <w:sz w:val="26"/>
          <w:szCs w:val="26"/>
          <w:shd w:val="clear" w:color="auto" w:fill="FFFFFF"/>
          <w:lang w:eastAsia="ru-RU"/>
        </w:rPr>
      </w:pPr>
      <w:r>
        <w:rPr>
          <w:rFonts w:ascii="Times New Roman" w:hAnsi="Times New Roman" w:eastAsia="Times New Roman" w:cs="Times New Roman"/>
          <w:color w:val="auto"/>
          <w:sz w:val="26"/>
          <w:szCs w:val="26"/>
          <w:shd w:val="clear" w:color="auto" w:fill="FFFFFF"/>
          <w:lang w:eastAsia="ru-RU"/>
        </w:rPr>
        <w:t>В состав группы также должны войти:</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shd w:val="clear" w:color="auto" w:fill="FFFFFF"/>
          <w:lang w:eastAsia="ru-RU"/>
        </w:rPr>
        <w:t>-маркетологи</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shd w:val="clear" w:color="auto" w:fill="FFFFFF"/>
          <w:lang w:eastAsia="ru-RU"/>
        </w:rPr>
        <w:t>- менеджеры по продажам,</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shd w:val="clear" w:color="auto" w:fill="FFFFFF"/>
          <w:lang w:eastAsia="ru-RU"/>
        </w:rPr>
        <w:t>- бренд-менеджеры (3 чел. по 3 отдельным брендам),</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shd w:val="clear" w:color="auto" w:fill="FFFFFF"/>
          <w:lang w:eastAsia="ru-RU"/>
        </w:rPr>
        <w:t>- PR-менеджеры.</w:t>
      </w:r>
    </w:p>
    <w:p w14:paraId="770CAD0E">
      <w:pPr>
        <w:spacing w:after="0" w:line="240" w:lineRule="auto"/>
        <w:ind w:firstLine="708"/>
        <w:rPr>
          <w:rFonts w:ascii="Times New Roman" w:hAnsi="Times New Roman" w:eastAsia="Times New Roman" w:cs="Times New Roman"/>
          <w:color w:val="auto"/>
          <w:sz w:val="26"/>
          <w:szCs w:val="26"/>
          <w:shd w:val="clear" w:color="auto" w:fill="FFFFFF"/>
          <w:lang w:eastAsia="ru-RU"/>
        </w:rPr>
      </w:pPr>
      <w:r>
        <w:rPr>
          <w:rFonts w:ascii="Times New Roman" w:hAnsi="Times New Roman" w:eastAsia="Times New Roman" w:cs="Times New Roman"/>
          <w:color w:val="auto"/>
          <w:sz w:val="26"/>
          <w:szCs w:val="26"/>
          <w:shd w:val="clear" w:color="auto" w:fill="FFFFFF"/>
          <w:lang w:eastAsia="ru-RU"/>
        </w:rPr>
        <w:t>Бренд-менеджеры будут руководить работой с конкретными брендами, разрабатывать стратегию их развития, а маркетологи, менеджеры по продажам, PR-менеджеры будут им подчиняться.</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i/>
          <w:color w:val="auto"/>
          <w:sz w:val="26"/>
          <w:szCs w:val="26"/>
          <w:shd w:val="clear" w:color="auto" w:fill="FFFFFF"/>
          <w:lang w:eastAsia="ru-RU"/>
        </w:rPr>
        <w:t>Ответьте на вопрос:</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shd w:val="clear" w:color="auto" w:fill="FFFFFF"/>
          <w:lang w:eastAsia="ru-RU"/>
        </w:rPr>
        <w:t>Какую организационную структуру управления вы могли бы предложить для данной компании? Представьте ответ в виде схемы.</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b/>
          <w:color w:val="auto"/>
          <w:sz w:val="26"/>
          <w:szCs w:val="26"/>
          <w:shd w:val="clear" w:color="auto" w:fill="FFFFFF"/>
          <w:lang w:eastAsia="ru-RU"/>
        </w:rPr>
        <w:t>Кейс 2</w:t>
      </w:r>
      <w:r>
        <w:rPr>
          <w:rFonts w:ascii="Times New Roman" w:hAnsi="Times New Roman" w:eastAsia="Times New Roman" w:cs="Times New Roman"/>
          <w:color w:val="auto"/>
          <w:sz w:val="26"/>
          <w:szCs w:val="26"/>
          <w:shd w:val="clear" w:color="auto" w:fill="FFFFFF"/>
          <w:lang w:eastAsia="ru-RU"/>
        </w:rPr>
        <w:t xml:space="preserve">. </w:t>
      </w:r>
    </w:p>
    <w:p w14:paraId="7A2AD6A6">
      <w:pPr>
        <w:spacing w:after="0" w:line="240" w:lineRule="auto"/>
        <w:ind w:firstLine="708"/>
        <w:jc w:val="both"/>
        <w:rPr>
          <w:rFonts w:ascii="Times New Roman" w:hAnsi="Times New Roman" w:eastAsia="Times New Roman" w:cs="Times New Roman"/>
          <w:color w:val="auto"/>
          <w:sz w:val="26"/>
          <w:szCs w:val="26"/>
          <w:shd w:val="clear" w:color="auto" w:fill="FFFFFF"/>
          <w:lang w:eastAsia="ru-RU"/>
        </w:rPr>
      </w:pPr>
      <w:r>
        <w:rPr>
          <w:rFonts w:ascii="Times New Roman" w:hAnsi="Times New Roman" w:eastAsia="Times New Roman" w:cs="Times New Roman"/>
          <w:color w:val="auto"/>
          <w:sz w:val="26"/>
          <w:szCs w:val="26"/>
          <w:shd w:val="clear" w:color="auto" w:fill="FFFFFF"/>
          <w:lang w:eastAsia="ru-RU"/>
        </w:rPr>
        <w:t>Определите, какая из представленных структур отражает </w:t>
      </w:r>
      <w:r>
        <w:rPr>
          <w:color w:val="auto"/>
        </w:rPr>
        <w:fldChar w:fldCharType="begin"/>
      </w:r>
      <w:r>
        <w:rPr>
          <w:color w:val="auto"/>
        </w:rPr>
        <w:instrText xml:space="preserve"> HYPERLINK "https://topuch.com/voprosi-dlya-testirovaniya-po-kursu-sredstva-avtomatizacii-i-u/index.html" \o "Вопросы для тестирования по курсу " </w:instrText>
      </w:r>
      <w:r>
        <w:rPr>
          <w:color w:val="auto"/>
        </w:rPr>
        <w:fldChar w:fldCharType="separate"/>
      </w:r>
      <w:r>
        <w:rPr>
          <w:rFonts w:ascii="Times New Roman" w:hAnsi="Times New Roman" w:eastAsia="Times New Roman" w:cs="Times New Roman"/>
          <w:color w:val="auto"/>
          <w:sz w:val="26"/>
          <w:szCs w:val="26"/>
          <w:shd w:val="clear" w:color="auto" w:fill="FFFFFF"/>
          <w:lang w:eastAsia="ru-RU"/>
        </w:rPr>
        <w:t>объединение по функциональному признаку</w:t>
      </w:r>
      <w:r>
        <w:rPr>
          <w:rFonts w:ascii="Times New Roman" w:hAnsi="Times New Roman" w:eastAsia="Times New Roman" w:cs="Times New Roman"/>
          <w:color w:val="auto"/>
          <w:sz w:val="26"/>
          <w:szCs w:val="26"/>
          <w:shd w:val="clear" w:color="auto" w:fill="FFFFFF"/>
          <w:lang w:eastAsia="ru-RU"/>
        </w:rPr>
        <w:fldChar w:fldCharType="end"/>
      </w:r>
      <w:r>
        <w:rPr>
          <w:rFonts w:ascii="Times New Roman" w:hAnsi="Times New Roman" w:eastAsia="Times New Roman" w:cs="Times New Roman"/>
          <w:color w:val="auto"/>
          <w:sz w:val="26"/>
          <w:szCs w:val="26"/>
          <w:shd w:val="clear" w:color="auto" w:fill="FFFFFF"/>
          <w:lang w:eastAsia="ru-RU"/>
        </w:rPr>
        <w:t>, а какая по продуктовому</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drawing>
          <wp:inline distT="0" distB="0" distL="0" distR="0">
            <wp:extent cx="4314825" cy="2000885"/>
            <wp:effectExtent l="0" t="0" r="0" b="0"/>
            <wp:docPr id="9" name="Рисунок 9" descr="https://topuch.com/reshenie-situacionnih-zadach-po-teme-organizacionnie-strukturi/716404_html_40cc68cbbb3e039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Рисунок 9" descr="https://topuch.com/reshenie-situacionnih-zadach-po-teme-organizacionnie-strukturi/716404_html_40cc68cbbb3e039b.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316149" cy="2002113"/>
                    </a:xfrm>
                    <a:prstGeom prst="rect">
                      <a:avLst/>
                    </a:prstGeom>
                    <a:noFill/>
                    <a:ln>
                      <a:noFill/>
                    </a:ln>
                  </pic:spPr>
                </pic:pic>
              </a:graphicData>
            </a:graphic>
          </wp:inline>
        </w:drawing>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drawing>
          <wp:inline distT="0" distB="0" distL="0" distR="0">
            <wp:extent cx="4267200" cy="1999615"/>
            <wp:effectExtent l="0" t="0" r="0" b="0"/>
            <wp:docPr id="10" name="Рисунок 10" descr="https://topuch.com/reshenie-situacionnih-zadach-po-teme-organizacionnie-strukturi/716404_html_b9653021d372a37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Рисунок 10" descr="https://topuch.com/reshenie-situacionnih-zadach-po-teme-organizacionnie-strukturi/716404_html_b9653021d372a37c.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271831" cy="2002194"/>
                    </a:xfrm>
                    <a:prstGeom prst="rect">
                      <a:avLst/>
                    </a:prstGeom>
                    <a:noFill/>
                    <a:ln>
                      <a:noFill/>
                    </a:ln>
                  </pic:spPr>
                </pic:pic>
              </a:graphicData>
            </a:graphic>
          </wp:inline>
        </w:drawing>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b/>
          <w:color w:val="auto"/>
          <w:sz w:val="26"/>
          <w:szCs w:val="26"/>
          <w:shd w:val="clear" w:color="auto" w:fill="FFFFFF"/>
          <w:lang w:eastAsia="ru-RU"/>
        </w:rPr>
        <w:t>Кейс 3.</w:t>
      </w:r>
    </w:p>
    <w:p w14:paraId="35ACE593">
      <w:pPr>
        <w:spacing w:after="0" w:line="240" w:lineRule="auto"/>
        <w:ind w:firstLine="708"/>
        <w:jc w:val="both"/>
        <w:rPr>
          <w:rFonts w:ascii="Times New Roman" w:hAnsi="Times New Roman" w:eastAsia="Times New Roman" w:cs="Times New Roman"/>
          <w:i/>
          <w:iCs/>
          <w:color w:val="auto"/>
          <w:sz w:val="26"/>
          <w:szCs w:val="26"/>
          <w:shd w:val="clear" w:color="auto" w:fill="FFFFFF"/>
          <w:lang w:eastAsia="ru-RU"/>
        </w:rPr>
      </w:pPr>
      <w:r>
        <w:rPr>
          <w:rFonts w:ascii="Times New Roman" w:hAnsi="Times New Roman" w:eastAsia="Times New Roman" w:cs="Times New Roman"/>
          <w:color w:val="auto"/>
          <w:sz w:val="26"/>
          <w:szCs w:val="26"/>
          <w:shd w:val="clear" w:color="auto" w:fill="FFFFFF"/>
          <w:lang w:eastAsia="ru-RU"/>
        </w:rPr>
        <w:t>Разработать и составить организационную структуру управления акционерного общества, в котором имеются:</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shd w:val="clear" w:color="auto" w:fill="FFFFFF"/>
          <w:lang w:eastAsia="ru-RU"/>
        </w:rPr>
        <w:t>- общее собрание акционеров;</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shd w:val="clear" w:color="auto" w:fill="FFFFFF"/>
          <w:lang w:eastAsia="ru-RU"/>
        </w:rPr>
        <w:t>- Совет директоров;</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shd w:val="clear" w:color="auto" w:fill="FFFFFF"/>
          <w:lang w:eastAsia="ru-RU"/>
        </w:rPr>
        <w:t>- Генеральный директор;</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shd w:val="clear" w:color="auto" w:fill="FFFFFF"/>
          <w:lang w:eastAsia="ru-RU"/>
        </w:rPr>
        <w:t>- Директора: директор по коммерции; директор по общим вопроса; директор по экономике.</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shd w:val="clear" w:color="auto" w:fill="FFFFFF"/>
          <w:lang w:eastAsia="ru-RU"/>
        </w:rPr>
        <w:t>- Торговый отдел, главный товаровед;</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shd w:val="clear" w:color="auto" w:fill="FFFFFF"/>
          <w:lang w:eastAsia="ru-RU"/>
        </w:rPr>
        <w:t>- Служба главного инженера, </w:t>
      </w:r>
      <w:r>
        <w:rPr>
          <w:color w:val="auto"/>
        </w:rPr>
        <w:fldChar w:fldCharType="begin"/>
      </w:r>
      <w:r>
        <w:rPr>
          <w:color w:val="auto"/>
        </w:rPr>
        <w:instrText xml:space="preserve"> HYPERLINK "https://topuch.com/prava-i-obyazannosti-inspektora-po-tehnike-bezopasnosti/index.html" </w:instrText>
      </w:r>
      <w:r>
        <w:rPr>
          <w:color w:val="auto"/>
        </w:rPr>
        <w:fldChar w:fldCharType="separate"/>
      </w:r>
      <w:r>
        <w:rPr>
          <w:rFonts w:ascii="Times New Roman" w:hAnsi="Times New Roman" w:eastAsia="Times New Roman" w:cs="Times New Roman"/>
          <w:color w:val="auto"/>
          <w:sz w:val="26"/>
          <w:szCs w:val="26"/>
          <w:shd w:val="clear" w:color="auto" w:fill="FFFFFF"/>
          <w:lang w:eastAsia="ru-RU"/>
        </w:rPr>
        <w:t>Служба инженера по технике безопасности</w:t>
      </w:r>
      <w:r>
        <w:rPr>
          <w:rFonts w:ascii="Times New Roman" w:hAnsi="Times New Roman" w:eastAsia="Times New Roman" w:cs="Times New Roman"/>
          <w:color w:val="auto"/>
          <w:sz w:val="26"/>
          <w:szCs w:val="26"/>
          <w:shd w:val="clear" w:color="auto" w:fill="FFFFFF"/>
          <w:lang w:eastAsia="ru-RU"/>
        </w:rPr>
        <w:fldChar w:fldCharType="end"/>
      </w:r>
      <w:r>
        <w:rPr>
          <w:rFonts w:ascii="Times New Roman" w:hAnsi="Times New Roman" w:eastAsia="Times New Roman" w:cs="Times New Roman"/>
          <w:color w:val="auto"/>
          <w:sz w:val="26"/>
          <w:szCs w:val="26"/>
          <w:shd w:val="clear" w:color="auto" w:fill="FFFFFF"/>
          <w:lang w:eastAsia="ru-RU"/>
        </w:rPr>
        <w:t>, Служба транспортного отдела, Служба начальника отдела снабжения.</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shd w:val="clear" w:color="auto" w:fill="FFFFFF"/>
          <w:lang w:eastAsia="ru-RU"/>
        </w:rPr>
        <w:t>- Планово-экономический отдел, Отдел организации торговли, Бухгалтерия</w:t>
      </w:r>
      <w:r>
        <w:rPr>
          <w:rFonts w:ascii="Times New Roman" w:hAnsi="Times New Roman" w:eastAsia="Times New Roman" w:cs="Times New Roman"/>
          <w:i/>
          <w:iCs/>
          <w:color w:val="auto"/>
          <w:sz w:val="26"/>
          <w:szCs w:val="26"/>
          <w:shd w:val="clear" w:color="auto" w:fill="FFFFFF"/>
          <w:lang w:eastAsia="ru-RU"/>
        </w:rPr>
        <w:t>,</w:t>
      </w:r>
    </w:p>
    <w:p w14:paraId="5F98F1FB">
      <w:pPr>
        <w:spacing w:after="0" w:line="240" w:lineRule="auto"/>
        <w:ind w:firstLine="708"/>
        <w:jc w:val="both"/>
        <w:rPr>
          <w:rFonts w:ascii="Times New Roman" w:hAnsi="Times New Roman" w:eastAsia="Times New Roman" w:cs="Times New Roman"/>
          <w:color w:val="auto"/>
          <w:sz w:val="26"/>
          <w:szCs w:val="26"/>
          <w:shd w:val="clear" w:color="auto" w:fill="FFFFFF"/>
          <w:lang w:eastAsia="ru-RU"/>
        </w:rPr>
      </w:pPr>
      <w:r>
        <w:rPr>
          <w:rFonts w:ascii="Times New Roman" w:hAnsi="Times New Roman" w:eastAsia="Times New Roman" w:cs="Times New Roman"/>
          <w:color w:val="auto"/>
          <w:sz w:val="26"/>
          <w:szCs w:val="26"/>
          <w:shd w:val="clear" w:color="auto" w:fill="FFFFFF"/>
          <w:lang w:eastAsia="ru-RU"/>
        </w:rPr>
        <w:t>Определить тип организационной структуры управления.</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shd w:val="clear" w:color="auto" w:fill="FFFFFF"/>
          <w:lang w:eastAsia="ru-RU"/>
        </w:rPr>
        <w:t>Перечислите преимущества и недостатки данной структуры</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b/>
          <w:color w:val="auto"/>
          <w:sz w:val="26"/>
          <w:szCs w:val="26"/>
          <w:shd w:val="clear" w:color="auto" w:fill="FFFFFF"/>
          <w:lang w:eastAsia="ru-RU"/>
        </w:rPr>
        <w:t>Кейс 4.</w:t>
      </w:r>
      <w:r>
        <w:rPr>
          <w:rFonts w:ascii="Times New Roman" w:hAnsi="Times New Roman" w:eastAsia="Times New Roman" w:cs="Times New Roman"/>
          <w:color w:val="auto"/>
          <w:sz w:val="26"/>
          <w:szCs w:val="26"/>
          <w:shd w:val="clear" w:color="auto" w:fill="FFFFFF"/>
          <w:lang w:eastAsia="ru-RU"/>
        </w:rPr>
        <w:t xml:space="preserve"> Ознакомьтесь с ситуацией.</w:t>
      </w:r>
    </w:p>
    <w:p w14:paraId="3EE5E815">
      <w:pPr>
        <w:spacing w:after="0" w:line="240" w:lineRule="auto"/>
        <w:ind w:firstLine="708"/>
        <w:jc w:val="both"/>
        <w:rPr>
          <w:rFonts w:ascii="Times New Roman" w:hAnsi="Times New Roman" w:eastAsia="Times New Roman" w:cs="Times New Roman"/>
          <w:color w:val="auto"/>
          <w:sz w:val="26"/>
          <w:szCs w:val="26"/>
          <w:shd w:val="clear" w:color="auto" w:fill="FFFFFF"/>
          <w:lang w:eastAsia="ru-RU"/>
        </w:rPr>
      </w:pPr>
      <w:r>
        <w:rPr>
          <w:rFonts w:ascii="Times New Roman" w:hAnsi="Times New Roman" w:eastAsia="Times New Roman" w:cs="Times New Roman"/>
          <w:color w:val="auto"/>
          <w:sz w:val="26"/>
          <w:szCs w:val="26"/>
          <w:shd w:val="clear" w:color="auto" w:fill="FFFFFF"/>
          <w:lang w:eastAsia="ru-RU"/>
        </w:rPr>
        <w:t>На протяжении большей части первых 20 лет своего существования фирма Fanfare Dynamics выпускала вентиляторы и специальное оборудование, обеспечивающее перемещение воздуха, а также приборы и средства для измерения скорости движения воздуха. Продукция производилась партиями (небольшими, если говорить о приборах) и на фирме работало около 80 человек, занятых, в основном в сфере производства. Это была дружная неформальная компания, как и многие маленькие инженерные фирмы, которая гордилась своими успехами.</w:t>
      </w:r>
    </w:p>
    <w:p w14:paraId="564F10EF">
      <w:pPr>
        <w:spacing w:after="0" w:line="240" w:lineRule="auto"/>
        <w:ind w:firstLine="708"/>
        <w:jc w:val="both"/>
        <w:rPr>
          <w:rFonts w:ascii="Times New Roman" w:hAnsi="Times New Roman" w:eastAsia="Times New Roman" w:cs="Times New Roman"/>
          <w:color w:val="auto"/>
          <w:sz w:val="26"/>
          <w:szCs w:val="26"/>
          <w:shd w:val="clear" w:color="auto" w:fill="FFFFFF"/>
          <w:lang w:eastAsia="ru-RU"/>
        </w:rPr>
      </w:pPr>
      <w:r>
        <w:rPr>
          <w:rFonts w:ascii="Times New Roman" w:hAnsi="Times New Roman" w:eastAsia="Times New Roman" w:cs="Times New Roman"/>
          <w:color w:val="auto"/>
          <w:sz w:val="26"/>
          <w:szCs w:val="26"/>
          <w:shd w:val="clear" w:color="auto" w:fill="FFFFFF"/>
          <w:lang w:eastAsia="ru-RU"/>
        </w:rPr>
        <w:t>В определенный момент Fanfare Dynamics решила искать новые сферы для приложения, накопленного технического опыта и стала выпускать свои первые домашние вентиляторы. Фирма начала быстро расширять ассортимент и увеличивать количество выпускаемой продукции. </w:t>
      </w:r>
      <w:r>
        <w:rPr>
          <w:color w:val="auto"/>
        </w:rPr>
        <w:fldChar w:fldCharType="begin"/>
      </w:r>
      <w:r>
        <w:rPr>
          <w:color w:val="auto"/>
        </w:rPr>
        <w:instrText xml:space="preserve"> HYPERLINK "https://topuch.com/v-pervoj-chetverti-19-veka-naibolee-populyaren-bil-janr-grafik/index.html" \o "В первой четверти 19 века наиболее популярен был жанр графики" </w:instrText>
      </w:r>
      <w:r>
        <w:rPr>
          <w:color w:val="auto"/>
        </w:rPr>
        <w:fldChar w:fldCharType="separate"/>
      </w:r>
      <w:r>
        <w:rPr>
          <w:rFonts w:ascii="Times New Roman" w:hAnsi="Times New Roman" w:eastAsia="Times New Roman" w:cs="Times New Roman"/>
          <w:color w:val="auto"/>
          <w:sz w:val="26"/>
          <w:szCs w:val="26"/>
          <w:shd w:val="clear" w:color="auto" w:fill="FFFFFF"/>
          <w:lang w:eastAsia="ru-RU"/>
        </w:rPr>
        <w:t>Следующие годы были волнующими</w:t>
      </w:r>
      <w:r>
        <w:rPr>
          <w:rFonts w:ascii="Times New Roman" w:hAnsi="Times New Roman" w:eastAsia="Times New Roman" w:cs="Times New Roman"/>
          <w:color w:val="auto"/>
          <w:sz w:val="26"/>
          <w:szCs w:val="26"/>
          <w:shd w:val="clear" w:color="auto" w:fill="FFFFFF"/>
          <w:lang w:eastAsia="ru-RU"/>
        </w:rPr>
        <w:fldChar w:fldCharType="end"/>
      </w:r>
      <w:r>
        <w:rPr>
          <w:rFonts w:ascii="Times New Roman" w:hAnsi="Times New Roman" w:eastAsia="Times New Roman" w:cs="Times New Roman"/>
          <w:color w:val="auto"/>
          <w:sz w:val="26"/>
          <w:szCs w:val="26"/>
          <w:shd w:val="clear" w:color="auto" w:fill="FFFFFF"/>
          <w:lang w:eastAsia="ru-RU"/>
        </w:rPr>
        <w:t>, но напряженными, с триумфами и бедствиями, так как фирма боролась за свое существование в этой новой области. Даже сейчас ее положение остается в некоторой степени ненадежным, и ее будущее будет зависеть от второго поколения приборов, выпуск которых уже запланирован.</w:t>
      </w:r>
    </w:p>
    <w:p w14:paraId="6939881D">
      <w:pPr>
        <w:spacing w:after="0" w:line="240" w:lineRule="auto"/>
        <w:ind w:firstLine="708"/>
        <w:jc w:val="both"/>
        <w:rPr>
          <w:rFonts w:ascii="Times New Roman" w:hAnsi="Times New Roman" w:eastAsia="Times New Roman" w:cs="Times New Roman"/>
          <w:color w:val="auto"/>
          <w:sz w:val="26"/>
          <w:szCs w:val="26"/>
          <w:shd w:val="clear" w:color="auto" w:fill="FFFFFF"/>
          <w:lang w:eastAsia="ru-RU"/>
        </w:rPr>
      </w:pPr>
      <w:r>
        <w:rPr>
          <w:rFonts w:ascii="Times New Roman" w:hAnsi="Times New Roman" w:eastAsia="Times New Roman" w:cs="Times New Roman"/>
          <w:color w:val="auto"/>
          <w:sz w:val="26"/>
          <w:szCs w:val="26"/>
          <w:shd w:val="clear" w:color="auto" w:fill="FFFFFF"/>
          <w:lang w:eastAsia="ru-RU"/>
        </w:rPr>
        <w:t>Хотя многие сотрудники ушли из компании, она стала фирмой другого типа, и сейчас в ней работает более 400 человек. В некоторых областях, таких, например, как маркетинг, произошел большой подъем активности, была существенно доработана технология производства, созданы целые отделы специалистов нового профиля. Пожалуй, можно понять, что не каждый с энтузиазмом относится к переменам. Некоторые менеджеры вспоминают пионерский дух прежних дней и сравнивают его с конфликтами и бесцеремонностью, преобладающими в настоящее время. Они говорят, что пытаются сохранить </w:t>
      </w:r>
      <w:r>
        <w:rPr>
          <w:color w:val="auto"/>
        </w:rPr>
        <w:fldChar w:fldCharType="begin"/>
      </w:r>
      <w:r>
        <w:rPr>
          <w:color w:val="auto"/>
        </w:rPr>
        <w:instrText xml:space="preserve"> HYPERLINK "https://topuch.com/viktorina-k-23-fevralya-dlya-shkolenikov-5-9-klassov-s-otvetam/index.html" \o "Викторина к 23 февраля для школьников 5-9 классов с ответами" </w:instrText>
      </w:r>
      <w:r>
        <w:rPr>
          <w:color w:val="auto"/>
        </w:rPr>
        <w:fldChar w:fldCharType="separate"/>
      </w:r>
      <w:r>
        <w:rPr>
          <w:rFonts w:ascii="Times New Roman" w:hAnsi="Times New Roman" w:eastAsia="Times New Roman" w:cs="Times New Roman"/>
          <w:color w:val="auto"/>
          <w:sz w:val="26"/>
          <w:szCs w:val="26"/>
          <w:shd w:val="clear" w:color="auto" w:fill="FFFFFF"/>
          <w:lang w:eastAsia="ru-RU"/>
        </w:rPr>
        <w:t>неформальное отношение к работе и чувство цели</w:t>
      </w:r>
      <w:r>
        <w:rPr>
          <w:rFonts w:ascii="Times New Roman" w:hAnsi="Times New Roman" w:eastAsia="Times New Roman" w:cs="Times New Roman"/>
          <w:color w:val="auto"/>
          <w:sz w:val="26"/>
          <w:szCs w:val="26"/>
          <w:shd w:val="clear" w:color="auto" w:fill="FFFFFF"/>
          <w:lang w:eastAsia="ru-RU"/>
        </w:rPr>
        <w:fldChar w:fldCharType="end"/>
      </w:r>
      <w:r>
        <w:rPr>
          <w:rFonts w:ascii="Times New Roman" w:hAnsi="Times New Roman" w:eastAsia="Times New Roman" w:cs="Times New Roman"/>
          <w:color w:val="auto"/>
          <w:sz w:val="26"/>
          <w:szCs w:val="26"/>
          <w:shd w:val="clear" w:color="auto" w:fill="FFFFFF"/>
          <w:lang w:eastAsia="ru-RU"/>
        </w:rPr>
        <w:t>, которые имели место при сопротивлении проявлениям бюрократизма и усилиям, направленным на то, чтобы подчинить все установленным процедурам.</w:t>
      </w:r>
    </w:p>
    <w:p w14:paraId="3C247F0F">
      <w:pPr>
        <w:spacing w:after="0" w:line="240" w:lineRule="auto"/>
        <w:ind w:firstLine="708"/>
        <w:jc w:val="both"/>
        <w:rPr>
          <w:rFonts w:ascii="Times New Roman" w:hAnsi="Times New Roman" w:eastAsia="Times New Roman" w:cs="Times New Roman"/>
          <w:color w:val="auto"/>
          <w:sz w:val="26"/>
          <w:szCs w:val="26"/>
          <w:shd w:val="clear" w:color="auto" w:fill="FFFFFF"/>
          <w:lang w:eastAsia="ru-RU"/>
        </w:rPr>
      </w:pPr>
      <w:r>
        <w:rPr>
          <w:rFonts w:ascii="Times New Roman" w:hAnsi="Times New Roman" w:eastAsia="Times New Roman" w:cs="Times New Roman"/>
          <w:color w:val="auto"/>
          <w:sz w:val="26"/>
          <w:szCs w:val="26"/>
          <w:shd w:val="clear" w:color="auto" w:fill="FFFFFF"/>
          <w:lang w:eastAsia="ru-RU"/>
        </w:rPr>
        <w:t>Другие, возможно, из соображений карьеры, жалуются на ограниченную автономность в работе и на задержки в принятии решений директорами, не склонными отказываться от права контроля за каждодневным принятием решений, которым они так долго наслаждались.</w:t>
      </w:r>
    </w:p>
    <w:p w14:paraId="1D8BEC89">
      <w:pPr>
        <w:spacing w:after="0" w:line="240" w:lineRule="auto"/>
        <w:ind w:firstLine="708"/>
        <w:jc w:val="both"/>
        <w:rPr>
          <w:rFonts w:ascii="Times New Roman" w:hAnsi="Times New Roman" w:eastAsia="Times New Roman" w:cs="Times New Roman"/>
          <w:color w:val="auto"/>
          <w:sz w:val="26"/>
          <w:szCs w:val="26"/>
          <w:shd w:val="clear" w:color="auto" w:fill="FFFFFF"/>
          <w:lang w:eastAsia="ru-RU"/>
        </w:rPr>
      </w:pPr>
      <w:r>
        <w:rPr>
          <w:rFonts w:ascii="Times New Roman" w:hAnsi="Times New Roman" w:eastAsia="Times New Roman" w:cs="Times New Roman"/>
          <w:color w:val="auto"/>
          <w:sz w:val="26"/>
          <w:szCs w:val="26"/>
          <w:shd w:val="clear" w:color="auto" w:fill="FFFFFF"/>
          <w:lang w:eastAsia="ru-RU"/>
        </w:rPr>
        <w:t>Один-два менеджера возмущаются вмешательством в их работу и даже ставят под сомнение способность директоров справиться с изменившимися обстоятельствами.</w:t>
      </w:r>
    </w:p>
    <w:p w14:paraId="419B93B9">
      <w:pPr>
        <w:spacing w:after="0" w:line="240" w:lineRule="auto"/>
        <w:ind w:firstLine="708"/>
        <w:jc w:val="both"/>
        <w:rPr>
          <w:rFonts w:ascii="Times New Roman" w:hAnsi="Times New Roman" w:eastAsia="Times New Roman" w:cs="Times New Roman"/>
          <w:color w:val="auto"/>
          <w:sz w:val="26"/>
          <w:szCs w:val="26"/>
          <w:shd w:val="clear" w:color="auto" w:fill="FFFFFF"/>
          <w:lang w:eastAsia="ru-RU"/>
        </w:rPr>
      </w:pPr>
      <w:r>
        <w:rPr>
          <w:rFonts w:ascii="Times New Roman" w:hAnsi="Times New Roman" w:eastAsia="Times New Roman" w:cs="Times New Roman"/>
          <w:color w:val="auto"/>
          <w:sz w:val="26"/>
          <w:szCs w:val="26"/>
          <w:shd w:val="clear" w:color="auto" w:fill="FFFFFF"/>
          <w:lang w:eastAsia="ru-RU"/>
        </w:rPr>
        <w:t>Многие из новичков выражают недовольство в отношении того, что руководство фирмой осуществляется непрофессионально по сравнению с работой технического состава и что некоторые люди (не обязательно из старых кадров) ненадежны и просто не годятся для своего дела.</w:t>
      </w:r>
    </w:p>
    <w:p w14:paraId="391C79EE">
      <w:pPr>
        <w:spacing w:after="0" w:line="240" w:lineRule="auto"/>
        <w:ind w:firstLine="708"/>
        <w:jc w:val="both"/>
        <w:rPr>
          <w:rFonts w:ascii="Times New Roman" w:hAnsi="Times New Roman" w:eastAsia="Times New Roman" w:cs="Times New Roman"/>
          <w:color w:val="auto"/>
          <w:sz w:val="26"/>
          <w:szCs w:val="26"/>
          <w:shd w:val="clear" w:color="auto" w:fill="FFFFFF"/>
          <w:lang w:eastAsia="ru-RU"/>
        </w:rPr>
      </w:pPr>
      <w:r>
        <w:rPr>
          <w:rFonts w:ascii="Times New Roman" w:hAnsi="Times New Roman" w:eastAsia="Times New Roman" w:cs="Times New Roman"/>
          <w:color w:val="auto"/>
          <w:sz w:val="26"/>
          <w:szCs w:val="26"/>
          <w:shd w:val="clear" w:color="auto" w:fill="FFFFFF"/>
          <w:lang w:eastAsia="ru-RU"/>
        </w:rPr>
        <w:t>Если же их спрашивают о характерных примерах затруднений, они упоминают случаи провала сроков разработки продукции, постоянные попытки изменить технические задания, даже если разработки ведутся на достаточно передовом уровне; есть </w:t>
      </w:r>
      <w:r>
        <w:rPr>
          <w:color w:val="auto"/>
        </w:rPr>
        <w:fldChar w:fldCharType="begin"/>
      </w:r>
      <w:r>
        <w:rPr>
          <w:color w:val="auto"/>
        </w:rPr>
        <w:instrText xml:space="preserve"> HYPERLINK "https://topuch.com/sistema-menedjmenta-kachestva-yavlyaetsya-chasteyu-sistemi-upr/index.html" \o "Система менеджмента качества является частью системы управления организации. Качество ёмкая, сложная и универсальная категория, имеющая множество особенностей и различных аспектов" </w:instrText>
      </w:r>
      <w:r>
        <w:rPr>
          <w:color w:val="auto"/>
        </w:rPr>
        <w:fldChar w:fldCharType="separate"/>
      </w:r>
      <w:r>
        <w:rPr>
          <w:rFonts w:ascii="Times New Roman" w:hAnsi="Times New Roman" w:eastAsia="Times New Roman" w:cs="Times New Roman"/>
          <w:color w:val="auto"/>
          <w:sz w:val="26"/>
          <w:szCs w:val="26"/>
          <w:shd w:val="clear" w:color="auto" w:fill="FFFFFF"/>
          <w:lang w:eastAsia="ru-RU"/>
        </w:rPr>
        <w:t>несоответствия в устанавливаемых нормах качества</w:t>
      </w:r>
      <w:r>
        <w:rPr>
          <w:rFonts w:ascii="Times New Roman" w:hAnsi="Times New Roman" w:eastAsia="Times New Roman" w:cs="Times New Roman"/>
          <w:color w:val="auto"/>
          <w:sz w:val="26"/>
          <w:szCs w:val="26"/>
          <w:shd w:val="clear" w:color="auto" w:fill="FFFFFF"/>
          <w:lang w:eastAsia="ru-RU"/>
        </w:rPr>
        <w:fldChar w:fldCharType="end"/>
      </w:r>
      <w:r>
        <w:rPr>
          <w:rFonts w:ascii="Times New Roman" w:hAnsi="Times New Roman" w:eastAsia="Times New Roman" w:cs="Times New Roman"/>
          <w:color w:val="auto"/>
          <w:sz w:val="26"/>
          <w:szCs w:val="26"/>
          <w:shd w:val="clear" w:color="auto" w:fill="FFFFFF"/>
          <w:lang w:eastAsia="ru-RU"/>
        </w:rPr>
        <w:t>, совершенно неподобающее внимание и приоритеты, которые даются второстепенным проблемам в производстве приборов и тому подобное. Приходится сожалеть о напрасных усилиях и отсутствии скоординированности в деятельности отделов.</w:t>
      </w:r>
    </w:p>
    <w:p w14:paraId="760CA5E1">
      <w:pPr>
        <w:spacing w:after="0" w:line="240" w:lineRule="auto"/>
        <w:ind w:firstLine="708"/>
        <w:jc w:val="both"/>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color w:val="auto"/>
          <w:sz w:val="26"/>
          <w:szCs w:val="26"/>
          <w:shd w:val="clear" w:color="auto" w:fill="FFFFFF"/>
          <w:lang w:eastAsia="ru-RU"/>
        </w:rPr>
        <w:t>Правление, естественно, осведомлено об этих «ворчунах». И если они только не являются «плохой заплаткой», появившейся в результате нынешней напряженности, то в следующем году, когда новые модели пойдут в производство, можно будет послать несколько человек на курсы менеджмента.</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shd w:val="clear" w:color="auto" w:fill="FFFFFF"/>
          <w:lang w:eastAsia="ru-RU"/>
        </w:rPr>
        <w:t>Выпишите фразы, которые подчеркивают, что фирма испытывает трудности структурного характера.</w:t>
      </w:r>
    </w:p>
    <w:p w14:paraId="1F6B1714">
      <w:pPr>
        <w:pStyle w:val="29"/>
        <w:jc w:val="center"/>
        <w:rPr>
          <w:rFonts w:ascii="Times New Roman" w:hAnsi="Times New Roman" w:cs="Times New Roman"/>
          <w:b/>
          <w:i/>
          <w:color w:val="auto"/>
          <w:sz w:val="26"/>
          <w:szCs w:val="26"/>
        </w:rPr>
      </w:pPr>
    </w:p>
    <w:p w14:paraId="717974B4">
      <w:pPr>
        <w:spacing w:before="100" w:beforeAutospacing="1" w:after="100" w:afterAutospacing="1" w:line="240" w:lineRule="auto"/>
        <w:jc w:val="center"/>
        <w:outlineLvl w:val="0"/>
        <w:rPr>
          <w:rFonts w:ascii="Times New Roman" w:hAnsi="Times New Roman" w:eastAsia="Times New Roman" w:cs="Times New Roman"/>
          <w:b/>
          <w:color w:val="auto"/>
          <w:kern w:val="36"/>
          <w:sz w:val="26"/>
          <w:szCs w:val="26"/>
          <w:u w:val="single"/>
          <w:lang w:eastAsia="ru-RU"/>
        </w:rPr>
      </w:pPr>
      <w:r>
        <w:rPr>
          <w:rFonts w:ascii="Times New Roman" w:hAnsi="Times New Roman" w:eastAsia="Times New Roman" w:cs="Times New Roman"/>
          <w:b/>
          <w:color w:val="auto"/>
          <w:kern w:val="36"/>
          <w:sz w:val="26"/>
          <w:szCs w:val="26"/>
          <w:u w:val="single"/>
          <w:lang w:eastAsia="ru-RU"/>
        </w:rPr>
        <w:t>Тема 9. Проектирование организационных систем.</w:t>
      </w:r>
    </w:p>
    <w:p w14:paraId="5E5061F4">
      <w:pPr>
        <w:spacing w:after="0" w:line="240" w:lineRule="auto"/>
        <w:jc w:val="both"/>
        <w:outlineLvl w:val="0"/>
        <w:rPr>
          <w:rFonts w:ascii="Times New Roman" w:hAnsi="Times New Roman" w:eastAsia="Times New Roman" w:cs="Times New Roman"/>
          <w:color w:val="auto"/>
          <w:kern w:val="36"/>
          <w:sz w:val="24"/>
          <w:szCs w:val="24"/>
          <w:lang w:eastAsia="ru-RU"/>
        </w:rPr>
      </w:pPr>
      <w:r>
        <w:rPr>
          <w:rFonts w:ascii="Times New Roman" w:hAnsi="Times New Roman" w:eastAsia="Times New Roman" w:cs="Times New Roman"/>
          <w:b/>
          <w:color w:val="auto"/>
          <w:kern w:val="36"/>
          <w:sz w:val="24"/>
          <w:szCs w:val="24"/>
          <w:lang w:eastAsia="ru-RU"/>
        </w:rPr>
        <w:t>Кейс 1</w:t>
      </w:r>
      <w:r>
        <w:rPr>
          <w:rFonts w:ascii="Times New Roman" w:hAnsi="Times New Roman" w:eastAsia="Times New Roman" w:cs="Times New Roman"/>
          <w:color w:val="auto"/>
          <w:kern w:val="36"/>
          <w:sz w:val="24"/>
          <w:szCs w:val="24"/>
          <w:lang w:eastAsia="ru-RU"/>
        </w:rPr>
        <w:t>. Проектирование организационных структур и структур управления</w:t>
      </w:r>
    </w:p>
    <w:p w14:paraId="5D999002">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i/>
          <w:iCs/>
          <w:color w:val="auto"/>
          <w:sz w:val="24"/>
          <w:szCs w:val="24"/>
          <w:lang w:eastAsia="ru-RU"/>
        </w:rPr>
        <w:t>Цель занятия:</w:t>
      </w:r>
      <w:r>
        <w:rPr>
          <w:rFonts w:ascii="Times New Roman" w:hAnsi="Times New Roman" w:eastAsia="Times New Roman" w:cs="Times New Roman"/>
          <w:color w:val="auto"/>
          <w:sz w:val="24"/>
          <w:szCs w:val="24"/>
          <w:lang w:eastAsia="ru-RU"/>
        </w:rPr>
        <w:t> освоение теоретических основ и получение практических навыков проектирования организационных структур и структур управления организации агропромышленного комплекса.</w:t>
      </w:r>
    </w:p>
    <w:p w14:paraId="234A4794">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i/>
          <w:iCs/>
          <w:color w:val="auto"/>
          <w:sz w:val="24"/>
          <w:szCs w:val="24"/>
          <w:lang w:eastAsia="ru-RU"/>
        </w:rPr>
        <w:t>Теоретический аспект темы занятия.</w:t>
      </w:r>
    </w:p>
    <w:p w14:paraId="79B1D0B1">
      <w:pPr>
        <w:spacing w:after="0" w:line="24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Структура – это расположение элементов и подсистем внутри системы. Все системы в той или иной мере обладают структурой. Применительно к предприятиям АПК следует различать такие понятия, как производственная и организационная структура предприятия, структура управления, звенья и ступени управления.</w:t>
      </w:r>
    </w:p>
    <w:p w14:paraId="67405C70">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Производственная структура зависит от специализации хозяйства и определяется сочетанием отраслей в нем.</w:t>
      </w:r>
    </w:p>
    <w:p w14:paraId="4316C73B">
      <w:pPr>
        <w:spacing w:after="0" w:line="24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Организационная структура представляет собой совокупность подразделений хозяйства производственного, вспомогательного, культурно-бытового и хозяйственного назначений, осуществляющих свою деятельность на основе кооперации и разделения труда внутри предприятия. К таким структурным единицам относятся отделения, производственные участки, бригады, фермы, звенья, ремонтные мастерские, энергетическое хозяйство, строительный цех, складское и сушильно-зерноочистительное хозяйство, подсобные предприятия и промыслы, жилищно-коммунальное хозяйство, детские сады, столовые и т.д.</w:t>
      </w:r>
    </w:p>
    <w:p w14:paraId="695237B3">
      <w:pPr>
        <w:spacing w:after="0" w:line="24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 хозяйствах, производящих продукцию на промышленной основе, возникают новые подразделения и службы. Например, на свинокомплексе самостоятельными подразделениями могут быть торфокомпостная фабрика, служба очистных сооружений, компрессорная, на птицефабриках – цех по утилизации отходов и т.п.</w:t>
      </w:r>
    </w:p>
    <w:p w14:paraId="087A167F">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Пример организационной структуры представлен на рисунке 1.</w:t>
      </w:r>
    </w:p>
    <w:p w14:paraId="0B9C5693">
      <w:pPr>
        <w:spacing w:after="0" w:line="24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Структура управления – это совокупность служб и отдельных работников управления, определенный порядок их соподчиненности и взаимосвязи. Она фиксируется в схемах структуры управления, штатном расписании, положениях о структурных подразделениях, должностных инструкциях. В схемах обычно отражается состав исполнителей с указанием должностного оклада и общего фонда заработной платы.</w:t>
      </w:r>
    </w:p>
    <w:p w14:paraId="5EBAC95D">
      <w:pPr>
        <w:spacing w:after="0" w:line="24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 организационной структуре и структуре управления различают звено и ступень. Звено управления – это самостоятельное подразделение в структуре управления, которое выполняет одну или несколько функций. В качестве звеньев управления в сельскохозяйственных предприятиях выступают бригады, участки, отделения, различные службы (агрономическая, зоотехническая и т.д.).</w:t>
      </w:r>
    </w:p>
    <w:p w14:paraId="2942A799">
      <w:pPr>
        <w:spacing w:before="100" w:beforeAutospacing="1" w:after="100" w:afterAutospacing="1" w:line="240" w:lineRule="auto"/>
        <w:rPr>
          <w:rFonts w:ascii="Arial" w:hAnsi="Arial" w:eastAsia="Times New Roman" w:cs="Arial"/>
          <w:color w:val="auto"/>
          <w:sz w:val="24"/>
          <w:szCs w:val="24"/>
          <w:lang w:eastAsia="ru-RU"/>
        </w:rPr>
      </w:pPr>
      <w:r>
        <w:rPr>
          <w:rFonts w:ascii="Arial" w:hAnsi="Arial" w:eastAsia="Times New Roman" w:cs="Arial"/>
          <w:color w:val="auto"/>
          <w:sz w:val="24"/>
          <w:szCs w:val="24"/>
          <w:lang w:eastAsia="ru-RU"/>
        </w:rPr>
        <w:drawing>
          <wp:inline distT="0" distB="0" distL="0" distR="0">
            <wp:extent cx="3505200" cy="2657475"/>
            <wp:effectExtent l="0" t="0" r="0" b="9525"/>
            <wp:docPr id="11" name="Рисунок 11" descr="https://studfile.net/html/2706/283/html_cVsVphZrSL.tLI0/htmlconvd-U3knOp_html_284efd7beec98f8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Рисунок 11" descr="https://studfile.net/html/2706/283/html_cVsVphZrSL.tLI0/htmlconvd-U3knOp_html_284efd7beec98f8f.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505200" cy="2657475"/>
                    </a:xfrm>
                    <a:prstGeom prst="rect">
                      <a:avLst/>
                    </a:prstGeom>
                    <a:noFill/>
                    <a:ln>
                      <a:noFill/>
                    </a:ln>
                  </pic:spPr>
                </pic:pic>
              </a:graphicData>
            </a:graphic>
          </wp:inline>
        </w:drawing>
      </w:r>
    </w:p>
    <w:p w14:paraId="27722270">
      <w:pPr>
        <w:spacing w:after="0" w:line="240" w:lineRule="auto"/>
        <w:jc w:val="center"/>
        <w:rPr>
          <w:rFonts w:ascii="Times New Roman" w:hAnsi="Times New Roman" w:eastAsia="Times New Roman" w:cs="Times New Roman"/>
          <w:i/>
          <w:color w:val="auto"/>
          <w:sz w:val="24"/>
          <w:szCs w:val="24"/>
          <w:lang w:eastAsia="ru-RU"/>
        </w:rPr>
      </w:pPr>
      <w:r>
        <w:rPr>
          <w:rFonts w:ascii="Times New Roman" w:hAnsi="Times New Roman" w:eastAsia="Times New Roman" w:cs="Times New Roman"/>
          <w:i/>
          <w:color w:val="auto"/>
          <w:sz w:val="24"/>
          <w:szCs w:val="24"/>
          <w:lang w:eastAsia="ru-RU"/>
        </w:rPr>
        <w:t>Рисунок 1 Организационная структура предприятия</w:t>
      </w:r>
    </w:p>
    <w:p w14:paraId="287DAF2D">
      <w:pPr>
        <w:spacing w:after="0" w:line="24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Ступень управления – это совокупность однородных звеньев управления конкретного иерархического уровня. В хозяйствах к низшей ступени в основных отраслях производства относится бригада, к высшей – хозяйства в целом и аппарат управления во главе с его руководителем. Промежуточное положение занимают отделения, производственные участки, цехи и др. Число ступеней в структуре управления всегда соответствует числу ступеней в организационной структуре управления. Сложность структуры управления зависит от количества ступеней и звеньев: чем их больше, тем сложнее структура. Связи по вертикали носят иерархический, субординационный характер (служебное подчинение младших старшим), по горизонтали – координационный (согласование действий всех звеньев структуры управления).</w:t>
      </w:r>
    </w:p>
    <w:p w14:paraId="2B66B7BF">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Пример структуры управления представлен на рисунке 2.</w:t>
      </w:r>
    </w:p>
    <w:p w14:paraId="6D7EF3E5">
      <w:pPr>
        <w:spacing w:after="0" w:line="24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Структура управления строится на основе должностных инструкций и штатного расписания. Поэтому студентам необходимо рассчитать потребность предприятия в численности специалистов и составить штатное расписание по административному и управленческому персоналу: агрономической службе, зоотехнической, ветеринарной, инженерно-технической, планово-экономической, бухгалтерской, специалистов по охране труда, материально-техническому снабжению и сбыту, хозяйственному обслуживанию, ремонтной мастерской и автогаража, службы капитального строительства и ремонта.</w:t>
      </w:r>
    </w:p>
    <w:p w14:paraId="33C6359E">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Для расчета потребности необходимо рассчитать условную уборочную площадь и условное поголовье, как это показано в таблицах 12 и 13.</w:t>
      </w:r>
    </w:p>
    <w:p w14:paraId="09941CEF">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Таблица 12 Расчет условной уборочной площади</w:t>
      </w:r>
    </w:p>
    <w:tbl>
      <w:tblPr>
        <w:tblStyle w:val="5"/>
        <w:tblW w:w="9480"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05" w:type="dxa"/>
          <w:left w:w="105" w:type="dxa"/>
          <w:bottom w:w="105" w:type="dxa"/>
          <w:right w:w="105" w:type="dxa"/>
        </w:tblCellMar>
      </w:tblPr>
      <w:tblGrid>
        <w:gridCol w:w="4426"/>
        <w:gridCol w:w="1552"/>
        <w:gridCol w:w="1949"/>
        <w:gridCol w:w="1553"/>
      </w:tblGrid>
      <w:tr w14:paraId="0718495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020" w:type="dxa"/>
            <w:tcBorders>
              <w:top w:val="single" w:color="000000" w:sz="6" w:space="0"/>
              <w:left w:val="single" w:color="000000" w:sz="6" w:space="0"/>
              <w:bottom w:val="single" w:color="000000" w:sz="6" w:space="0"/>
              <w:right w:val="single" w:color="000000" w:sz="6" w:space="0"/>
            </w:tcBorders>
            <w:vAlign w:val="center"/>
          </w:tcPr>
          <w:p w14:paraId="1EE41499">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Культура и сельхозугодья</w:t>
            </w:r>
          </w:p>
        </w:tc>
        <w:tc>
          <w:tcPr>
            <w:tcW w:w="1410" w:type="dxa"/>
            <w:tcBorders>
              <w:top w:val="single" w:color="000000" w:sz="6" w:space="0"/>
              <w:left w:val="single" w:color="000000" w:sz="6" w:space="0"/>
              <w:bottom w:val="single" w:color="000000" w:sz="6" w:space="0"/>
              <w:right w:val="single" w:color="000000" w:sz="6" w:space="0"/>
            </w:tcBorders>
            <w:vAlign w:val="center"/>
          </w:tcPr>
          <w:p w14:paraId="6FFD2454">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Физическая площадь, га</w:t>
            </w:r>
          </w:p>
        </w:tc>
        <w:tc>
          <w:tcPr>
            <w:tcW w:w="1770" w:type="dxa"/>
            <w:tcBorders>
              <w:top w:val="single" w:color="000000" w:sz="6" w:space="0"/>
              <w:left w:val="single" w:color="000000" w:sz="6" w:space="0"/>
              <w:bottom w:val="single" w:color="000000" w:sz="6" w:space="0"/>
              <w:right w:val="single" w:color="000000" w:sz="6" w:space="0"/>
            </w:tcBorders>
            <w:vAlign w:val="center"/>
          </w:tcPr>
          <w:p w14:paraId="2A3E8B1B">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Коэффициент перевода</w:t>
            </w:r>
          </w:p>
        </w:tc>
        <w:tc>
          <w:tcPr>
            <w:tcW w:w="1410" w:type="dxa"/>
            <w:tcBorders>
              <w:top w:val="single" w:color="000000" w:sz="6" w:space="0"/>
              <w:left w:val="single" w:color="000000" w:sz="6" w:space="0"/>
              <w:bottom w:val="single" w:color="000000" w:sz="6" w:space="0"/>
              <w:right w:val="single" w:color="000000" w:sz="6" w:space="0"/>
            </w:tcBorders>
            <w:vAlign w:val="center"/>
          </w:tcPr>
          <w:p w14:paraId="246021B1">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Условная площадь, га</w:t>
            </w:r>
          </w:p>
        </w:tc>
      </w:tr>
      <w:tr w14:paraId="6A7D4CC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020" w:type="dxa"/>
            <w:tcBorders>
              <w:top w:val="single" w:color="000000" w:sz="6" w:space="0"/>
              <w:left w:val="single" w:color="000000" w:sz="6" w:space="0"/>
              <w:bottom w:val="single" w:color="000000" w:sz="6" w:space="0"/>
              <w:right w:val="single" w:color="000000" w:sz="6" w:space="0"/>
            </w:tcBorders>
          </w:tcPr>
          <w:p w14:paraId="2FE87DCA">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Зерновые</w:t>
            </w:r>
          </w:p>
        </w:tc>
        <w:tc>
          <w:tcPr>
            <w:tcW w:w="1410" w:type="dxa"/>
            <w:tcBorders>
              <w:top w:val="single" w:color="000000" w:sz="6" w:space="0"/>
              <w:left w:val="single" w:color="000000" w:sz="6" w:space="0"/>
              <w:bottom w:val="single" w:color="000000" w:sz="6" w:space="0"/>
              <w:right w:val="single" w:color="000000" w:sz="6" w:space="0"/>
            </w:tcBorders>
          </w:tcPr>
          <w:p w14:paraId="0FFC7A10">
            <w:pPr>
              <w:spacing w:after="0" w:line="240" w:lineRule="auto"/>
              <w:rPr>
                <w:rFonts w:ascii="Times New Roman" w:hAnsi="Times New Roman" w:eastAsia="Times New Roman" w:cs="Times New Roman"/>
                <w:color w:val="auto"/>
                <w:sz w:val="18"/>
                <w:szCs w:val="18"/>
                <w:lang w:eastAsia="ru-RU"/>
              </w:rPr>
            </w:pPr>
          </w:p>
        </w:tc>
        <w:tc>
          <w:tcPr>
            <w:tcW w:w="1770" w:type="dxa"/>
            <w:tcBorders>
              <w:top w:val="single" w:color="000000" w:sz="6" w:space="0"/>
              <w:left w:val="single" w:color="000000" w:sz="6" w:space="0"/>
              <w:bottom w:val="single" w:color="000000" w:sz="6" w:space="0"/>
              <w:right w:val="single" w:color="000000" w:sz="6" w:space="0"/>
            </w:tcBorders>
            <w:vAlign w:val="center"/>
          </w:tcPr>
          <w:p w14:paraId="1DB05648">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w:t>
            </w:r>
          </w:p>
        </w:tc>
        <w:tc>
          <w:tcPr>
            <w:tcW w:w="1410" w:type="dxa"/>
            <w:tcBorders>
              <w:top w:val="single" w:color="000000" w:sz="6" w:space="0"/>
              <w:left w:val="single" w:color="000000" w:sz="6" w:space="0"/>
              <w:bottom w:val="single" w:color="000000" w:sz="6" w:space="0"/>
              <w:right w:val="single" w:color="000000" w:sz="6" w:space="0"/>
            </w:tcBorders>
          </w:tcPr>
          <w:p w14:paraId="2DD5CAF7">
            <w:pPr>
              <w:spacing w:after="0" w:line="240" w:lineRule="auto"/>
              <w:rPr>
                <w:rFonts w:ascii="Times New Roman" w:hAnsi="Times New Roman" w:eastAsia="Times New Roman" w:cs="Times New Roman"/>
                <w:color w:val="auto"/>
                <w:sz w:val="18"/>
                <w:szCs w:val="18"/>
                <w:lang w:eastAsia="ru-RU"/>
              </w:rPr>
            </w:pPr>
          </w:p>
        </w:tc>
      </w:tr>
      <w:tr w14:paraId="769D97B8">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020" w:type="dxa"/>
            <w:tcBorders>
              <w:top w:val="single" w:color="000000" w:sz="6" w:space="0"/>
              <w:left w:val="single" w:color="000000" w:sz="6" w:space="0"/>
              <w:bottom w:val="single" w:color="000000" w:sz="6" w:space="0"/>
              <w:right w:val="single" w:color="000000" w:sz="6" w:space="0"/>
            </w:tcBorders>
          </w:tcPr>
          <w:p w14:paraId="4C1D875D">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Зерновые (семенные) угодья</w:t>
            </w:r>
          </w:p>
        </w:tc>
        <w:tc>
          <w:tcPr>
            <w:tcW w:w="1410" w:type="dxa"/>
            <w:tcBorders>
              <w:top w:val="single" w:color="000000" w:sz="6" w:space="0"/>
              <w:left w:val="single" w:color="000000" w:sz="6" w:space="0"/>
              <w:bottom w:val="single" w:color="000000" w:sz="6" w:space="0"/>
              <w:right w:val="single" w:color="000000" w:sz="6" w:space="0"/>
            </w:tcBorders>
          </w:tcPr>
          <w:p w14:paraId="27F09CC8">
            <w:pPr>
              <w:spacing w:after="0" w:line="240" w:lineRule="auto"/>
              <w:rPr>
                <w:rFonts w:ascii="Times New Roman" w:hAnsi="Times New Roman" w:eastAsia="Times New Roman" w:cs="Times New Roman"/>
                <w:color w:val="auto"/>
                <w:sz w:val="18"/>
                <w:szCs w:val="18"/>
                <w:lang w:eastAsia="ru-RU"/>
              </w:rPr>
            </w:pPr>
          </w:p>
        </w:tc>
        <w:tc>
          <w:tcPr>
            <w:tcW w:w="1770" w:type="dxa"/>
            <w:tcBorders>
              <w:top w:val="single" w:color="000000" w:sz="6" w:space="0"/>
              <w:left w:val="single" w:color="000000" w:sz="6" w:space="0"/>
              <w:bottom w:val="single" w:color="000000" w:sz="6" w:space="0"/>
              <w:right w:val="single" w:color="000000" w:sz="6" w:space="0"/>
            </w:tcBorders>
            <w:vAlign w:val="center"/>
          </w:tcPr>
          <w:p w14:paraId="5F23B878">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1,25</w:t>
            </w:r>
          </w:p>
        </w:tc>
        <w:tc>
          <w:tcPr>
            <w:tcW w:w="1410" w:type="dxa"/>
            <w:tcBorders>
              <w:top w:val="single" w:color="000000" w:sz="6" w:space="0"/>
              <w:left w:val="single" w:color="000000" w:sz="6" w:space="0"/>
              <w:bottom w:val="single" w:color="000000" w:sz="6" w:space="0"/>
              <w:right w:val="single" w:color="000000" w:sz="6" w:space="0"/>
            </w:tcBorders>
          </w:tcPr>
          <w:p w14:paraId="74D12EB4">
            <w:pPr>
              <w:spacing w:after="0" w:line="240" w:lineRule="auto"/>
              <w:rPr>
                <w:rFonts w:ascii="Times New Roman" w:hAnsi="Times New Roman" w:eastAsia="Times New Roman" w:cs="Times New Roman"/>
                <w:color w:val="auto"/>
                <w:sz w:val="18"/>
                <w:szCs w:val="18"/>
                <w:lang w:eastAsia="ru-RU"/>
              </w:rPr>
            </w:pPr>
          </w:p>
        </w:tc>
      </w:tr>
      <w:tr w14:paraId="5F42670E">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020" w:type="dxa"/>
            <w:tcBorders>
              <w:top w:val="single" w:color="000000" w:sz="6" w:space="0"/>
              <w:left w:val="single" w:color="000000" w:sz="6" w:space="0"/>
              <w:bottom w:val="single" w:color="000000" w:sz="6" w:space="0"/>
              <w:right w:val="single" w:color="000000" w:sz="6" w:space="0"/>
            </w:tcBorders>
          </w:tcPr>
          <w:p w14:paraId="0D09DF4A">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Кукуруза</w:t>
            </w:r>
          </w:p>
        </w:tc>
        <w:tc>
          <w:tcPr>
            <w:tcW w:w="1410" w:type="dxa"/>
            <w:tcBorders>
              <w:top w:val="single" w:color="000000" w:sz="6" w:space="0"/>
              <w:left w:val="single" w:color="000000" w:sz="6" w:space="0"/>
              <w:bottom w:val="single" w:color="000000" w:sz="6" w:space="0"/>
              <w:right w:val="single" w:color="000000" w:sz="6" w:space="0"/>
            </w:tcBorders>
          </w:tcPr>
          <w:p w14:paraId="76B656D4">
            <w:pPr>
              <w:spacing w:after="0" w:line="240" w:lineRule="auto"/>
              <w:rPr>
                <w:rFonts w:ascii="Times New Roman" w:hAnsi="Times New Roman" w:eastAsia="Times New Roman" w:cs="Times New Roman"/>
                <w:color w:val="auto"/>
                <w:sz w:val="18"/>
                <w:szCs w:val="18"/>
                <w:lang w:eastAsia="ru-RU"/>
              </w:rPr>
            </w:pPr>
          </w:p>
        </w:tc>
        <w:tc>
          <w:tcPr>
            <w:tcW w:w="1770" w:type="dxa"/>
            <w:tcBorders>
              <w:top w:val="single" w:color="000000" w:sz="6" w:space="0"/>
              <w:left w:val="single" w:color="000000" w:sz="6" w:space="0"/>
              <w:bottom w:val="single" w:color="000000" w:sz="6" w:space="0"/>
              <w:right w:val="single" w:color="000000" w:sz="6" w:space="0"/>
            </w:tcBorders>
            <w:vAlign w:val="center"/>
          </w:tcPr>
          <w:p w14:paraId="722593AA">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w:t>
            </w:r>
          </w:p>
        </w:tc>
        <w:tc>
          <w:tcPr>
            <w:tcW w:w="1410" w:type="dxa"/>
            <w:tcBorders>
              <w:top w:val="single" w:color="000000" w:sz="6" w:space="0"/>
              <w:left w:val="single" w:color="000000" w:sz="6" w:space="0"/>
              <w:bottom w:val="single" w:color="000000" w:sz="6" w:space="0"/>
              <w:right w:val="single" w:color="000000" w:sz="6" w:space="0"/>
            </w:tcBorders>
          </w:tcPr>
          <w:p w14:paraId="1208E7B2">
            <w:pPr>
              <w:spacing w:after="0" w:line="240" w:lineRule="auto"/>
              <w:rPr>
                <w:rFonts w:ascii="Times New Roman" w:hAnsi="Times New Roman" w:eastAsia="Times New Roman" w:cs="Times New Roman"/>
                <w:color w:val="auto"/>
                <w:sz w:val="18"/>
                <w:szCs w:val="18"/>
                <w:lang w:eastAsia="ru-RU"/>
              </w:rPr>
            </w:pPr>
          </w:p>
        </w:tc>
      </w:tr>
      <w:tr w14:paraId="032E9AA3">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020" w:type="dxa"/>
            <w:tcBorders>
              <w:top w:val="single" w:color="000000" w:sz="6" w:space="0"/>
              <w:left w:val="single" w:color="000000" w:sz="6" w:space="0"/>
              <w:bottom w:val="single" w:color="000000" w:sz="6" w:space="0"/>
              <w:right w:val="single" w:color="000000" w:sz="6" w:space="0"/>
            </w:tcBorders>
          </w:tcPr>
          <w:p w14:paraId="284DDD19">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Подсолнечник</w:t>
            </w:r>
          </w:p>
        </w:tc>
        <w:tc>
          <w:tcPr>
            <w:tcW w:w="1410" w:type="dxa"/>
            <w:tcBorders>
              <w:top w:val="single" w:color="000000" w:sz="6" w:space="0"/>
              <w:left w:val="single" w:color="000000" w:sz="6" w:space="0"/>
              <w:bottom w:val="single" w:color="000000" w:sz="6" w:space="0"/>
              <w:right w:val="single" w:color="000000" w:sz="6" w:space="0"/>
            </w:tcBorders>
          </w:tcPr>
          <w:p w14:paraId="7A09643F">
            <w:pPr>
              <w:spacing w:after="0" w:line="240" w:lineRule="auto"/>
              <w:rPr>
                <w:rFonts w:ascii="Times New Roman" w:hAnsi="Times New Roman" w:eastAsia="Times New Roman" w:cs="Times New Roman"/>
                <w:color w:val="auto"/>
                <w:sz w:val="18"/>
                <w:szCs w:val="18"/>
                <w:lang w:eastAsia="ru-RU"/>
              </w:rPr>
            </w:pPr>
          </w:p>
        </w:tc>
        <w:tc>
          <w:tcPr>
            <w:tcW w:w="1770" w:type="dxa"/>
            <w:tcBorders>
              <w:top w:val="single" w:color="000000" w:sz="6" w:space="0"/>
              <w:left w:val="single" w:color="000000" w:sz="6" w:space="0"/>
              <w:bottom w:val="single" w:color="000000" w:sz="6" w:space="0"/>
              <w:right w:val="single" w:color="000000" w:sz="6" w:space="0"/>
            </w:tcBorders>
            <w:vAlign w:val="center"/>
          </w:tcPr>
          <w:p w14:paraId="31AC19DC">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1,25</w:t>
            </w:r>
          </w:p>
        </w:tc>
        <w:tc>
          <w:tcPr>
            <w:tcW w:w="1410" w:type="dxa"/>
            <w:tcBorders>
              <w:top w:val="single" w:color="000000" w:sz="6" w:space="0"/>
              <w:left w:val="single" w:color="000000" w:sz="6" w:space="0"/>
              <w:bottom w:val="single" w:color="000000" w:sz="6" w:space="0"/>
              <w:right w:val="single" w:color="000000" w:sz="6" w:space="0"/>
            </w:tcBorders>
          </w:tcPr>
          <w:p w14:paraId="41F21777">
            <w:pPr>
              <w:spacing w:after="0" w:line="240" w:lineRule="auto"/>
              <w:rPr>
                <w:rFonts w:ascii="Times New Roman" w:hAnsi="Times New Roman" w:eastAsia="Times New Roman" w:cs="Times New Roman"/>
                <w:color w:val="auto"/>
                <w:sz w:val="18"/>
                <w:szCs w:val="18"/>
                <w:lang w:eastAsia="ru-RU"/>
              </w:rPr>
            </w:pPr>
          </w:p>
        </w:tc>
      </w:tr>
      <w:tr w14:paraId="23B9B5F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020" w:type="dxa"/>
            <w:tcBorders>
              <w:top w:val="single" w:color="000000" w:sz="6" w:space="0"/>
              <w:left w:val="single" w:color="000000" w:sz="6" w:space="0"/>
              <w:bottom w:val="single" w:color="000000" w:sz="6" w:space="0"/>
              <w:right w:val="single" w:color="000000" w:sz="6" w:space="0"/>
            </w:tcBorders>
          </w:tcPr>
          <w:p w14:paraId="3DC38CEE">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Овощные открытого грунта</w:t>
            </w:r>
          </w:p>
        </w:tc>
        <w:tc>
          <w:tcPr>
            <w:tcW w:w="1410" w:type="dxa"/>
            <w:tcBorders>
              <w:top w:val="single" w:color="000000" w:sz="6" w:space="0"/>
              <w:left w:val="single" w:color="000000" w:sz="6" w:space="0"/>
              <w:bottom w:val="single" w:color="000000" w:sz="6" w:space="0"/>
              <w:right w:val="single" w:color="000000" w:sz="6" w:space="0"/>
            </w:tcBorders>
          </w:tcPr>
          <w:p w14:paraId="4DBE3FF5">
            <w:pPr>
              <w:spacing w:after="0" w:line="240" w:lineRule="auto"/>
              <w:rPr>
                <w:rFonts w:ascii="Times New Roman" w:hAnsi="Times New Roman" w:eastAsia="Times New Roman" w:cs="Times New Roman"/>
                <w:color w:val="auto"/>
                <w:sz w:val="18"/>
                <w:szCs w:val="18"/>
                <w:lang w:eastAsia="ru-RU"/>
              </w:rPr>
            </w:pPr>
          </w:p>
        </w:tc>
        <w:tc>
          <w:tcPr>
            <w:tcW w:w="1770" w:type="dxa"/>
            <w:tcBorders>
              <w:top w:val="single" w:color="000000" w:sz="6" w:space="0"/>
              <w:left w:val="single" w:color="000000" w:sz="6" w:space="0"/>
              <w:bottom w:val="single" w:color="000000" w:sz="6" w:space="0"/>
              <w:right w:val="single" w:color="000000" w:sz="6" w:space="0"/>
            </w:tcBorders>
            <w:vAlign w:val="center"/>
          </w:tcPr>
          <w:p w14:paraId="454546D3">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10</w:t>
            </w:r>
          </w:p>
        </w:tc>
        <w:tc>
          <w:tcPr>
            <w:tcW w:w="1410" w:type="dxa"/>
            <w:tcBorders>
              <w:top w:val="single" w:color="000000" w:sz="6" w:space="0"/>
              <w:left w:val="single" w:color="000000" w:sz="6" w:space="0"/>
              <w:bottom w:val="single" w:color="000000" w:sz="6" w:space="0"/>
              <w:right w:val="single" w:color="000000" w:sz="6" w:space="0"/>
            </w:tcBorders>
          </w:tcPr>
          <w:p w14:paraId="7A0AABD6">
            <w:pPr>
              <w:spacing w:after="0" w:line="240" w:lineRule="auto"/>
              <w:rPr>
                <w:rFonts w:ascii="Times New Roman" w:hAnsi="Times New Roman" w:eastAsia="Times New Roman" w:cs="Times New Roman"/>
                <w:color w:val="auto"/>
                <w:sz w:val="18"/>
                <w:szCs w:val="18"/>
                <w:lang w:eastAsia="ru-RU"/>
              </w:rPr>
            </w:pPr>
          </w:p>
        </w:tc>
      </w:tr>
      <w:tr w14:paraId="5D5A536E">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020" w:type="dxa"/>
            <w:tcBorders>
              <w:top w:val="single" w:color="000000" w:sz="6" w:space="0"/>
              <w:left w:val="single" w:color="000000" w:sz="6" w:space="0"/>
              <w:bottom w:val="single" w:color="000000" w:sz="6" w:space="0"/>
              <w:right w:val="single" w:color="000000" w:sz="6" w:space="0"/>
            </w:tcBorders>
          </w:tcPr>
          <w:p w14:paraId="0ADAF0CE">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Сахарная свекла</w:t>
            </w:r>
          </w:p>
        </w:tc>
        <w:tc>
          <w:tcPr>
            <w:tcW w:w="1410" w:type="dxa"/>
            <w:tcBorders>
              <w:top w:val="single" w:color="000000" w:sz="6" w:space="0"/>
              <w:left w:val="single" w:color="000000" w:sz="6" w:space="0"/>
              <w:bottom w:val="single" w:color="000000" w:sz="6" w:space="0"/>
              <w:right w:val="single" w:color="000000" w:sz="6" w:space="0"/>
            </w:tcBorders>
          </w:tcPr>
          <w:p w14:paraId="3049BB3D">
            <w:pPr>
              <w:spacing w:after="0" w:line="240" w:lineRule="auto"/>
              <w:rPr>
                <w:rFonts w:ascii="Times New Roman" w:hAnsi="Times New Roman" w:eastAsia="Times New Roman" w:cs="Times New Roman"/>
                <w:color w:val="auto"/>
                <w:sz w:val="18"/>
                <w:szCs w:val="18"/>
                <w:lang w:eastAsia="ru-RU"/>
              </w:rPr>
            </w:pPr>
          </w:p>
        </w:tc>
        <w:tc>
          <w:tcPr>
            <w:tcW w:w="1770" w:type="dxa"/>
            <w:tcBorders>
              <w:top w:val="single" w:color="000000" w:sz="6" w:space="0"/>
              <w:left w:val="single" w:color="000000" w:sz="6" w:space="0"/>
              <w:bottom w:val="single" w:color="000000" w:sz="6" w:space="0"/>
              <w:right w:val="single" w:color="000000" w:sz="6" w:space="0"/>
            </w:tcBorders>
            <w:vAlign w:val="center"/>
          </w:tcPr>
          <w:p w14:paraId="6D609C5D">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4</w:t>
            </w:r>
          </w:p>
        </w:tc>
        <w:tc>
          <w:tcPr>
            <w:tcW w:w="1410" w:type="dxa"/>
            <w:tcBorders>
              <w:top w:val="single" w:color="000000" w:sz="6" w:space="0"/>
              <w:left w:val="single" w:color="000000" w:sz="6" w:space="0"/>
              <w:bottom w:val="single" w:color="000000" w:sz="6" w:space="0"/>
              <w:right w:val="single" w:color="000000" w:sz="6" w:space="0"/>
            </w:tcBorders>
          </w:tcPr>
          <w:p w14:paraId="2E8D5180">
            <w:pPr>
              <w:spacing w:after="0" w:line="240" w:lineRule="auto"/>
              <w:rPr>
                <w:rFonts w:ascii="Times New Roman" w:hAnsi="Times New Roman" w:eastAsia="Times New Roman" w:cs="Times New Roman"/>
                <w:color w:val="auto"/>
                <w:sz w:val="18"/>
                <w:szCs w:val="18"/>
                <w:lang w:eastAsia="ru-RU"/>
              </w:rPr>
            </w:pPr>
          </w:p>
        </w:tc>
      </w:tr>
      <w:tr w14:paraId="5A3603D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020" w:type="dxa"/>
            <w:tcBorders>
              <w:top w:val="single" w:color="000000" w:sz="6" w:space="0"/>
              <w:left w:val="single" w:color="000000" w:sz="6" w:space="0"/>
              <w:bottom w:val="single" w:color="000000" w:sz="6" w:space="0"/>
              <w:right w:val="single" w:color="000000" w:sz="6" w:space="0"/>
            </w:tcBorders>
          </w:tcPr>
          <w:p w14:paraId="1552BA13">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Картофель</w:t>
            </w:r>
          </w:p>
        </w:tc>
        <w:tc>
          <w:tcPr>
            <w:tcW w:w="1410" w:type="dxa"/>
            <w:tcBorders>
              <w:top w:val="single" w:color="000000" w:sz="6" w:space="0"/>
              <w:left w:val="single" w:color="000000" w:sz="6" w:space="0"/>
              <w:bottom w:val="single" w:color="000000" w:sz="6" w:space="0"/>
              <w:right w:val="single" w:color="000000" w:sz="6" w:space="0"/>
            </w:tcBorders>
          </w:tcPr>
          <w:p w14:paraId="7321CF10">
            <w:pPr>
              <w:spacing w:after="0" w:line="240" w:lineRule="auto"/>
              <w:rPr>
                <w:rFonts w:ascii="Times New Roman" w:hAnsi="Times New Roman" w:eastAsia="Times New Roman" w:cs="Times New Roman"/>
                <w:color w:val="auto"/>
                <w:sz w:val="18"/>
                <w:szCs w:val="18"/>
                <w:lang w:eastAsia="ru-RU"/>
              </w:rPr>
            </w:pPr>
          </w:p>
        </w:tc>
        <w:tc>
          <w:tcPr>
            <w:tcW w:w="1770" w:type="dxa"/>
            <w:tcBorders>
              <w:top w:val="single" w:color="000000" w:sz="6" w:space="0"/>
              <w:left w:val="single" w:color="000000" w:sz="6" w:space="0"/>
              <w:bottom w:val="single" w:color="000000" w:sz="6" w:space="0"/>
              <w:right w:val="single" w:color="000000" w:sz="6" w:space="0"/>
            </w:tcBorders>
            <w:vAlign w:val="center"/>
          </w:tcPr>
          <w:p w14:paraId="4873AD76">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4</w:t>
            </w:r>
          </w:p>
        </w:tc>
        <w:tc>
          <w:tcPr>
            <w:tcW w:w="1410" w:type="dxa"/>
            <w:tcBorders>
              <w:top w:val="single" w:color="000000" w:sz="6" w:space="0"/>
              <w:left w:val="single" w:color="000000" w:sz="6" w:space="0"/>
              <w:bottom w:val="single" w:color="000000" w:sz="6" w:space="0"/>
              <w:right w:val="single" w:color="000000" w:sz="6" w:space="0"/>
            </w:tcBorders>
          </w:tcPr>
          <w:p w14:paraId="4AEB1A93">
            <w:pPr>
              <w:spacing w:after="0" w:line="240" w:lineRule="auto"/>
              <w:rPr>
                <w:rFonts w:ascii="Times New Roman" w:hAnsi="Times New Roman" w:eastAsia="Times New Roman" w:cs="Times New Roman"/>
                <w:color w:val="auto"/>
                <w:sz w:val="18"/>
                <w:szCs w:val="18"/>
                <w:lang w:eastAsia="ru-RU"/>
              </w:rPr>
            </w:pPr>
          </w:p>
        </w:tc>
      </w:tr>
      <w:tr w14:paraId="32E9934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020" w:type="dxa"/>
            <w:tcBorders>
              <w:top w:val="single" w:color="000000" w:sz="6" w:space="0"/>
              <w:left w:val="single" w:color="000000" w:sz="6" w:space="0"/>
              <w:bottom w:val="single" w:color="000000" w:sz="6" w:space="0"/>
              <w:right w:val="single" w:color="000000" w:sz="6" w:space="0"/>
            </w:tcBorders>
          </w:tcPr>
          <w:p w14:paraId="124C9100">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Многолетние травы (семеноводческие участки)</w:t>
            </w:r>
          </w:p>
        </w:tc>
        <w:tc>
          <w:tcPr>
            <w:tcW w:w="1410" w:type="dxa"/>
            <w:tcBorders>
              <w:top w:val="single" w:color="000000" w:sz="6" w:space="0"/>
              <w:left w:val="single" w:color="000000" w:sz="6" w:space="0"/>
              <w:bottom w:val="single" w:color="000000" w:sz="6" w:space="0"/>
              <w:right w:val="single" w:color="000000" w:sz="6" w:space="0"/>
            </w:tcBorders>
          </w:tcPr>
          <w:p w14:paraId="30A0F790">
            <w:pPr>
              <w:spacing w:after="0" w:line="240" w:lineRule="auto"/>
              <w:rPr>
                <w:rFonts w:ascii="Times New Roman" w:hAnsi="Times New Roman" w:eastAsia="Times New Roman" w:cs="Times New Roman"/>
                <w:color w:val="auto"/>
                <w:sz w:val="18"/>
                <w:szCs w:val="18"/>
                <w:lang w:eastAsia="ru-RU"/>
              </w:rPr>
            </w:pPr>
          </w:p>
        </w:tc>
        <w:tc>
          <w:tcPr>
            <w:tcW w:w="1770" w:type="dxa"/>
            <w:tcBorders>
              <w:top w:val="single" w:color="000000" w:sz="6" w:space="0"/>
              <w:left w:val="single" w:color="000000" w:sz="6" w:space="0"/>
              <w:bottom w:val="single" w:color="000000" w:sz="6" w:space="0"/>
              <w:right w:val="single" w:color="000000" w:sz="6" w:space="0"/>
            </w:tcBorders>
            <w:vAlign w:val="center"/>
          </w:tcPr>
          <w:p w14:paraId="4F1FFBB2">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5</w:t>
            </w:r>
          </w:p>
        </w:tc>
        <w:tc>
          <w:tcPr>
            <w:tcW w:w="1410" w:type="dxa"/>
            <w:tcBorders>
              <w:top w:val="single" w:color="000000" w:sz="6" w:space="0"/>
              <w:left w:val="single" w:color="000000" w:sz="6" w:space="0"/>
              <w:bottom w:val="single" w:color="000000" w:sz="6" w:space="0"/>
              <w:right w:val="single" w:color="000000" w:sz="6" w:space="0"/>
            </w:tcBorders>
          </w:tcPr>
          <w:p w14:paraId="1F3A6F70">
            <w:pPr>
              <w:spacing w:after="0" w:line="240" w:lineRule="auto"/>
              <w:rPr>
                <w:rFonts w:ascii="Times New Roman" w:hAnsi="Times New Roman" w:eastAsia="Times New Roman" w:cs="Times New Roman"/>
                <w:color w:val="auto"/>
                <w:sz w:val="18"/>
                <w:szCs w:val="18"/>
                <w:lang w:eastAsia="ru-RU"/>
              </w:rPr>
            </w:pPr>
          </w:p>
        </w:tc>
      </w:tr>
      <w:tr w14:paraId="09A2E9D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020" w:type="dxa"/>
            <w:tcBorders>
              <w:top w:val="single" w:color="000000" w:sz="6" w:space="0"/>
              <w:left w:val="single" w:color="000000" w:sz="6" w:space="0"/>
              <w:bottom w:val="single" w:color="000000" w:sz="6" w:space="0"/>
              <w:right w:val="single" w:color="000000" w:sz="6" w:space="0"/>
            </w:tcBorders>
          </w:tcPr>
          <w:p w14:paraId="205CFBEB">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Сады плодоносящие</w:t>
            </w:r>
          </w:p>
        </w:tc>
        <w:tc>
          <w:tcPr>
            <w:tcW w:w="1410" w:type="dxa"/>
            <w:tcBorders>
              <w:top w:val="single" w:color="000000" w:sz="6" w:space="0"/>
              <w:left w:val="single" w:color="000000" w:sz="6" w:space="0"/>
              <w:bottom w:val="single" w:color="000000" w:sz="6" w:space="0"/>
              <w:right w:val="single" w:color="000000" w:sz="6" w:space="0"/>
            </w:tcBorders>
          </w:tcPr>
          <w:p w14:paraId="4B024A10">
            <w:pPr>
              <w:spacing w:after="0" w:line="240" w:lineRule="auto"/>
              <w:rPr>
                <w:rFonts w:ascii="Times New Roman" w:hAnsi="Times New Roman" w:eastAsia="Times New Roman" w:cs="Times New Roman"/>
                <w:color w:val="auto"/>
                <w:sz w:val="18"/>
                <w:szCs w:val="18"/>
                <w:lang w:eastAsia="ru-RU"/>
              </w:rPr>
            </w:pPr>
          </w:p>
        </w:tc>
        <w:tc>
          <w:tcPr>
            <w:tcW w:w="1770" w:type="dxa"/>
            <w:tcBorders>
              <w:top w:val="single" w:color="000000" w:sz="6" w:space="0"/>
              <w:left w:val="single" w:color="000000" w:sz="6" w:space="0"/>
              <w:bottom w:val="single" w:color="000000" w:sz="6" w:space="0"/>
              <w:right w:val="single" w:color="000000" w:sz="6" w:space="0"/>
            </w:tcBorders>
            <w:vAlign w:val="center"/>
          </w:tcPr>
          <w:p w14:paraId="2BE9AE90">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15</w:t>
            </w:r>
          </w:p>
        </w:tc>
        <w:tc>
          <w:tcPr>
            <w:tcW w:w="1410" w:type="dxa"/>
            <w:tcBorders>
              <w:top w:val="single" w:color="000000" w:sz="6" w:space="0"/>
              <w:left w:val="single" w:color="000000" w:sz="6" w:space="0"/>
              <w:bottom w:val="single" w:color="000000" w:sz="6" w:space="0"/>
              <w:right w:val="single" w:color="000000" w:sz="6" w:space="0"/>
            </w:tcBorders>
          </w:tcPr>
          <w:p w14:paraId="461DF99B">
            <w:pPr>
              <w:spacing w:after="0" w:line="240" w:lineRule="auto"/>
              <w:rPr>
                <w:rFonts w:ascii="Times New Roman" w:hAnsi="Times New Roman" w:eastAsia="Times New Roman" w:cs="Times New Roman"/>
                <w:color w:val="auto"/>
                <w:sz w:val="18"/>
                <w:szCs w:val="18"/>
                <w:lang w:eastAsia="ru-RU"/>
              </w:rPr>
            </w:pPr>
          </w:p>
        </w:tc>
      </w:tr>
      <w:tr w14:paraId="2139838E">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020" w:type="dxa"/>
            <w:tcBorders>
              <w:top w:val="single" w:color="000000" w:sz="6" w:space="0"/>
              <w:left w:val="single" w:color="000000" w:sz="6" w:space="0"/>
              <w:bottom w:val="single" w:color="000000" w:sz="6" w:space="0"/>
              <w:right w:val="single" w:color="000000" w:sz="6" w:space="0"/>
            </w:tcBorders>
          </w:tcPr>
          <w:p w14:paraId="7598C715">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Кормовые корнеплоды</w:t>
            </w:r>
          </w:p>
        </w:tc>
        <w:tc>
          <w:tcPr>
            <w:tcW w:w="1410" w:type="dxa"/>
            <w:tcBorders>
              <w:top w:val="single" w:color="000000" w:sz="6" w:space="0"/>
              <w:left w:val="single" w:color="000000" w:sz="6" w:space="0"/>
              <w:bottom w:val="single" w:color="000000" w:sz="6" w:space="0"/>
              <w:right w:val="single" w:color="000000" w:sz="6" w:space="0"/>
            </w:tcBorders>
          </w:tcPr>
          <w:p w14:paraId="40D90B29">
            <w:pPr>
              <w:spacing w:after="0" w:line="240" w:lineRule="auto"/>
              <w:rPr>
                <w:rFonts w:ascii="Times New Roman" w:hAnsi="Times New Roman" w:eastAsia="Times New Roman" w:cs="Times New Roman"/>
                <w:color w:val="auto"/>
                <w:sz w:val="18"/>
                <w:szCs w:val="18"/>
                <w:lang w:eastAsia="ru-RU"/>
              </w:rPr>
            </w:pPr>
          </w:p>
        </w:tc>
        <w:tc>
          <w:tcPr>
            <w:tcW w:w="1770" w:type="dxa"/>
            <w:tcBorders>
              <w:top w:val="single" w:color="000000" w:sz="6" w:space="0"/>
              <w:left w:val="single" w:color="000000" w:sz="6" w:space="0"/>
              <w:bottom w:val="single" w:color="000000" w:sz="6" w:space="0"/>
              <w:right w:val="single" w:color="000000" w:sz="6" w:space="0"/>
            </w:tcBorders>
            <w:vAlign w:val="center"/>
          </w:tcPr>
          <w:p w14:paraId="7B98CF5D">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4</w:t>
            </w:r>
          </w:p>
        </w:tc>
        <w:tc>
          <w:tcPr>
            <w:tcW w:w="1410" w:type="dxa"/>
            <w:tcBorders>
              <w:top w:val="single" w:color="000000" w:sz="6" w:space="0"/>
              <w:left w:val="single" w:color="000000" w:sz="6" w:space="0"/>
              <w:bottom w:val="single" w:color="000000" w:sz="6" w:space="0"/>
              <w:right w:val="single" w:color="000000" w:sz="6" w:space="0"/>
            </w:tcBorders>
          </w:tcPr>
          <w:p w14:paraId="60528649">
            <w:pPr>
              <w:spacing w:after="0" w:line="240" w:lineRule="auto"/>
              <w:rPr>
                <w:rFonts w:ascii="Times New Roman" w:hAnsi="Times New Roman" w:eastAsia="Times New Roman" w:cs="Times New Roman"/>
                <w:color w:val="auto"/>
                <w:sz w:val="18"/>
                <w:szCs w:val="18"/>
                <w:lang w:eastAsia="ru-RU"/>
              </w:rPr>
            </w:pPr>
          </w:p>
        </w:tc>
      </w:tr>
      <w:tr w14:paraId="57A2323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020" w:type="dxa"/>
            <w:tcBorders>
              <w:top w:val="single" w:color="000000" w:sz="6" w:space="0"/>
              <w:left w:val="single" w:color="000000" w:sz="6" w:space="0"/>
              <w:bottom w:val="single" w:color="000000" w:sz="6" w:space="0"/>
              <w:right w:val="single" w:color="000000" w:sz="6" w:space="0"/>
            </w:tcBorders>
          </w:tcPr>
          <w:p w14:paraId="46C55E9D">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Естественные сенокосы</w:t>
            </w:r>
          </w:p>
        </w:tc>
        <w:tc>
          <w:tcPr>
            <w:tcW w:w="1410" w:type="dxa"/>
            <w:tcBorders>
              <w:top w:val="single" w:color="000000" w:sz="6" w:space="0"/>
              <w:left w:val="single" w:color="000000" w:sz="6" w:space="0"/>
              <w:bottom w:val="single" w:color="000000" w:sz="6" w:space="0"/>
              <w:right w:val="single" w:color="000000" w:sz="6" w:space="0"/>
            </w:tcBorders>
          </w:tcPr>
          <w:p w14:paraId="52D80C16">
            <w:pPr>
              <w:spacing w:after="0" w:line="240" w:lineRule="auto"/>
              <w:rPr>
                <w:rFonts w:ascii="Times New Roman" w:hAnsi="Times New Roman" w:eastAsia="Times New Roman" w:cs="Times New Roman"/>
                <w:color w:val="auto"/>
                <w:sz w:val="18"/>
                <w:szCs w:val="18"/>
                <w:lang w:eastAsia="ru-RU"/>
              </w:rPr>
            </w:pPr>
          </w:p>
        </w:tc>
        <w:tc>
          <w:tcPr>
            <w:tcW w:w="1770" w:type="dxa"/>
            <w:tcBorders>
              <w:top w:val="single" w:color="000000" w:sz="6" w:space="0"/>
              <w:left w:val="single" w:color="000000" w:sz="6" w:space="0"/>
              <w:bottom w:val="single" w:color="000000" w:sz="6" w:space="0"/>
              <w:right w:val="single" w:color="000000" w:sz="6" w:space="0"/>
            </w:tcBorders>
            <w:vAlign w:val="center"/>
          </w:tcPr>
          <w:p w14:paraId="1AF4137E">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0,5</w:t>
            </w:r>
          </w:p>
        </w:tc>
        <w:tc>
          <w:tcPr>
            <w:tcW w:w="1410" w:type="dxa"/>
            <w:tcBorders>
              <w:top w:val="single" w:color="000000" w:sz="6" w:space="0"/>
              <w:left w:val="single" w:color="000000" w:sz="6" w:space="0"/>
              <w:bottom w:val="single" w:color="000000" w:sz="6" w:space="0"/>
              <w:right w:val="single" w:color="000000" w:sz="6" w:space="0"/>
            </w:tcBorders>
          </w:tcPr>
          <w:p w14:paraId="6C30B7E5">
            <w:pPr>
              <w:spacing w:after="0" w:line="240" w:lineRule="auto"/>
              <w:rPr>
                <w:rFonts w:ascii="Times New Roman" w:hAnsi="Times New Roman" w:eastAsia="Times New Roman" w:cs="Times New Roman"/>
                <w:color w:val="auto"/>
                <w:sz w:val="18"/>
                <w:szCs w:val="18"/>
                <w:lang w:eastAsia="ru-RU"/>
              </w:rPr>
            </w:pPr>
          </w:p>
        </w:tc>
      </w:tr>
      <w:tr w14:paraId="7BF392E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020" w:type="dxa"/>
            <w:tcBorders>
              <w:top w:val="single" w:color="000000" w:sz="6" w:space="0"/>
              <w:left w:val="single" w:color="000000" w:sz="6" w:space="0"/>
              <w:bottom w:val="single" w:color="000000" w:sz="6" w:space="0"/>
              <w:right w:val="single" w:color="000000" w:sz="6" w:space="0"/>
            </w:tcBorders>
          </w:tcPr>
          <w:p w14:paraId="4A67E9B4">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Культурные пастбища</w:t>
            </w:r>
          </w:p>
        </w:tc>
        <w:tc>
          <w:tcPr>
            <w:tcW w:w="1410" w:type="dxa"/>
            <w:tcBorders>
              <w:top w:val="single" w:color="000000" w:sz="6" w:space="0"/>
              <w:left w:val="single" w:color="000000" w:sz="6" w:space="0"/>
              <w:bottom w:val="single" w:color="000000" w:sz="6" w:space="0"/>
              <w:right w:val="single" w:color="000000" w:sz="6" w:space="0"/>
            </w:tcBorders>
          </w:tcPr>
          <w:p w14:paraId="629193BF">
            <w:pPr>
              <w:spacing w:after="0" w:line="240" w:lineRule="auto"/>
              <w:rPr>
                <w:rFonts w:ascii="Times New Roman" w:hAnsi="Times New Roman" w:eastAsia="Times New Roman" w:cs="Times New Roman"/>
                <w:color w:val="auto"/>
                <w:sz w:val="18"/>
                <w:szCs w:val="18"/>
                <w:lang w:eastAsia="ru-RU"/>
              </w:rPr>
            </w:pPr>
          </w:p>
        </w:tc>
        <w:tc>
          <w:tcPr>
            <w:tcW w:w="1770" w:type="dxa"/>
            <w:tcBorders>
              <w:top w:val="single" w:color="000000" w:sz="6" w:space="0"/>
              <w:left w:val="single" w:color="000000" w:sz="6" w:space="0"/>
              <w:bottom w:val="single" w:color="000000" w:sz="6" w:space="0"/>
              <w:right w:val="single" w:color="000000" w:sz="6" w:space="0"/>
            </w:tcBorders>
            <w:vAlign w:val="center"/>
          </w:tcPr>
          <w:p w14:paraId="50E11C99">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0,8</w:t>
            </w:r>
          </w:p>
        </w:tc>
        <w:tc>
          <w:tcPr>
            <w:tcW w:w="1410" w:type="dxa"/>
            <w:tcBorders>
              <w:top w:val="single" w:color="000000" w:sz="6" w:space="0"/>
              <w:left w:val="single" w:color="000000" w:sz="6" w:space="0"/>
              <w:bottom w:val="single" w:color="000000" w:sz="6" w:space="0"/>
              <w:right w:val="single" w:color="000000" w:sz="6" w:space="0"/>
            </w:tcBorders>
          </w:tcPr>
          <w:p w14:paraId="36B12C7B">
            <w:pPr>
              <w:spacing w:after="0" w:line="240" w:lineRule="auto"/>
              <w:rPr>
                <w:rFonts w:ascii="Times New Roman" w:hAnsi="Times New Roman" w:eastAsia="Times New Roman" w:cs="Times New Roman"/>
                <w:color w:val="auto"/>
                <w:sz w:val="18"/>
                <w:szCs w:val="18"/>
                <w:lang w:eastAsia="ru-RU"/>
              </w:rPr>
            </w:pPr>
          </w:p>
        </w:tc>
      </w:tr>
      <w:tr w14:paraId="47B9E48E">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020" w:type="dxa"/>
            <w:tcBorders>
              <w:top w:val="single" w:color="000000" w:sz="6" w:space="0"/>
              <w:left w:val="single" w:color="000000" w:sz="6" w:space="0"/>
              <w:bottom w:val="single" w:color="000000" w:sz="6" w:space="0"/>
              <w:right w:val="single" w:color="000000" w:sz="6" w:space="0"/>
            </w:tcBorders>
          </w:tcPr>
          <w:p w14:paraId="6464F753">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Итого</w:t>
            </w:r>
          </w:p>
        </w:tc>
        <w:tc>
          <w:tcPr>
            <w:tcW w:w="1410" w:type="dxa"/>
            <w:tcBorders>
              <w:top w:val="single" w:color="000000" w:sz="6" w:space="0"/>
              <w:left w:val="single" w:color="000000" w:sz="6" w:space="0"/>
              <w:bottom w:val="single" w:color="000000" w:sz="6" w:space="0"/>
              <w:right w:val="single" w:color="000000" w:sz="6" w:space="0"/>
            </w:tcBorders>
          </w:tcPr>
          <w:p w14:paraId="3A11A5C0">
            <w:pPr>
              <w:spacing w:after="0" w:line="240" w:lineRule="auto"/>
              <w:rPr>
                <w:rFonts w:ascii="Times New Roman" w:hAnsi="Times New Roman" w:eastAsia="Times New Roman" w:cs="Times New Roman"/>
                <w:color w:val="auto"/>
                <w:sz w:val="18"/>
                <w:szCs w:val="18"/>
                <w:lang w:eastAsia="ru-RU"/>
              </w:rPr>
            </w:pPr>
          </w:p>
        </w:tc>
        <w:tc>
          <w:tcPr>
            <w:tcW w:w="1770" w:type="dxa"/>
            <w:tcBorders>
              <w:top w:val="single" w:color="000000" w:sz="6" w:space="0"/>
              <w:left w:val="single" w:color="000000" w:sz="6" w:space="0"/>
              <w:bottom w:val="single" w:color="000000" w:sz="6" w:space="0"/>
              <w:right w:val="single" w:color="000000" w:sz="6" w:space="0"/>
            </w:tcBorders>
            <w:vAlign w:val="center"/>
          </w:tcPr>
          <w:p w14:paraId="036B8677">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w:t>
            </w:r>
          </w:p>
        </w:tc>
        <w:tc>
          <w:tcPr>
            <w:tcW w:w="1410" w:type="dxa"/>
            <w:tcBorders>
              <w:top w:val="single" w:color="000000" w:sz="6" w:space="0"/>
              <w:left w:val="single" w:color="000000" w:sz="6" w:space="0"/>
              <w:bottom w:val="single" w:color="000000" w:sz="6" w:space="0"/>
              <w:right w:val="single" w:color="000000" w:sz="6" w:space="0"/>
            </w:tcBorders>
          </w:tcPr>
          <w:p w14:paraId="6D07BD4B">
            <w:pPr>
              <w:spacing w:after="0" w:line="240" w:lineRule="auto"/>
              <w:rPr>
                <w:rFonts w:ascii="Times New Roman" w:hAnsi="Times New Roman" w:eastAsia="Times New Roman" w:cs="Times New Roman"/>
                <w:color w:val="auto"/>
                <w:sz w:val="18"/>
                <w:szCs w:val="18"/>
                <w:lang w:eastAsia="ru-RU"/>
              </w:rPr>
            </w:pPr>
          </w:p>
        </w:tc>
      </w:tr>
    </w:tbl>
    <w:p w14:paraId="7C2EDF74">
      <w:pPr>
        <w:spacing w:before="100" w:beforeAutospacing="1" w:after="100" w:afterAutospacing="1" w:line="240" w:lineRule="auto"/>
        <w:jc w:val="center"/>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Таблица 13 Расчет условного поголовья</w:t>
      </w:r>
    </w:p>
    <w:tbl>
      <w:tblPr>
        <w:tblStyle w:val="5"/>
        <w:tblW w:w="9660"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05" w:type="dxa"/>
          <w:left w:w="105" w:type="dxa"/>
          <w:bottom w:w="105" w:type="dxa"/>
          <w:right w:w="105" w:type="dxa"/>
        </w:tblCellMar>
      </w:tblPr>
      <w:tblGrid>
        <w:gridCol w:w="3989"/>
        <w:gridCol w:w="1995"/>
        <w:gridCol w:w="1945"/>
        <w:gridCol w:w="1731"/>
      </w:tblGrid>
      <w:tr w14:paraId="553D0B3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3630" w:type="dxa"/>
            <w:tcBorders>
              <w:top w:val="single" w:color="000000" w:sz="6" w:space="0"/>
              <w:left w:val="single" w:color="000000" w:sz="6" w:space="0"/>
              <w:bottom w:val="single" w:color="000000" w:sz="6" w:space="0"/>
              <w:right w:val="single" w:color="000000" w:sz="6" w:space="0"/>
            </w:tcBorders>
            <w:vAlign w:val="center"/>
          </w:tcPr>
          <w:p w14:paraId="7B3FE533">
            <w:pPr>
              <w:spacing w:after="0" w:line="240" w:lineRule="auto"/>
              <w:jc w:val="center"/>
              <w:rPr>
                <w:rFonts w:ascii="Times New Roman" w:hAnsi="Times New Roman" w:eastAsia="Times New Roman" w:cs="Times New Roman"/>
                <w:color w:val="auto"/>
                <w:sz w:val="20"/>
                <w:szCs w:val="20"/>
                <w:lang w:eastAsia="ru-RU"/>
              </w:rPr>
            </w:pPr>
          </w:p>
          <w:p w14:paraId="6960A0C9">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Виды и группы животных</w:t>
            </w:r>
          </w:p>
        </w:tc>
        <w:tc>
          <w:tcPr>
            <w:tcW w:w="1815" w:type="dxa"/>
            <w:tcBorders>
              <w:top w:val="single" w:color="000000" w:sz="6" w:space="0"/>
              <w:left w:val="single" w:color="000000" w:sz="6" w:space="0"/>
              <w:bottom w:val="single" w:color="000000" w:sz="6" w:space="0"/>
              <w:right w:val="single" w:color="000000" w:sz="6" w:space="0"/>
            </w:tcBorders>
            <w:vAlign w:val="center"/>
          </w:tcPr>
          <w:p w14:paraId="62AE4E21">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Среднегодовое поголовье, гол.</w:t>
            </w:r>
          </w:p>
        </w:tc>
        <w:tc>
          <w:tcPr>
            <w:tcW w:w="1770" w:type="dxa"/>
            <w:tcBorders>
              <w:top w:val="single" w:color="000000" w:sz="6" w:space="0"/>
              <w:left w:val="single" w:color="000000" w:sz="6" w:space="0"/>
              <w:bottom w:val="single" w:color="000000" w:sz="6" w:space="0"/>
              <w:right w:val="single" w:color="000000" w:sz="6" w:space="0"/>
            </w:tcBorders>
            <w:vAlign w:val="center"/>
          </w:tcPr>
          <w:p w14:paraId="5CA5A3D1">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Коэффициент перевода</w:t>
            </w:r>
          </w:p>
        </w:tc>
        <w:tc>
          <w:tcPr>
            <w:tcW w:w="1575" w:type="dxa"/>
            <w:tcBorders>
              <w:top w:val="single" w:color="000000" w:sz="6" w:space="0"/>
              <w:left w:val="single" w:color="000000" w:sz="6" w:space="0"/>
              <w:bottom w:val="single" w:color="000000" w:sz="6" w:space="0"/>
              <w:right w:val="single" w:color="000000" w:sz="6" w:space="0"/>
            </w:tcBorders>
            <w:vAlign w:val="center"/>
          </w:tcPr>
          <w:p w14:paraId="036B5A49">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Условное поголовье, гол.</w:t>
            </w:r>
          </w:p>
        </w:tc>
      </w:tr>
      <w:tr w14:paraId="0055415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3630" w:type="dxa"/>
            <w:tcBorders>
              <w:top w:val="single" w:color="000000" w:sz="6" w:space="0"/>
              <w:left w:val="single" w:color="000000" w:sz="6" w:space="0"/>
              <w:bottom w:val="single" w:color="000000" w:sz="6" w:space="0"/>
              <w:right w:val="single" w:color="000000" w:sz="6" w:space="0"/>
            </w:tcBorders>
          </w:tcPr>
          <w:p w14:paraId="4986F61C">
            <w:pPr>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Коровы и быки</w:t>
            </w:r>
          </w:p>
        </w:tc>
        <w:tc>
          <w:tcPr>
            <w:tcW w:w="1815" w:type="dxa"/>
            <w:tcBorders>
              <w:top w:val="single" w:color="000000" w:sz="6" w:space="0"/>
              <w:left w:val="single" w:color="000000" w:sz="6" w:space="0"/>
              <w:bottom w:val="single" w:color="000000" w:sz="6" w:space="0"/>
              <w:right w:val="single" w:color="000000" w:sz="6" w:space="0"/>
            </w:tcBorders>
          </w:tcPr>
          <w:p w14:paraId="2904386F">
            <w:pPr>
              <w:spacing w:after="0" w:line="240" w:lineRule="auto"/>
              <w:rPr>
                <w:rFonts w:ascii="Times New Roman" w:hAnsi="Times New Roman" w:eastAsia="Times New Roman" w:cs="Times New Roman"/>
                <w:color w:val="auto"/>
                <w:sz w:val="20"/>
                <w:szCs w:val="20"/>
                <w:lang w:eastAsia="ru-RU"/>
              </w:rPr>
            </w:pPr>
          </w:p>
        </w:tc>
        <w:tc>
          <w:tcPr>
            <w:tcW w:w="1770" w:type="dxa"/>
            <w:tcBorders>
              <w:top w:val="single" w:color="000000" w:sz="6" w:space="0"/>
              <w:left w:val="single" w:color="000000" w:sz="6" w:space="0"/>
              <w:bottom w:val="single" w:color="000000" w:sz="6" w:space="0"/>
              <w:right w:val="single" w:color="000000" w:sz="6" w:space="0"/>
            </w:tcBorders>
            <w:vAlign w:val="center"/>
          </w:tcPr>
          <w:p w14:paraId="630122E1">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1575" w:type="dxa"/>
            <w:tcBorders>
              <w:top w:val="single" w:color="000000" w:sz="6" w:space="0"/>
              <w:left w:val="single" w:color="000000" w:sz="6" w:space="0"/>
              <w:bottom w:val="single" w:color="000000" w:sz="6" w:space="0"/>
              <w:right w:val="single" w:color="000000" w:sz="6" w:space="0"/>
            </w:tcBorders>
          </w:tcPr>
          <w:p w14:paraId="1318A23B">
            <w:pPr>
              <w:spacing w:after="0" w:line="240" w:lineRule="auto"/>
              <w:rPr>
                <w:rFonts w:ascii="Times New Roman" w:hAnsi="Times New Roman" w:eastAsia="Times New Roman" w:cs="Times New Roman"/>
                <w:color w:val="auto"/>
                <w:sz w:val="20"/>
                <w:szCs w:val="20"/>
                <w:lang w:eastAsia="ru-RU"/>
              </w:rPr>
            </w:pPr>
          </w:p>
        </w:tc>
      </w:tr>
      <w:tr w14:paraId="21CA93CE">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3630" w:type="dxa"/>
            <w:tcBorders>
              <w:top w:val="single" w:color="000000" w:sz="6" w:space="0"/>
              <w:left w:val="single" w:color="000000" w:sz="6" w:space="0"/>
              <w:bottom w:val="single" w:color="000000" w:sz="6" w:space="0"/>
              <w:right w:val="single" w:color="000000" w:sz="6" w:space="0"/>
            </w:tcBorders>
          </w:tcPr>
          <w:p w14:paraId="4BEE35EB">
            <w:pPr>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Молодняк НРС на откорме</w:t>
            </w:r>
          </w:p>
        </w:tc>
        <w:tc>
          <w:tcPr>
            <w:tcW w:w="1815" w:type="dxa"/>
            <w:tcBorders>
              <w:top w:val="single" w:color="000000" w:sz="6" w:space="0"/>
              <w:left w:val="single" w:color="000000" w:sz="6" w:space="0"/>
              <w:bottom w:val="single" w:color="000000" w:sz="6" w:space="0"/>
              <w:right w:val="single" w:color="000000" w:sz="6" w:space="0"/>
            </w:tcBorders>
          </w:tcPr>
          <w:p w14:paraId="6E42886C">
            <w:pPr>
              <w:spacing w:after="0" w:line="240" w:lineRule="auto"/>
              <w:rPr>
                <w:rFonts w:ascii="Times New Roman" w:hAnsi="Times New Roman" w:eastAsia="Times New Roman" w:cs="Times New Roman"/>
                <w:color w:val="auto"/>
                <w:sz w:val="20"/>
                <w:szCs w:val="20"/>
                <w:lang w:eastAsia="ru-RU"/>
              </w:rPr>
            </w:pPr>
          </w:p>
        </w:tc>
        <w:tc>
          <w:tcPr>
            <w:tcW w:w="1770" w:type="dxa"/>
            <w:tcBorders>
              <w:top w:val="single" w:color="000000" w:sz="6" w:space="0"/>
              <w:left w:val="single" w:color="000000" w:sz="6" w:space="0"/>
              <w:bottom w:val="single" w:color="000000" w:sz="6" w:space="0"/>
              <w:right w:val="single" w:color="000000" w:sz="6" w:space="0"/>
            </w:tcBorders>
            <w:vAlign w:val="center"/>
          </w:tcPr>
          <w:p w14:paraId="1A2E19C5">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0,66</w:t>
            </w:r>
          </w:p>
        </w:tc>
        <w:tc>
          <w:tcPr>
            <w:tcW w:w="1575" w:type="dxa"/>
            <w:tcBorders>
              <w:top w:val="single" w:color="000000" w:sz="6" w:space="0"/>
              <w:left w:val="single" w:color="000000" w:sz="6" w:space="0"/>
              <w:bottom w:val="single" w:color="000000" w:sz="6" w:space="0"/>
              <w:right w:val="single" w:color="000000" w:sz="6" w:space="0"/>
            </w:tcBorders>
          </w:tcPr>
          <w:p w14:paraId="25F1FA7D">
            <w:pPr>
              <w:spacing w:after="0" w:line="240" w:lineRule="auto"/>
              <w:rPr>
                <w:rFonts w:ascii="Times New Roman" w:hAnsi="Times New Roman" w:eastAsia="Times New Roman" w:cs="Times New Roman"/>
                <w:color w:val="auto"/>
                <w:sz w:val="20"/>
                <w:szCs w:val="20"/>
                <w:lang w:eastAsia="ru-RU"/>
              </w:rPr>
            </w:pPr>
          </w:p>
        </w:tc>
      </w:tr>
      <w:tr w14:paraId="11EB403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3630" w:type="dxa"/>
            <w:tcBorders>
              <w:top w:val="single" w:color="000000" w:sz="6" w:space="0"/>
              <w:left w:val="single" w:color="000000" w:sz="6" w:space="0"/>
              <w:bottom w:val="single" w:color="000000" w:sz="6" w:space="0"/>
              <w:right w:val="single" w:color="000000" w:sz="6" w:space="0"/>
            </w:tcBorders>
          </w:tcPr>
          <w:p w14:paraId="185F8339">
            <w:pPr>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Племенной молодняк крупного рогатого скота</w:t>
            </w:r>
          </w:p>
        </w:tc>
        <w:tc>
          <w:tcPr>
            <w:tcW w:w="1815" w:type="dxa"/>
            <w:tcBorders>
              <w:top w:val="single" w:color="000000" w:sz="6" w:space="0"/>
              <w:left w:val="single" w:color="000000" w:sz="6" w:space="0"/>
              <w:bottom w:val="single" w:color="000000" w:sz="6" w:space="0"/>
              <w:right w:val="single" w:color="000000" w:sz="6" w:space="0"/>
            </w:tcBorders>
          </w:tcPr>
          <w:p w14:paraId="0023BB05">
            <w:pPr>
              <w:spacing w:after="0" w:line="240" w:lineRule="auto"/>
              <w:rPr>
                <w:rFonts w:ascii="Times New Roman" w:hAnsi="Times New Roman" w:eastAsia="Times New Roman" w:cs="Times New Roman"/>
                <w:color w:val="auto"/>
                <w:sz w:val="20"/>
                <w:szCs w:val="20"/>
                <w:lang w:eastAsia="ru-RU"/>
              </w:rPr>
            </w:pPr>
          </w:p>
        </w:tc>
        <w:tc>
          <w:tcPr>
            <w:tcW w:w="1770" w:type="dxa"/>
            <w:tcBorders>
              <w:top w:val="single" w:color="000000" w:sz="6" w:space="0"/>
              <w:left w:val="single" w:color="000000" w:sz="6" w:space="0"/>
              <w:bottom w:val="single" w:color="000000" w:sz="6" w:space="0"/>
              <w:right w:val="single" w:color="000000" w:sz="6" w:space="0"/>
            </w:tcBorders>
            <w:vAlign w:val="center"/>
          </w:tcPr>
          <w:p w14:paraId="63FDF8A5">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0,924</w:t>
            </w:r>
          </w:p>
        </w:tc>
        <w:tc>
          <w:tcPr>
            <w:tcW w:w="1575" w:type="dxa"/>
            <w:tcBorders>
              <w:top w:val="single" w:color="000000" w:sz="6" w:space="0"/>
              <w:left w:val="single" w:color="000000" w:sz="6" w:space="0"/>
              <w:bottom w:val="single" w:color="000000" w:sz="6" w:space="0"/>
              <w:right w:val="single" w:color="000000" w:sz="6" w:space="0"/>
            </w:tcBorders>
          </w:tcPr>
          <w:p w14:paraId="6B4593EE">
            <w:pPr>
              <w:spacing w:after="0" w:line="240" w:lineRule="auto"/>
              <w:rPr>
                <w:rFonts w:ascii="Times New Roman" w:hAnsi="Times New Roman" w:eastAsia="Times New Roman" w:cs="Times New Roman"/>
                <w:color w:val="auto"/>
                <w:sz w:val="20"/>
                <w:szCs w:val="20"/>
                <w:lang w:eastAsia="ru-RU"/>
              </w:rPr>
            </w:pPr>
          </w:p>
        </w:tc>
      </w:tr>
      <w:tr w14:paraId="245BBD0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3630" w:type="dxa"/>
            <w:tcBorders>
              <w:top w:val="single" w:color="000000" w:sz="6" w:space="0"/>
              <w:left w:val="single" w:color="000000" w:sz="6" w:space="0"/>
              <w:bottom w:val="single" w:color="000000" w:sz="6" w:space="0"/>
              <w:right w:val="single" w:color="000000" w:sz="6" w:space="0"/>
            </w:tcBorders>
          </w:tcPr>
          <w:p w14:paraId="2651AFA6">
            <w:pPr>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Овцы</w:t>
            </w:r>
          </w:p>
        </w:tc>
        <w:tc>
          <w:tcPr>
            <w:tcW w:w="1815" w:type="dxa"/>
            <w:tcBorders>
              <w:top w:val="single" w:color="000000" w:sz="6" w:space="0"/>
              <w:left w:val="single" w:color="000000" w:sz="6" w:space="0"/>
              <w:bottom w:val="single" w:color="000000" w:sz="6" w:space="0"/>
              <w:right w:val="single" w:color="000000" w:sz="6" w:space="0"/>
            </w:tcBorders>
          </w:tcPr>
          <w:p w14:paraId="3BA482BB">
            <w:pPr>
              <w:spacing w:after="0" w:line="240" w:lineRule="auto"/>
              <w:rPr>
                <w:rFonts w:ascii="Times New Roman" w:hAnsi="Times New Roman" w:eastAsia="Times New Roman" w:cs="Times New Roman"/>
                <w:color w:val="auto"/>
                <w:sz w:val="20"/>
                <w:szCs w:val="20"/>
                <w:lang w:eastAsia="ru-RU"/>
              </w:rPr>
            </w:pPr>
          </w:p>
        </w:tc>
        <w:tc>
          <w:tcPr>
            <w:tcW w:w="1770" w:type="dxa"/>
            <w:tcBorders>
              <w:top w:val="single" w:color="000000" w:sz="6" w:space="0"/>
              <w:left w:val="single" w:color="000000" w:sz="6" w:space="0"/>
              <w:bottom w:val="single" w:color="000000" w:sz="6" w:space="0"/>
              <w:right w:val="single" w:color="000000" w:sz="6" w:space="0"/>
            </w:tcBorders>
            <w:vAlign w:val="center"/>
          </w:tcPr>
          <w:p w14:paraId="0CA07F0A">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0,06</w:t>
            </w:r>
          </w:p>
        </w:tc>
        <w:tc>
          <w:tcPr>
            <w:tcW w:w="1575" w:type="dxa"/>
            <w:tcBorders>
              <w:top w:val="single" w:color="000000" w:sz="6" w:space="0"/>
              <w:left w:val="single" w:color="000000" w:sz="6" w:space="0"/>
              <w:bottom w:val="single" w:color="000000" w:sz="6" w:space="0"/>
              <w:right w:val="single" w:color="000000" w:sz="6" w:space="0"/>
            </w:tcBorders>
          </w:tcPr>
          <w:p w14:paraId="618990FF">
            <w:pPr>
              <w:spacing w:after="0" w:line="240" w:lineRule="auto"/>
              <w:rPr>
                <w:rFonts w:ascii="Times New Roman" w:hAnsi="Times New Roman" w:eastAsia="Times New Roman" w:cs="Times New Roman"/>
                <w:color w:val="auto"/>
                <w:sz w:val="20"/>
                <w:szCs w:val="20"/>
                <w:lang w:eastAsia="ru-RU"/>
              </w:rPr>
            </w:pPr>
          </w:p>
        </w:tc>
      </w:tr>
      <w:tr w14:paraId="3ECDE60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3630" w:type="dxa"/>
            <w:tcBorders>
              <w:top w:val="single" w:color="000000" w:sz="6" w:space="0"/>
              <w:left w:val="single" w:color="000000" w:sz="6" w:space="0"/>
              <w:bottom w:val="single" w:color="000000" w:sz="6" w:space="0"/>
              <w:right w:val="single" w:color="000000" w:sz="6" w:space="0"/>
            </w:tcBorders>
          </w:tcPr>
          <w:p w14:paraId="21C97DFD">
            <w:pPr>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Свиньи</w:t>
            </w:r>
          </w:p>
        </w:tc>
        <w:tc>
          <w:tcPr>
            <w:tcW w:w="1815" w:type="dxa"/>
            <w:tcBorders>
              <w:top w:val="single" w:color="000000" w:sz="6" w:space="0"/>
              <w:left w:val="single" w:color="000000" w:sz="6" w:space="0"/>
              <w:bottom w:val="single" w:color="000000" w:sz="6" w:space="0"/>
              <w:right w:val="single" w:color="000000" w:sz="6" w:space="0"/>
            </w:tcBorders>
          </w:tcPr>
          <w:p w14:paraId="6E9840F3">
            <w:pPr>
              <w:spacing w:after="0" w:line="240" w:lineRule="auto"/>
              <w:rPr>
                <w:rFonts w:ascii="Times New Roman" w:hAnsi="Times New Roman" w:eastAsia="Times New Roman" w:cs="Times New Roman"/>
                <w:color w:val="auto"/>
                <w:sz w:val="20"/>
                <w:szCs w:val="20"/>
                <w:lang w:eastAsia="ru-RU"/>
              </w:rPr>
            </w:pPr>
          </w:p>
        </w:tc>
        <w:tc>
          <w:tcPr>
            <w:tcW w:w="1770" w:type="dxa"/>
            <w:tcBorders>
              <w:top w:val="single" w:color="000000" w:sz="6" w:space="0"/>
              <w:left w:val="single" w:color="000000" w:sz="6" w:space="0"/>
              <w:bottom w:val="single" w:color="000000" w:sz="6" w:space="0"/>
              <w:right w:val="single" w:color="000000" w:sz="6" w:space="0"/>
            </w:tcBorders>
            <w:vAlign w:val="center"/>
          </w:tcPr>
          <w:p w14:paraId="2EE6F232">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0,16</w:t>
            </w:r>
          </w:p>
        </w:tc>
        <w:tc>
          <w:tcPr>
            <w:tcW w:w="1575" w:type="dxa"/>
            <w:tcBorders>
              <w:top w:val="single" w:color="000000" w:sz="6" w:space="0"/>
              <w:left w:val="single" w:color="000000" w:sz="6" w:space="0"/>
              <w:bottom w:val="single" w:color="000000" w:sz="6" w:space="0"/>
              <w:right w:val="single" w:color="000000" w:sz="6" w:space="0"/>
            </w:tcBorders>
          </w:tcPr>
          <w:p w14:paraId="0CFB84F6">
            <w:pPr>
              <w:spacing w:after="0" w:line="240" w:lineRule="auto"/>
              <w:rPr>
                <w:rFonts w:ascii="Times New Roman" w:hAnsi="Times New Roman" w:eastAsia="Times New Roman" w:cs="Times New Roman"/>
                <w:color w:val="auto"/>
                <w:sz w:val="20"/>
                <w:szCs w:val="20"/>
                <w:lang w:eastAsia="ru-RU"/>
              </w:rPr>
            </w:pPr>
          </w:p>
        </w:tc>
      </w:tr>
      <w:tr w14:paraId="18FF27F3">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3630" w:type="dxa"/>
            <w:tcBorders>
              <w:top w:val="single" w:color="000000" w:sz="6" w:space="0"/>
              <w:left w:val="single" w:color="000000" w:sz="6" w:space="0"/>
              <w:bottom w:val="single" w:color="000000" w:sz="6" w:space="0"/>
              <w:right w:val="single" w:color="000000" w:sz="6" w:space="0"/>
            </w:tcBorders>
          </w:tcPr>
          <w:p w14:paraId="01081B4F">
            <w:pPr>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Лошади</w:t>
            </w:r>
          </w:p>
        </w:tc>
        <w:tc>
          <w:tcPr>
            <w:tcW w:w="1815" w:type="dxa"/>
            <w:tcBorders>
              <w:top w:val="single" w:color="000000" w:sz="6" w:space="0"/>
              <w:left w:val="single" w:color="000000" w:sz="6" w:space="0"/>
              <w:bottom w:val="single" w:color="000000" w:sz="6" w:space="0"/>
              <w:right w:val="single" w:color="000000" w:sz="6" w:space="0"/>
            </w:tcBorders>
          </w:tcPr>
          <w:p w14:paraId="3BCD63FA">
            <w:pPr>
              <w:spacing w:after="0" w:line="240" w:lineRule="auto"/>
              <w:rPr>
                <w:rFonts w:ascii="Times New Roman" w:hAnsi="Times New Roman" w:eastAsia="Times New Roman" w:cs="Times New Roman"/>
                <w:color w:val="auto"/>
                <w:sz w:val="20"/>
                <w:szCs w:val="20"/>
                <w:lang w:eastAsia="ru-RU"/>
              </w:rPr>
            </w:pPr>
          </w:p>
        </w:tc>
        <w:tc>
          <w:tcPr>
            <w:tcW w:w="1770" w:type="dxa"/>
            <w:tcBorders>
              <w:top w:val="single" w:color="000000" w:sz="6" w:space="0"/>
              <w:left w:val="single" w:color="000000" w:sz="6" w:space="0"/>
              <w:bottom w:val="single" w:color="000000" w:sz="6" w:space="0"/>
              <w:right w:val="single" w:color="000000" w:sz="6" w:space="0"/>
            </w:tcBorders>
            <w:vAlign w:val="center"/>
          </w:tcPr>
          <w:p w14:paraId="0FD4253F">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0,66</w:t>
            </w:r>
          </w:p>
        </w:tc>
        <w:tc>
          <w:tcPr>
            <w:tcW w:w="1575" w:type="dxa"/>
            <w:tcBorders>
              <w:top w:val="single" w:color="000000" w:sz="6" w:space="0"/>
              <w:left w:val="single" w:color="000000" w:sz="6" w:space="0"/>
              <w:bottom w:val="single" w:color="000000" w:sz="6" w:space="0"/>
              <w:right w:val="single" w:color="000000" w:sz="6" w:space="0"/>
            </w:tcBorders>
          </w:tcPr>
          <w:p w14:paraId="54936B7B">
            <w:pPr>
              <w:spacing w:after="0" w:line="240" w:lineRule="auto"/>
              <w:rPr>
                <w:rFonts w:ascii="Times New Roman" w:hAnsi="Times New Roman" w:eastAsia="Times New Roman" w:cs="Times New Roman"/>
                <w:color w:val="auto"/>
                <w:sz w:val="20"/>
                <w:szCs w:val="20"/>
                <w:lang w:eastAsia="ru-RU"/>
              </w:rPr>
            </w:pPr>
          </w:p>
        </w:tc>
      </w:tr>
      <w:tr w14:paraId="38B3E1B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3630" w:type="dxa"/>
            <w:tcBorders>
              <w:top w:val="single" w:color="000000" w:sz="6" w:space="0"/>
              <w:left w:val="single" w:color="000000" w:sz="6" w:space="0"/>
              <w:bottom w:val="single" w:color="000000" w:sz="6" w:space="0"/>
              <w:right w:val="single" w:color="000000" w:sz="6" w:space="0"/>
            </w:tcBorders>
          </w:tcPr>
          <w:p w14:paraId="31A275FD">
            <w:pPr>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Пчелосемьи</w:t>
            </w:r>
          </w:p>
        </w:tc>
        <w:tc>
          <w:tcPr>
            <w:tcW w:w="1815" w:type="dxa"/>
            <w:tcBorders>
              <w:top w:val="single" w:color="000000" w:sz="6" w:space="0"/>
              <w:left w:val="single" w:color="000000" w:sz="6" w:space="0"/>
              <w:bottom w:val="single" w:color="000000" w:sz="6" w:space="0"/>
              <w:right w:val="single" w:color="000000" w:sz="6" w:space="0"/>
            </w:tcBorders>
          </w:tcPr>
          <w:p w14:paraId="2C07F1E5">
            <w:pPr>
              <w:spacing w:after="0" w:line="240" w:lineRule="auto"/>
              <w:rPr>
                <w:rFonts w:ascii="Times New Roman" w:hAnsi="Times New Roman" w:eastAsia="Times New Roman" w:cs="Times New Roman"/>
                <w:color w:val="auto"/>
                <w:sz w:val="20"/>
                <w:szCs w:val="20"/>
                <w:lang w:eastAsia="ru-RU"/>
              </w:rPr>
            </w:pPr>
          </w:p>
        </w:tc>
        <w:tc>
          <w:tcPr>
            <w:tcW w:w="1770" w:type="dxa"/>
            <w:tcBorders>
              <w:top w:val="single" w:color="000000" w:sz="6" w:space="0"/>
              <w:left w:val="single" w:color="000000" w:sz="6" w:space="0"/>
              <w:bottom w:val="single" w:color="000000" w:sz="6" w:space="0"/>
              <w:right w:val="single" w:color="000000" w:sz="6" w:space="0"/>
            </w:tcBorders>
            <w:vAlign w:val="center"/>
          </w:tcPr>
          <w:p w14:paraId="4B42B2E9">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0,02</w:t>
            </w:r>
          </w:p>
        </w:tc>
        <w:tc>
          <w:tcPr>
            <w:tcW w:w="1575" w:type="dxa"/>
            <w:tcBorders>
              <w:top w:val="single" w:color="000000" w:sz="6" w:space="0"/>
              <w:left w:val="single" w:color="000000" w:sz="6" w:space="0"/>
              <w:bottom w:val="single" w:color="000000" w:sz="6" w:space="0"/>
              <w:right w:val="single" w:color="000000" w:sz="6" w:space="0"/>
            </w:tcBorders>
          </w:tcPr>
          <w:p w14:paraId="54FD5095">
            <w:pPr>
              <w:spacing w:after="0" w:line="240" w:lineRule="auto"/>
              <w:rPr>
                <w:rFonts w:ascii="Times New Roman" w:hAnsi="Times New Roman" w:eastAsia="Times New Roman" w:cs="Times New Roman"/>
                <w:color w:val="auto"/>
                <w:sz w:val="20"/>
                <w:szCs w:val="20"/>
                <w:lang w:eastAsia="ru-RU"/>
              </w:rPr>
            </w:pPr>
          </w:p>
        </w:tc>
      </w:tr>
      <w:tr w14:paraId="3E624A7B">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3630" w:type="dxa"/>
            <w:tcBorders>
              <w:top w:val="single" w:color="000000" w:sz="6" w:space="0"/>
              <w:left w:val="single" w:color="000000" w:sz="6" w:space="0"/>
              <w:bottom w:val="single" w:color="000000" w:sz="6" w:space="0"/>
              <w:right w:val="single" w:color="000000" w:sz="6" w:space="0"/>
            </w:tcBorders>
          </w:tcPr>
          <w:p w14:paraId="78CA8E63">
            <w:pPr>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Итого</w:t>
            </w:r>
          </w:p>
        </w:tc>
        <w:tc>
          <w:tcPr>
            <w:tcW w:w="1815" w:type="dxa"/>
            <w:tcBorders>
              <w:top w:val="single" w:color="000000" w:sz="6" w:space="0"/>
              <w:left w:val="single" w:color="000000" w:sz="6" w:space="0"/>
              <w:bottom w:val="single" w:color="000000" w:sz="6" w:space="0"/>
              <w:right w:val="single" w:color="000000" w:sz="6" w:space="0"/>
            </w:tcBorders>
          </w:tcPr>
          <w:p w14:paraId="28A8D52C">
            <w:pPr>
              <w:spacing w:after="0" w:line="240" w:lineRule="auto"/>
              <w:rPr>
                <w:rFonts w:ascii="Times New Roman" w:hAnsi="Times New Roman" w:eastAsia="Times New Roman" w:cs="Times New Roman"/>
                <w:color w:val="auto"/>
                <w:sz w:val="20"/>
                <w:szCs w:val="20"/>
                <w:lang w:eastAsia="ru-RU"/>
              </w:rPr>
            </w:pPr>
          </w:p>
        </w:tc>
        <w:tc>
          <w:tcPr>
            <w:tcW w:w="1770" w:type="dxa"/>
            <w:tcBorders>
              <w:top w:val="single" w:color="000000" w:sz="6" w:space="0"/>
              <w:left w:val="single" w:color="000000" w:sz="6" w:space="0"/>
              <w:bottom w:val="single" w:color="000000" w:sz="6" w:space="0"/>
              <w:right w:val="single" w:color="000000" w:sz="6" w:space="0"/>
            </w:tcBorders>
            <w:vAlign w:val="center"/>
          </w:tcPr>
          <w:p w14:paraId="066E02D9">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w:t>
            </w:r>
          </w:p>
        </w:tc>
        <w:tc>
          <w:tcPr>
            <w:tcW w:w="1575" w:type="dxa"/>
            <w:tcBorders>
              <w:top w:val="single" w:color="000000" w:sz="6" w:space="0"/>
              <w:left w:val="single" w:color="000000" w:sz="6" w:space="0"/>
              <w:bottom w:val="single" w:color="000000" w:sz="6" w:space="0"/>
              <w:right w:val="single" w:color="000000" w:sz="6" w:space="0"/>
            </w:tcBorders>
          </w:tcPr>
          <w:p w14:paraId="6A67478E">
            <w:pPr>
              <w:spacing w:after="0" w:line="240" w:lineRule="auto"/>
              <w:rPr>
                <w:rFonts w:ascii="Times New Roman" w:hAnsi="Times New Roman" w:eastAsia="Times New Roman" w:cs="Times New Roman"/>
                <w:color w:val="auto"/>
                <w:sz w:val="20"/>
                <w:szCs w:val="20"/>
                <w:lang w:eastAsia="ru-RU"/>
              </w:rPr>
            </w:pPr>
          </w:p>
        </w:tc>
      </w:tr>
    </w:tbl>
    <w:p w14:paraId="1C7992BA">
      <w:pPr>
        <w:spacing w:before="100" w:beforeAutospacing="1" w:after="100" w:afterAutospacing="1" w:line="24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Далее на основе приведенных нормативов и условий для введения должности студент должен составить штатное расписание предприятия (таблица 14).</w:t>
      </w:r>
    </w:p>
    <w:p w14:paraId="714CA488">
      <w:pPr>
        <w:spacing w:before="100" w:beforeAutospacing="1" w:after="100" w:afterAutospacing="1" w:line="240" w:lineRule="auto"/>
        <w:rPr>
          <w:rFonts w:ascii="Arial" w:hAnsi="Arial" w:eastAsia="Times New Roman" w:cs="Arial"/>
          <w:color w:val="auto"/>
          <w:sz w:val="24"/>
          <w:szCs w:val="24"/>
          <w:lang w:eastAsia="ru-RU"/>
        </w:rPr>
      </w:pPr>
      <w:r>
        <w:rPr>
          <w:rFonts w:ascii="Arial" w:hAnsi="Arial" w:eastAsia="Times New Roman" w:cs="Arial"/>
          <w:color w:val="auto"/>
          <w:sz w:val="24"/>
          <w:szCs w:val="24"/>
          <w:lang w:eastAsia="ru-RU"/>
        </w:rPr>
        <w:drawing>
          <wp:inline distT="0" distB="0" distL="0" distR="0">
            <wp:extent cx="5057775" cy="3952875"/>
            <wp:effectExtent l="0" t="0" r="0" b="9525"/>
            <wp:docPr id="12" name="Рисунок 12" descr="https://studfile.net/html/2706/283/html_cVsVphZrSL.tLI0/htmlconvd-U3knOp_html_e9a10d4be35dda9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Рисунок 12" descr="https://studfile.net/html/2706/283/html_cVsVphZrSL.tLI0/htmlconvd-U3knOp_html_e9a10d4be35dda9d.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057775" cy="3952875"/>
                    </a:xfrm>
                    <a:prstGeom prst="rect">
                      <a:avLst/>
                    </a:prstGeom>
                    <a:noFill/>
                    <a:ln>
                      <a:noFill/>
                    </a:ln>
                  </pic:spPr>
                </pic:pic>
              </a:graphicData>
            </a:graphic>
          </wp:inline>
        </w:drawing>
      </w:r>
    </w:p>
    <w:p w14:paraId="25FBB64C">
      <w:pPr>
        <w:spacing w:before="100" w:beforeAutospacing="1" w:after="100" w:afterAutospacing="1"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Таблица 14 Штатное расписание предприятия</w:t>
      </w:r>
    </w:p>
    <w:tbl>
      <w:tblPr>
        <w:tblStyle w:val="5"/>
        <w:tblW w:w="9660"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05" w:type="dxa"/>
          <w:left w:w="105" w:type="dxa"/>
          <w:bottom w:w="105" w:type="dxa"/>
          <w:right w:w="105" w:type="dxa"/>
        </w:tblCellMar>
      </w:tblPr>
      <w:tblGrid>
        <w:gridCol w:w="463"/>
        <w:gridCol w:w="3280"/>
        <w:gridCol w:w="3832"/>
        <w:gridCol w:w="2085"/>
      </w:tblGrid>
      <w:tr w14:paraId="6BC3F42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20" w:type="dxa"/>
            <w:tcBorders>
              <w:top w:val="single" w:color="000000" w:sz="6" w:space="0"/>
              <w:left w:val="single" w:color="000000" w:sz="6" w:space="0"/>
              <w:bottom w:val="single" w:color="000000" w:sz="6" w:space="0"/>
              <w:right w:val="single" w:color="000000" w:sz="6" w:space="0"/>
            </w:tcBorders>
            <w:vAlign w:val="center"/>
          </w:tcPr>
          <w:p w14:paraId="53D9F45E">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 п/п</w:t>
            </w:r>
          </w:p>
        </w:tc>
        <w:tc>
          <w:tcPr>
            <w:tcW w:w="3210" w:type="dxa"/>
            <w:tcBorders>
              <w:top w:val="single" w:color="000000" w:sz="6" w:space="0"/>
              <w:left w:val="single" w:color="000000" w:sz="6" w:space="0"/>
              <w:bottom w:val="single" w:color="000000" w:sz="6" w:space="0"/>
              <w:right w:val="single" w:color="000000" w:sz="6" w:space="0"/>
            </w:tcBorders>
            <w:vAlign w:val="center"/>
          </w:tcPr>
          <w:p w14:paraId="6A3737DB">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Наименование должности</w:t>
            </w:r>
          </w:p>
        </w:tc>
        <w:tc>
          <w:tcPr>
            <w:tcW w:w="3750" w:type="dxa"/>
            <w:tcBorders>
              <w:top w:val="single" w:color="000000" w:sz="6" w:space="0"/>
              <w:left w:val="single" w:color="000000" w:sz="6" w:space="0"/>
              <w:bottom w:val="single" w:color="000000" w:sz="6" w:space="0"/>
              <w:right w:val="single" w:color="000000" w:sz="6" w:space="0"/>
            </w:tcBorders>
            <w:vAlign w:val="center"/>
          </w:tcPr>
          <w:p w14:paraId="54DBA5BD">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Нормативы и условия для введения должности</w:t>
            </w:r>
          </w:p>
        </w:tc>
        <w:tc>
          <w:tcPr>
            <w:tcW w:w="1410" w:type="dxa"/>
            <w:tcBorders>
              <w:top w:val="single" w:color="000000" w:sz="6" w:space="0"/>
              <w:left w:val="single" w:color="000000" w:sz="6" w:space="0"/>
              <w:bottom w:val="single" w:color="000000" w:sz="6" w:space="0"/>
              <w:right w:val="single" w:color="000000" w:sz="6" w:space="0"/>
            </w:tcBorders>
            <w:vAlign w:val="center"/>
          </w:tcPr>
          <w:p w14:paraId="4D134516">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Численность работников, чел.</w:t>
            </w:r>
          </w:p>
        </w:tc>
      </w:tr>
      <w:tr w14:paraId="6EFCE23B">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20" w:type="dxa"/>
            <w:tcBorders>
              <w:top w:val="single" w:color="000000" w:sz="6" w:space="0"/>
              <w:left w:val="single" w:color="000000" w:sz="6" w:space="0"/>
              <w:bottom w:val="single" w:color="000000" w:sz="6" w:space="0"/>
              <w:right w:val="single" w:color="000000" w:sz="6" w:space="0"/>
            </w:tcBorders>
            <w:vAlign w:val="center"/>
          </w:tcPr>
          <w:p w14:paraId="2B6DD241">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w:t>
            </w:r>
          </w:p>
        </w:tc>
        <w:tc>
          <w:tcPr>
            <w:tcW w:w="3210" w:type="dxa"/>
            <w:tcBorders>
              <w:top w:val="single" w:color="000000" w:sz="6" w:space="0"/>
              <w:left w:val="single" w:color="000000" w:sz="6" w:space="0"/>
              <w:bottom w:val="single" w:color="000000" w:sz="6" w:space="0"/>
              <w:right w:val="single" w:color="000000" w:sz="6" w:space="0"/>
            </w:tcBorders>
            <w:vAlign w:val="center"/>
          </w:tcPr>
          <w:p w14:paraId="3C1C185B">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w:t>
            </w:r>
          </w:p>
        </w:tc>
        <w:tc>
          <w:tcPr>
            <w:tcW w:w="3750" w:type="dxa"/>
            <w:tcBorders>
              <w:top w:val="single" w:color="000000" w:sz="6" w:space="0"/>
              <w:left w:val="single" w:color="000000" w:sz="6" w:space="0"/>
              <w:bottom w:val="single" w:color="000000" w:sz="6" w:space="0"/>
              <w:right w:val="single" w:color="000000" w:sz="6" w:space="0"/>
            </w:tcBorders>
            <w:vAlign w:val="center"/>
          </w:tcPr>
          <w:p w14:paraId="0EBB1B4C">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3</w:t>
            </w:r>
          </w:p>
        </w:tc>
        <w:tc>
          <w:tcPr>
            <w:tcW w:w="1410" w:type="dxa"/>
            <w:tcBorders>
              <w:top w:val="single" w:color="000000" w:sz="6" w:space="0"/>
              <w:left w:val="single" w:color="000000" w:sz="6" w:space="0"/>
              <w:bottom w:val="single" w:color="000000" w:sz="6" w:space="0"/>
              <w:right w:val="single" w:color="000000" w:sz="6" w:space="0"/>
            </w:tcBorders>
            <w:vAlign w:val="center"/>
          </w:tcPr>
          <w:p w14:paraId="1DD4962D">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4</w:t>
            </w:r>
          </w:p>
        </w:tc>
      </w:tr>
      <w:tr w14:paraId="639D9E2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rPr>
          <w:trHeight w:val="225" w:hRule="atLeast"/>
        </w:trPr>
        <w:tc>
          <w:tcPr>
            <w:tcW w:w="9420" w:type="dxa"/>
            <w:gridSpan w:val="4"/>
            <w:tcBorders>
              <w:top w:val="single" w:color="000000" w:sz="6" w:space="0"/>
              <w:left w:val="single" w:color="000000" w:sz="6" w:space="0"/>
              <w:bottom w:val="single" w:color="000000" w:sz="6" w:space="0"/>
              <w:right w:val="single" w:color="000000" w:sz="6" w:space="0"/>
            </w:tcBorders>
            <w:vAlign w:val="center"/>
          </w:tcPr>
          <w:p w14:paraId="0CF9493A">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b/>
                <w:bCs/>
                <w:color w:val="auto"/>
                <w:sz w:val="18"/>
                <w:szCs w:val="18"/>
                <w:lang w:eastAsia="ru-RU"/>
              </w:rPr>
              <w:t>I Административное и оперативное руководство</w:t>
            </w:r>
          </w:p>
        </w:tc>
      </w:tr>
      <w:tr w14:paraId="27D885D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20" w:type="dxa"/>
            <w:tcBorders>
              <w:top w:val="single" w:color="000000" w:sz="6" w:space="0"/>
              <w:left w:val="single" w:color="000000" w:sz="6" w:space="0"/>
              <w:bottom w:val="single" w:color="000000" w:sz="6" w:space="0"/>
              <w:right w:val="single" w:color="000000" w:sz="6" w:space="0"/>
            </w:tcBorders>
          </w:tcPr>
          <w:p w14:paraId="5992016C">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w:t>
            </w:r>
          </w:p>
        </w:tc>
        <w:tc>
          <w:tcPr>
            <w:tcW w:w="3210" w:type="dxa"/>
            <w:tcBorders>
              <w:top w:val="single" w:color="000000" w:sz="6" w:space="0"/>
              <w:left w:val="single" w:color="000000" w:sz="6" w:space="0"/>
              <w:bottom w:val="single" w:color="000000" w:sz="6" w:space="0"/>
              <w:right w:val="single" w:color="000000" w:sz="6" w:space="0"/>
            </w:tcBorders>
          </w:tcPr>
          <w:p w14:paraId="4B0A5BC8">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Директор</w:t>
            </w:r>
          </w:p>
        </w:tc>
        <w:tc>
          <w:tcPr>
            <w:tcW w:w="3750" w:type="dxa"/>
            <w:tcBorders>
              <w:top w:val="single" w:color="000000" w:sz="6" w:space="0"/>
              <w:left w:val="single" w:color="000000" w:sz="6" w:space="0"/>
              <w:bottom w:val="single" w:color="000000" w:sz="6" w:space="0"/>
              <w:right w:val="single" w:color="000000" w:sz="6" w:space="0"/>
            </w:tcBorders>
          </w:tcPr>
          <w:p w14:paraId="082C75F6">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на хозяйство</w:t>
            </w:r>
          </w:p>
        </w:tc>
        <w:tc>
          <w:tcPr>
            <w:tcW w:w="1410" w:type="dxa"/>
            <w:tcBorders>
              <w:top w:val="single" w:color="000000" w:sz="6" w:space="0"/>
              <w:left w:val="single" w:color="000000" w:sz="6" w:space="0"/>
              <w:bottom w:val="single" w:color="000000" w:sz="6" w:space="0"/>
              <w:right w:val="single" w:color="000000" w:sz="6" w:space="0"/>
            </w:tcBorders>
          </w:tcPr>
          <w:p w14:paraId="4732CC70">
            <w:pPr>
              <w:spacing w:after="0" w:line="240" w:lineRule="auto"/>
              <w:rPr>
                <w:rFonts w:ascii="Times New Roman" w:hAnsi="Times New Roman" w:eastAsia="Times New Roman" w:cs="Times New Roman"/>
                <w:color w:val="auto"/>
                <w:sz w:val="18"/>
                <w:szCs w:val="18"/>
                <w:lang w:eastAsia="ru-RU"/>
              </w:rPr>
            </w:pPr>
          </w:p>
        </w:tc>
      </w:tr>
      <w:tr w14:paraId="7728E40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20" w:type="dxa"/>
            <w:tcBorders>
              <w:top w:val="single" w:color="000000" w:sz="6" w:space="0"/>
              <w:left w:val="single" w:color="000000" w:sz="6" w:space="0"/>
              <w:bottom w:val="single" w:color="000000" w:sz="6" w:space="0"/>
              <w:right w:val="single" w:color="000000" w:sz="6" w:space="0"/>
            </w:tcBorders>
          </w:tcPr>
          <w:p w14:paraId="4660F147">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w:t>
            </w:r>
          </w:p>
        </w:tc>
        <w:tc>
          <w:tcPr>
            <w:tcW w:w="3210" w:type="dxa"/>
            <w:tcBorders>
              <w:top w:val="single" w:color="000000" w:sz="6" w:space="0"/>
              <w:left w:val="single" w:color="000000" w:sz="6" w:space="0"/>
              <w:bottom w:val="single" w:color="000000" w:sz="6" w:space="0"/>
              <w:right w:val="single" w:color="000000" w:sz="6" w:space="0"/>
            </w:tcBorders>
          </w:tcPr>
          <w:p w14:paraId="1E475E70">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Старший диспетчер</w:t>
            </w:r>
          </w:p>
        </w:tc>
        <w:tc>
          <w:tcPr>
            <w:tcW w:w="3750" w:type="dxa"/>
            <w:tcBorders>
              <w:top w:val="single" w:color="000000" w:sz="6" w:space="0"/>
              <w:left w:val="single" w:color="000000" w:sz="6" w:space="0"/>
              <w:bottom w:val="single" w:color="000000" w:sz="6" w:space="0"/>
              <w:right w:val="single" w:color="000000" w:sz="6" w:space="0"/>
            </w:tcBorders>
          </w:tcPr>
          <w:p w14:paraId="507AF329">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на хозяйство при наличии средств связи, позволяющих организовывать диспетчерскую службу, при плане реализации продукции свыше 1 млн. руб.</w:t>
            </w:r>
          </w:p>
        </w:tc>
        <w:tc>
          <w:tcPr>
            <w:tcW w:w="1410" w:type="dxa"/>
            <w:tcBorders>
              <w:top w:val="single" w:color="000000" w:sz="6" w:space="0"/>
              <w:left w:val="single" w:color="000000" w:sz="6" w:space="0"/>
              <w:bottom w:val="single" w:color="000000" w:sz="6" w:space="0"/>
              <w:right w:val="single" w:color="000000" w:sz="6" w:space="0"/>
            </w:tcBorders>
          </w:tcPr>
          <w:p w14:paraId="7DEB3654">
            <w:pPr>
              <w:spacing w:after="0" w:line="240" w:lineRule="auto"/>
              <w:rPr>
                <w:rFonts w:ascii="Times New Roman" w:hAnsi="Times New Roman" w:eastAsia="Times New Roman" w:cs="Times New Roman"/>
                <w:color w:val="auto"/>
                <w:sz w:val="18"/>
                <w:szCs w:val="18"/>
                <w:lang w:eastAsia="ru-RU"/>
              </w:rPr>
            </w:pPr>
          </w:p>
        </w:tc>
      </w:tr>
      <w:tr w14:paraId="7B23596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20" w:type="dxa"/>
            <w:tcBorders>
              <w:top w:val="single" w:color="000000" w:sz="6" w:space="0"/>
              <w:left w:val="single" w:color="000000" w:sz="6" w:space="0"/>
              <w:bottom w:val="single" w:color="000000" w:sz="6" w:space="0"/>
              <w:right w:val="single" w:color="000000" w:sz="6" w:space="0"/>
            </w:tcBorders>
          </w:tcPr>
          <w:p w14:paraId="570CD826">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3</w:t>
            </w:r>
          </w:p>
        </w:tc>
        <w:tc>
          <w:tcPr>
            <w:tcW w:w="3210" w:type="dxa"/>
            <w:tcBorders>
              <w:top w:val="single" w:color="000000" w:sz="6" w:space="0"/>
              <w:left w:val="single" w:color="000000" w:sz="6" w:space="0"/>
              <w:bottom w:val="single" w:color="000000" w:sz="6" w:space="0"/>
              <w:right w:val="single" w:color="000000" w:sz="6" w:space="0"/>
            </w:tcBorders>
          </w:tcPr>
          <w:p w14:paraId="3DE3165E">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Оператор диспетчерской службы</w:t>
            </w:r>
          </w:p>
        </w:tc>
        <w:tc>
          <w:tcPr>
            <w:tcW w:w="3750" w:type="dxa"/>
            <w:tcBorders>
              <w:top w:val="single" w:color="000000" w:sz="6" w:space="0"/>
              <w:left w:val="single" w:color="000000" w:sz="6" w:space="0"/>
              <w:bottom w:val="single" w:color="000000" w:sz="6" w:space="0"/>
              <w:right w:val="single" w:color="000000" w:sz="6" w:space="0"/>
            </w:tcBorders>
          </w:tcPr>
          <w:p w14:paraId="7918A4D7">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на хозяйство, имеющее план реализации продукции свыше 1 млн. руб.</w:t>
            </w:r>
          </w:p>
        </w:tc>
        <w:tc>
          <w:tcPr>
            <w:tcW w:w="1410" w:type="dxa"/>
            <w:tcBorders>
              <w:top w:val="single" w:color="000000" w:sz="6" w:space="0"/>
              <w:left w:val="single" w:color="000000" w:sz="6" w:space="0"/>
              <w:bottom w:val="single" w:color="000000" w:sz="6" w:space="0"/>
              <w:right w:val="single" w:color="000000" w:sz="6" w:space="0"/>
            </w:tcBorders>
          </w:tcPr>
          <w:p w14:paraId="74D27FFC">
            <w:pPr>
              <w:spacing w:after="0" w:line="240" w:lineRule="auto"/>
              <w:rPr>
                <w:rFonts w:ascii="Times New Roman" w:hAnsi="Times New Roman" w:eastAsia="Times New Roman" w:cs="Times New Roman"/>
                <w:color w:val="auto"/>
                <w:sz w:val="18"/>
                <w:szCs w:val="18"/>
                <w:lang w:eastAsia="ru-RU"/>
              </w:rPr>
            </w:pPr>
          </w:p>
        </w:tc>
      </w:tr>
      <w:tr w14:paraId="02CF136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20" w:type="dxa"/>
            <w:tcBorders>
              <w:top w:val="single" w:color="000000" w:sz="6" w:space="0"/>
              <w:left w:val="single" w:color="000000" w:sz="6" w:space="0"/>
              <w:bottom w:val="single" w:color="000000" w:sz="6" w:space="0"/>
              <w:right w:val="single" w:color="000000" w:sz="6" w:space="0"/>
            </w:tcBorders>
          </w:tcPr>
          <w:p w14:paraId="7B314F17">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4</w:t>
            </w:r>
          </w:p>
        </w:tc>
        <w:tc>
          <w:tcPr>
            <w:tcW w:w="3210" w:type="dxa"/>
            <w:tcBorders>
              <w:top w:val="single" w:color="000000" w:sz="6" w:space="0"/>
              <w:left w:val="single" w:color="000000" w:sz="6" w:space="0"/>
              <w:bottom w:val="single" w:color="000000" w:sz="6" w:space="0"/>
              <w:right w:val="single" w:color="000000" w:sz="6" w:space="0"/>
            </w:tcBorders>
          </w:tcPr>
          <w:p w14:paraId="258E4387">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Секретарь-машинистка</w:t>
            </w:r>
          </w:p>
        </w:tc>
        <w:tc>
          <w:tcPr>
            <w:tcW w:w="3750" w:type="dxa"/>
            <w:tcBorders>
              <w:top w:val="single" w:color="000000" w:sz="6" w:space="0"/>
              <w:left w:val="single" w:color="000000" w:sz="6" w:space="0"/>
              <w:bottom w:val="single" w:color="000000" w:sz="6" w:space="0"/>
              <w:right w:val="single" w:color="000000" w:sz="6" w:space="0"/>
            </w:tcBorders>
          </w:tcPr>
          <w:p w14:paraId="1295811A">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на хозяйство</w:t>
            </w:r>
          </w:p>
        </w:tc>
        <w:tc>
          <w:tcPr>
            <w:tcW w:w="1410" w:type="dxa"/>
            <w:tcBorders>
              <w:top w:val="single" w:color="000000" w:sz="6" w:space="0"/>
              <w:left w:val="single" w:color="000000" w:sz="6" w:space="0"/>
              <w:bottom w:val="single" w:color="000000" w:sz="6" w:space="0"/>
              <w:right w:val="single" w:color="000000" w:sz="6" w:space="0"/>
            </w:tcBorders>
          </w:tcPr>
          <w:p w14:paraId="28AB1BE3">
            <w:pPr>
              <w:spacing w:after="0" w:line="240" w:lineRule="auto"/>
              <w:rPr>
                <w:rFonts w:ascii="Times New Roman" w:hAnsi="Times New Roman" w:eastAsia="Times New Roman" w:cs="Times New Roman"/>
                <w:color w:val="auto"/>
                <w:sz w:val="18"/>
                <w:szCs w:val="18"/>
                <w:lang w:eastAsia="ru-RU"/>
              </w:rPr>
            </w:pPr>
          </w:p>
        </w:tc>
      </w:tr>
      <w:tr w14:paraId="0A240D9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20" w:type="dxa"/>
            <w:tcBorders>
              <w:top w:val="single" w:color="000000" w:sz="6" w:space="0"/>
              <w:left w:val="single" w:color="000000" w:sz="6" w:space="0"/>
              <w:bottom w:val="single" w:color="000000" w:sz="6" w:space="0"/>
              <w:right w:val="single" w:color="000000" w:sz="6" w:space="0"/>
            </w:tcBorders>
          </w:tcPr>
          <w:p w14:paraId="1A98148B">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5</w:t>
            </w:r>
          </w:p>
        </w:tc>
        <w:tc>
          <w:tcPr>
            <w:tcW w:w="3210" w:type="dxa"/>
            <w:tcBorders>
              <w:top w:val="single" w:color="000000" w:sz="6" w:space="0"/>
              <w:left w:val="single" w:color="000000" w:sz="6" w:space="0"/>
              <w:bottom w:val="single" w:color="000000" w:sz="6" w:space="0"/>
              <w:right w:val="single" w:color="000000" w:sz="6" w:space="0"/>
            </w:tcBorders>
          </w:tcPr>
          <w:p w14:paraId="6026EA66">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Управляющий отделением</w:t>
            </w:r>
          </w:p>
        </w:tc>
        <w:tc>
          <w:tcPr>
            <w:tcW w:w="3750" w:type="dxa"/>
            <w:tcBorders>
              <w:top w:val="single" w:color="000000" w:sz="6" w:space="0"/>
              <w:left w:val="single" w:color="000000" w:sz="6" w:space="0"/>
              <w:bottom w:val="single" w:color="000000" w:sz="6" w:space="0"/>
              <w:right w:val="single" w:color="000000" w:sz="6" w:space="0"/>
            </w:tcBorders>
          </w:tcPr>
          <w:p w14:paraId="09B7C958">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на отделение</w:t>
            </w:r>
          </w:p>
        </w:tc>
        <w:tc>
          <w:tcPr>
            <w:tcW w:w="1410" w:type="dxa"/>
            <w:tcBorders>
              <w:top w:val="single" w:color="000000" w:sz="6" w:space="0"/>
              <w:left w:val="single" w:color="000000" w:sz="6" w:space="0"/>
              <w:bottom w:val="single" w:color="000000" w:sz="6" w:space="0"/>
              <w:right w:val="single" w:color="000000" w:sz="6" w:space="0"/>
            </w:tcBorders>
          </w:tcPr>
          <w:p w14:paraId="3A6BB82D">
            <w:pPr>
              <w:spacing w:after="0" w:line="240" w:lineRule="auto"/>
              <w:rPr>
                <w:rFonts w:ascii="Times New Roman" w:hAnsi="Times New Roman" w:eastAsia="Times New Roman" w:cs="Times New Roman"/>
                <w:color w:val="auto"/>
                <w:sz w:val="18"/>
                <w:szCs w:val="18"/>
                <w:lang w:eastAsia="ru-RU"/>
              </w:rPr>
            </w:pPr>
          </w:p>
        </w:tc>
      </w:tr>
      <w:tr w14:paraId="080AD2C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rPr>
          <w:trHeight w:val="285" w:hRule="atLeast"/>
        </w:trPr>
        <w:tc>
          <w:tcPr>
            <w:tcW w:w="9420" w:type="dxa"/>
            <w:gridSpan w:val="4"/>
            <w:tcBorders>
              <w:top w:val="single" w:color="000000" w:sz="6" w:space="0"/>
              <w:left w:val="single" w:color="000000" w:sz="6" w:space="0"/>
              <w:bottom w:val="single" w:color="000000" w:sz="6" w:space="0"/>
              <w:right w:val="single" w:color="000000" w:sz="6" w:space="0"/>
            </w:tcBorders>
            <w:vAlign w:val="center"/>
          </w:tcPr>
          <w:p w14:paraId="0DB4CDF5">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b/>
                <w:bCs/>
                <w:color w:val="auto"/>
                <w:sz w:val="18"/>
                <w:szCs w:val="18"/>
                <w:lang w:eastAsia="ru-RU"/>
              </w:rPr>
              <w:t>II Агрономическая служба</w:t>
            </w:r>
          </w:p>
        </w:tc>
      </w:tr>
      <w:tr w14:paraId="20FA1602">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20" w:type="dxa"/>
            <w:tcBorders>
              <w:top w:val="single" w:color="000000" w:sz="6" w:space="0"/>
              <w:left w:val="single" w:color="000000" w:sz="6" w:space="0"/>
              <w:bottom w:val="single" w:color="000000" w:sz="6" w:space="0"/>
              <w:right w:val="single" w:color="000000" w:sz="6" w:space="0"/>
            </w:tcBorders>
          </w:tcPr>
          <w:p w14:paraId="36F900C8">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w:t>
            </w:r>
          </w:p>
        </w:tc>
        <w:tc>
          <w:tcPr>
            <w:tcW w:w="3210" w:type="dxa"/>
            <w:tcBorders>
              <w:top w:val="single" w:color="000000" w:sz="6" w:space="0"/>
              <w:left w:val="single" w:color="000000" w:sz="6" w:space="0"/>
              <w:bottom w:val="single" w:color="000000" w:sz="6" w:space="0"/>
              <w:right w:val="single" w:color="000000" w:sz="6" w:space="0"/>
            </w:tcBorders>
          </w:tcPr>
          <w:p w14:paraId="48B7FE1C">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Главный агроном</w:t>
            </w:r>
          </w:p>
        </w:tc>
        <w:tc>
          <w:tcPr>
            <w:tcW w:w="3750" w:type="dxa"/>
            <w:tcBorders>
              <w:top w:val="single" w:color="000000" w:sz="6" w:space="0"/>
              <w:left w:val="single" w:color="000000" w:sz="6" w:space="0"/>
              <w:bottom w:val="single" w:color="000000" w:sz="6" w:space="0"/>
              <w:right w:val="single" w:color="000000" w:sz="6" w:space="0"/>
            </w:tcBorders>
          </w:tcPr>
          <w:p w14:paraId="3EDDD0AC">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на хозяйство, имеющее размер условной уборочной площади свыше 2000 га</w:t>
            </w:r>
          </w:p>
        </w:tc>
        <w:tc>
          <w:tcPr>
            <w:tcW w:w="1410" w:type="dxa"/>
            <w:tcBorders>
              <w:top w:val="single" w:color="000000" w:sz="6" w:space="0"/>
              <w:left w:val="single" w:color="000000" w:sz="6" w:space="0"/>
              <w:bottom w:val="single" w:color="000000" w:sz="6" w:space="0"/>
              <w:right w:val="single" w:color="000000" w:sz="6" w:space="0"/>
            </w:tcBorders>
          </w:tcPr>
          <w:p w14:paraId="1763EB67">
            <w:pPr>
              <w:spacing w:after="0" w:line="240" w:lineRule="auto"/>
              <w:rPr>
                <w:rFonts w:ascii="Times New Roman" w:hAnsi="Times New Roman" w:eastAsia="Times New Roman" w:cs="Times New Roman"/>
                <w:color w:val="auto"/>
                <w:sz w:val="18"/>
                <w:szCs w:val="18"/>
                <w:lang w:eastAsia="ru-RU"/>
              </w:rPr>
            </w:pPr>
          </w:p>
        </w:tc>
      </w:tr>
      <w:tr w14:paraId="3453B48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20" w:type="dxa"/>
            <w:tcBorders>
              <w:top w:val="single" w:color="000000" w:sz="6" w:space="0"/>
              <w:left w:val="single" w:color="000000" w:sz="6" w:space="0"/>
              <w:bottom w:val="single" w:color="000000" w:sz="6" w:space="0"/>
              <w:right w:val="single" w:color="000000" w:sz="6" w:space="0"/>
            </w:tcBorders>
          </w:tcPr>
          <w:p w14:paraId="54958C14">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w:t>
            </w:r>
          </w:p>
        </w:tc>
        <w:tc>
          <w:tcPr>
            <w:tcW w:w="3210" w:type="dxa"/>
            <w:tcBorders>
              <w:top w:val="single" w:color="000000" w:sz="6" w:space="0"/>
              <w:left w:val="single" w:color="000000" w:sz="6" w:space="0"/>
              <w:bottom w:val="single" w:color="000000" w:sz="6" w:space="0"/>
              <w:right w:val="single" w:color="000000" w:sz="6" w:space="0"/>
            </w:tcBorders>
          </w:tcPr>
          <w:p w14:paraId="24DABF40">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Агрономы отделений</w:t>
            </w:r>
          </w:p>
        </w:tc>
        <w:tc>
          <w:tcPr>
            <w:tcW w:w="3750" w:type="dxa"/>
            <w:tcBorders>
              <w:top w:val="single" w:color="000000" w:sz="6" w:space="0"/>
              <w:left w:val="single" w:color="000000" w:sz="6" w:space="0"/>
              <w:bottom w:val="single" w:color="000000" w:sz="6" w:space="0"/>
              <w:right w:val="single" w:color="000000" w:sz="6" w:space="0"/>
            </w:tcBorders>
          </w:tcPr>
          <w:p w14:paraId="3E2EC2BC">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должность на каждые 3500 га условной уборочной площади</w:t>
            </w:r>
          </w:p>
        </w:tc>
        <w:tc>
          <w:tcPr>
            <w:tcW w:w="1410" w:type="dxa"/>
            <w:tcBorders>
              <w:top w:val="single" w:color="000000" w:sz="6" w:space="0"/>
              <w:left w:val="single" w:color="000000" w:sz="6" w:space="0"/>
              <w:bottom w:val="single" w:color="000000" w:sz="6" w:space="0"/>
              <w:right w:val="single" w:color="000000" w:sz="6" w:space="0"/>
            </w:tcBorders>
          </w:tcPr>
          <w:p w14:paraId="1D2221C3">
            <w:pPr>
              <w:spacing w:after="0" w:line="240" w:lineRule="auto"/>
              <w:rPr>
                <w:rFonts w:ascii="Times New Roman" w:hAnsi="Times New Roman" w:eastAsia="Times New Roman" w:cs="Times New Roman"/>
                <w:color w:val="auto"/>
                <w:sz w:val="18"/>
                <w:szCs w:val="18"/>
                <w:lang w:eastAsia="ru-RU"/>
              </w:rPr>
            </w:pPr>
          </w:p>
        </w:tc>
      </w:tr>
      <w:tr w14:paraId="2C2D0B7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20" w:type="dxa"/>
            <w:tcBorders>
              <w:top w:val="single" w:color="000000" w:sz="6" w:space="0"/>
              <w:left w:val="single" w:color="000000" w:sz="6" w:space="0"/>
              <w:bottom w:val="single" w:color="000000" w:sz="6" w:space="0"/>
              <w:right w:val="single" w:color="000000" w:sz="6" w:space="0"/>
            </w:tcBorders>
          </w:tcPr>
          <w:p w14:paraId="42CF5F79">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3</w:t>
            </w:r>
          </w:p>
        </w:tc>
        <w:tc>
          <w:tcPr>
            <w:tcW w:w="3210" w:type="dxa"/>
            <w:tcBorders>
              <w:top w:val="single" w:color="000000" w:sz="6" w:space="0"/>
              <w:left w:val="single" w:color="000000" w:sz="6" w:space="0"/>
              <w:bottom w:val="single" w:color="000000" w:sz="6" w:space="0"/>
              <w:right w:val="single" w:color="000000" w:sz="6" w:space="0"/>
            </w:tcBorders>
          </w:tcPr>
          <w:p w14:paraId="4E0794F6">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Агроном-семеновод</w:t>
            </w:r>
          </w:p>
        </w:tc>
        <w:tc>
          <w:tcPr>
            <w:tcW w:w="3750" w:type="dxa"/>
            <w:tcBorders>
              <w:top w:val="single" w:color="000000" w:sz="6" w:space="0"/>
              <w:left w:val="single" w:color="000000" w:sz="6" w:space="0"/>
              <w:bottom w:val="single" w:color="000000" w:sz="6" w:space="0"/>
              <w:right w:val="single" w:color="000000" w:sz="6" w:space="0"/>
            </w:tcBorders>
          </w:tcPr>
          <w:p w14:paraId="453A1CF1">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на хозяйство, на каждые 3500 га условной уборочной площади</w:t>
            </w:r>
          </w:p>
        </w:tc>
        <w:tc>
          <w:tcPr>
            <w:tcW w:w="1410" w:type="dxa"/>
            <w:tcBorders>
              <w:top w:val="single" w:color="000000" w:sz="6" w:space="0"/>
              <w:left w:val="single" w:color="000000" w:sz="6" w:space="0"/>
              <w:bottom w:val="single" w:color="000000" w:sz="6" w:space="0"/>
              <w:right w:val="single" w:color="000000" w:sz="6" w:space="0"/>
            </w:tcBorders>
          </w:tcPr>
          <w:p w14:paraId="1441B985">
            <w:pPr>
              <w:spacing w:after="0" w:line="240" w:lineRule="auto"/>
              <w:rPr>
                <w:rFonts w:ascii="Times New Roman" w:hAnsi="Times New Roman" w:eastAsia="Times New Roman" w:cs="Times New Roman"/>
                <w:color w:val="auto"/>
                <w:sz w:val="18"/>
                <w:szCs w:val="18"/>
                <w:lang w:eastAsia="ru-RU"/>
              </w:rPr>
            </w:pPr>
          </w:p>
        </w:tc>
      </w:tr>
      <w:tr w14:paraId="1604512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20" w:type="dxa"/>
            <w:tcBorders>
              <w:top w:val="single" w:color="000000" w:sz="6" w:space="0"/>
              <w:left w:val="single" w:color="000000" w:sz="6" w:space="0"/>
              <w:bottom w:val="single" w:color="000000" w:sz="6" w:space="0"/>
              <w:right w:val="single" w:color="000000" w:sz="6" w:space="0"/>
            </w:tcBorders>
          </w:tcPr>
          <w:p w14:paraId="7D4E1E02">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4</w:t>
            </w:r>
          </w:p>
        </w:tc>
        <w:tc>
          <w:tcPr>
            <w:tcW w:w="3210" w:type="dxa"/>
            <w:tcBorders>
              <w:top w:val="single" w:color="000000" w:sz="6" w:space="0"/>
              <w:left w:val="single" w:color="000000" w:sz="6" w:space="0"/>
              <w:bottom w:val="single" w:color="000000" w:sz="6" w:space="0"/>
              <w:right w:val="single" w:color="000000" w:sz="6" w:space="0"/>
            </w:tcBorders>
          </w:tcPr>
          <w:p w14:paraId="36EB09EB">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Старший инженер-агролесомелиоратор</w:t>
            </w:r>
          </w:p>
        </w:tc>
        <w:tc>
          <w:tcPr>
            <w:tcW w:w="3750" w:type="dxa"/>
            <w:tcBorders>
              <w:top w:val="single" w:color="000000" w:sz="6" w:space="0"/>
              <w:left w:val="single" w:color="000000" w:sz="6" w:space="0"/>
              <w:bottom w:val="single" w:color="000000" w:sz="6" w:space="0"/>
              <w:right w:val="single" w:color="000000" w:sz="6" w:space="0"/>
            </w:tcBorders>
          </w:tcPr>
          <w:p w14:paraId="39D7E118">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на хозяйство, имеющее свыше 700 га лесопосадок</w:t>
            </w:r>
          </w:p>
        </w:tc>
        <w:tc>
          <w:tcPr>
            <w:tcW w:w="1410" w:type="dxa"/>
            <w:tcBorders>
              <w:top w:val="single" w:color="000000" w:sz="6" w:space="0"/>
              <w:left w:val="single" w:color="000000" w:sz="6" w:space="0"/>
              <w:bottom w:val="single" w:color="000000" w:sz="6" w:space="0"/>
              <w:right w:val="single" w:color="000000" w:sz="6" w:space="0"/>
            </w:tcBorders>
          </w:tcPr>
          <w:p w14:paraId="30BF869D">
            <w:pPr>
              <w:spacing w:after="0" w:line="240" w:lineRule="auto"/>
              <w:rPr>
                <w:rFonts w:ascii="Times New Roman" w:hAnsi="Times New Roman" w:eastAsia="Times New Roman" w:cs="Times New Roman"/>
                <w:color w:val="auto"/>
                <w:sz w:val="18"/>
                <w:szCs w:val="18"/>
                <w:lang w:eastAsia="ru-RU"/>
              </w:rPr>
            </w:pPr>
          </w:p>
        </w:tc>
      </w:tr>
      <w:tr w14:paraId="5CD69FF2">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rPr>
          <w:trHeight w:val="135" w:hRule="atLeast"/>
        </w:trPr>
        <w:tc>
          <w:tcPr>
            <w:tcW w:w="9420" w:type="dxa"/>
            <w:gridSpan w:val="4"/>
            <w:tcBorders>
              <w:top w:val="single" w:color="000000" w:sz="6" w:space="0"/>
              <w:left w:val="single" w:color="000000" w:sz="6" w:space="0"/>
              <w:bottom w:val="single" w:color="000000" w:sz="6" w:space="0"/>
              <w:right w:val="single" w:color="000000" w:sz="6" w:space="0"/>
            </w:tcBorders>
            <w:vAlign w:val="center"/>
          </w:tcPr>
          <w:p w14:paraId="5ADC15E5">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b/>
                <w:bCs/>
                <w:color w:val="auto"/>
                <w:sz w:val="18"/>
                <w:szCs w:val="18"/>
                <w:lang w:eastAsia="ru-RU"/>
              </w:rPr>
              <w:t>III Мелиоративная служба</w:t>
            </w:r>
          </w:p>
        </w:tc>
      </w:tr>
      <w:tr w14:paraId="2BF2AD0B">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20" w:type="dxa"/>
            <w:tcBorders>
              <w:top w:val="single" w:color="000000" w:sz="6" w:space="0"/>
              <w:left w:val="single" w:color="000000" w:sz="6" w:space="0"/>
              <w:bottom w:val="single" w:color="000000" w:sz="6" w:space="0"/>
              <w:right w:val="single" w:color="000000" w:sz="6" w:space="0"/>
            </w:tcBorders>
          </w:tcPr>
          <w:p w14:paraId="1EDCD3DC">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w:t>
            </w:r>
          </w:p>
        </w:tc>
        <w:tc>
          <w:tcPr>
            <w:tcW w:w="3210" w:type="dxa"/>
            <w:tcBorders>
              <w:top w:val="single" w:color="000000" w:sz="6" w:space="0"/>
              <w:left w:val="single" w:color="000000" w:sz="6" w:space="0"/>
              <w:bottom w:val="single" w:color="000000" w:sz="6" w:space="0"/>
              <w:right w:val="single" w:color="000000" w:sz="6" w:space="0"/>
            </w:tcBorders>
          </w:tcPr>
          <w:p w14:paraId="502C8F3F">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Старший инженер-гидротехник</w:t>
            </w:r>
          </w:p>
        </w:tc>
        <w:tc>
          <w:tcPr>
            <w:tcW w:w="3750" w:type="dxa"/>
            <w:tcBorders>
              <w:top w:val="single" w:color="000000" w:sz="6" w:space="0"/>
              <w:left w:val="single" w:color="000000" w:sz="6" w:space="0"/>
              <w:bottom w:val="single" w:color="000000" w:sz="6" w:space="0"/>
              <w:right w:val="single" w:color="000000" w:sz="6" w:space="0"/>
            </w:tcBorders>
          </w:tcPr>
          <w:p w14:paraId="5835E05C">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на хозяйство, имеющее от 500 до 2000 га орошаемых земель</w:t>
            </w:r>
          </w:p>
        </w:tc>
        <w:tc>
          <w:tcPr>
            <w:tcW w:w="1410" w:type="dxa"/>
            <w:tcBorders>
              <w:top w:val="single" w:color="000000" w:sz="6" w:space="0"/>
              <w:left w:val="single" w:color="000000" w:sz="6" w:space="0"/>
              <w:bottom w:val="single" w:color="000000" w:sz="6" w:space="0"/>
              <w:right w:val="single" w:color="000000" w:sz="6" w:space="0"/>
            </w:tcBorders>
          </w:tcPr>
          <w:p w14:paraId="48B3DC76">
            <w:pPr>
              <w:spacing w:after="0" w:line="240" w:lineRule="auto"/>
              <w:rPr>
                <w:rFonts w:ascii="Times New Roman" w:hAnsi="Times New Roman" w:eastAsia="Times New Roman" w:cs="Times New Roman"/>
                <w:color w:val="auto"/>
                <w:sz w:val="18"/>
                <w:szCs w:val="18"/>
                <w:lang w:eastAsia="ru-RU"/>
              </w:rPr>
            </w:pPr>
          </w:p>
        </w:tc>
      </w:tr>
      <w:tr w14:paraId="34BDD3EE">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9420" w:type="dxa"/>
            <w:gridSpan w:val="4"/>
            <w:tcBorders>
              <w:top w:val="single" w:color="000000" w:sz="6" w:space="0"/>
              <w:left w:val="single" w:color="000000" w:sz="6" w:space="0"/>
              <w:bottom w:val="single" w:color="000000" w:sz="6" w:space="0"/>
              <w:right w:val="single" w:color="000000" w:sz="6" w:space="0"/>
            </w:tcBorders>
          </w:tcPr>
          <w:p w14:paraId="3065007A">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b/>
                <w:bCs/>
                <w:color w:val="auto"/>
                <w:sz w:val="18"/>
                <w:szCs w:val="18"/>
                <w:lang w:eastAsia="ru-RU"/>
              </w:rPr>
              <w:t>IV Зоотехническая служба</w:t>
            </w:r>
          </w:p>
        </w:tc>
      </w:tr>
      <w:tr w14:paraId="107E41CE">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20" w:type="dxa"/>
            <w:tcBorders>
              <w:top w:val="single" w:color="000000" w:sz="6" w:space="0"/>
              <w:left w:val="single" w:color="000000" w:sz="6" w:space="0"/>
              <w:bottom w:val="single" w:color="000000" w:sz="6" w:space="0"/>
              <w:right w:val="single" w:color="000000" w:sz="6" w:space="0"/>
            </w:tcBorders>
          </w:tcPr>
          <w:p w14:paraId="1B02DC9F">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w:t>
            </w:r>
          </w:p>
        </w:tc>
        <w:tc>
          <w:tcPr>
            <w:tcW w:w="3210" w:type="dxa"/>
            <w:tcBorders>
              <w:top w:val="single" w:color="000000" w:sz="6" w:space="0"/>
              <w:left w:val="single" w:color="000000" w:sz="6" w:space="0"/>
              <w:bottom w:val="single" w:color="000000" w:sz="6" w:space="0"/>
              <w:right w:val="single" w:color="000000" w:sz="6" w:space="0"/>
            </w:tcBorders>
          </w:tcPr>
          <w:p w14:paraId="4CCC0157">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Главный зоотехник</w:t>
            </w:r>
          </w:p>
        </w:tc>
        <w:tc>
          <w:tcPr>
            <w:tcW w:w="3750" w:type="dxa"/>
            <w:tcBorders>
              <w:top w:val="single" w:color="000000" w:sz="6" w:space="0"/>
              <w:left w:val="single" w:color="000000" w:sz="6" w:space="0"/>
              <w:bottom w:val="single" w:color="000000" w:sz="6" w:space="0"/>
              <w:right w:val="single" w:color="000000" w:sz="6" w:space="0"/>
            </w:tcBorders>
          </w:tcPr>
          <w:p w14:paraId="1CA2B2C8">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на хозяйство, имеющее свыше 800 условных голов скота</w:t>
            </w:r>
          </w:p>
        </w:tc>
        <w:tc>
          <w:tcPr>
            <w:tcW w:w="1410" w:type="dxa"/>
            <w:tcBorders>
              <w:top w:val="single" w:color="000000" w:sz="6" w:space="0"/>
              <w:left w:val="single" w:color="000000" w:sz="6" w:space="0"/>
              <w:bottom w:val="single" w:color="000000" w:sz="6" w:space="0"/>
              <w:right w:val="single" w:color="000000" w:sz="6" w:space="0"/>
            </w:tcBorders>
          </w:tcPr>
          <w:p w14:paraId="06D8A967">
            <w:pPr>
              <w:spacing w:after="0" w:line="240" w:lineRule="auto"/>
              <w:rPr>
                <w:rFonts w:ascii="Times New Roman" w:hAnsi="Times New Roman" w:eastAsia="Times New Roman" w:cs="Times New Roman"/>
                <w:color w:val="auto"/>
                <w:sz w:val="18"/>
                <w:szCs w:val="18"/>
                <w:lang w:eastAsia="ru-RU"/>
              </w:rPr>
            </w:pPr>
          </w:p>
        </w:tc>
      </w:tr>
      <w:tr w14:paraId="08D2AEA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20" w:type="dxa"/>
            <w:tcBorders>
              <w:top w:val="single" w:color="000000" w:sz="6" w:space="0"/>
              <w:left w:val="single" w:color="000000" w:sz="6" w:space="0"/>
              <w:bottom w:val="single" w:color="000000" w:sz="6" w:space="0"/>
              <w:right w:val="single" w:color="000000" w:sz="6" w:space="0"/>
            </w:tcBorders>
          </w:tcPr>
          <w:p w14:paraId="6EA2201A">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w:t>
            </w:r>
          </w:p>
        </w:tc>
        <w:tc>
          <w:tcPr>
            <w:tcW w:w="3210" w:type="dxa"/>
            <w:tcBorders>
              <w:top w:val="single" w:color="000000" w:sz="6" w:space="0"/>
              <w:left w:val="single" w:color="000000" w:sz="6" w:space="0"/>
              <w:bottom w:val="single" w:color="000000" w:sz="6" w:space="0"/>
              <w:right w:val="single" w:color="000000" w:sz="6" w:space="0"/>
            </w:tcBorders>
          </w:tcPr>
          <w:p w14:paraId="480DB661">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Зоотехник отделения</w:t>
            </w:r>
          </w:p>
        </w:tc>
        <w:tc>
          <w:tcPr>
            <w:tcW w:w="3750" w:type="dxa"/>
            <w:tcBorders>
              <w:top w:val="single" w:color="000000" w:sz="6" w:space="0"/>
              <w:left w:val="single" w:color="000000" w:sz="6" w:space="0"/>
              <w:bottom w:val="single" w:color="000000" w:sz="6" w:space="0"/>
              <w:right w:val="single" w:color="000000" w:sz="6" w:space="0"/>
            </w:tcBorders>
          </w:tcPr>
          <w:p w14:paraId="46856514">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должность на каждые 1000 условных голов скота</w:t>
            </w:r>
          </w:p>
        </w:tc>
        <w:tc>
          <w:tcPr>
            <w:tcW w:w="1410" w:type="dxa"/>
            <w:tcBorders>
              <w:top w:val="single" w:color="000000" w:sz="6" w:space="0"/>
              <w:left w:val="single" w:color="000000" w:sz="6" w:space="0"/>
              <w:bottom w:val="single" w:color="000000" w:sz="6" w:space="0"/>
              <w:right w:val="single" w:color="000000" w:sz="6" w:space="0"/>
            </w:tcBorders>
          </w:tcPr>
          <w:p w14:paraId="4CA97788">
            <w:pPr>
              <w:spacing w:after="0" w:line="240" w:lineRule="auto"/>
              <w:rPr>
                <w:rFonts w:ascii="Times New Roman" w:hAnsi="Times New Roman" w:eastAsia="Times New Roman" w:cs="Times New Roman"/>
                <w:color w:val="auto"/>
                <w:sz w:val="18"/>
                <w:szCs w:val="18"/>
                <w:lang w:eastAsia="ru-RU"/>
              </w:rPr>
            </w:pPr>
          </w:p>
        </w:tc>
      </w:tr>
      <w:tr w14:paraId="7F1CE17E">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20" w:type="dxa"/>
            <w:tcBorders>
              <w:top w:val="single" w:color="000000" w:sz="6" w:space="0"/>
              <w:left w:val="single" w:color="000000" w:sz="6" w:space="0"/>
              <w:bottom w:val="single" w:color="000000" w:sz="6" w:space="0"/>
              <w:right w:val="single" w:color="000000" w:sz="6" w:space="0"/>
            </w:tcBorders>
          </w:tcPr>
          <w:p w14:paraId="4C2F799E">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3</w:t>
            </w:r>
          </w:p>
        </w:tc>
        <w:tc>
          <w:tcPr>
            <w:tcW w:w="3210" w:type="dxa"/>
            <w:tcBorders>
              <w:top w:val="single" w:color="000000" w:sz="6" w:space="0"/>
              <w:left w:val="single" w:color="000000" w:sz="6" w:space="0"/>
              <w:bottom w:val="single" w:color="000000" w:sz="6" w:space="0"/>
              <w:right w:val="single" w:color="000000" w:sz="6" w:space="0"/>
            </w:tcBorders>
          </w:tcPr>
          <w:p w14:paraId="424F7A20">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Техник по племенному учета</w:t>
            </w:r>
          </w:p>
        </w:tc>
        <w:tc>
          <w:tcPr>
            <w:tcW w:w="3750" w:type="dxa"/>
            <w:tcBorders>
              <w:top w:val="single" w:color="000000" w:sz="6" w:space="0"/>
              <w:left w:val="single" w:color="000000" w:sz="6" w:space="0"/>
              <w:bottom w:val="single" w:color="000000" w:sz="6" w:space="0"/>
              <w:right w:val="single" w:color="000000" w:sz="6" w:space="0"/>
            </w:tcBorders>
          </w:tcPr>
          <w:p w14:paraId="1B4004D9">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на хозяйство, имеющее от 555 до 1500 условных голов племенного скота</w:t>
            </w:r>
          </w:p>
        </w:tc>
        <w:tc>
          <w:tcPr>
            <w:tcW w:w="1410" w:type="dxa"/>
            <w:tcBorders>
              <w:top w:val="single" w:color="000000" w:sz="6" w:space="0"/>
              <w:left w:val="single" w:color="000000" w:sz="6" w:space="0"/>
              <w:bottom w:val="single" w:color="000000" w:sz="6" w:space="0"/>
              <w:right w:val="single" w:color="000000" w:sz="6" w:space="0"/>
            </w:tcBorders>
          </w:tcPr>
          <w:p w14:paraId="5A7AC911">
            <w:pPr>
              <w:spacing w:after="0" w:line="240" w:lineRule="auto"/>
              <w:rPr>
                <w:rFonts w:ascii="Times New Roman" w:hAnsi="Times New Roman" w:eastAsia="Times New Roman" w:cs="Times New Roman"/>
                <w:color w:val="auto"/>
                <w:sz w:val="18"/>
                <w:szCs w:val="18"/>
                <w:lang w:eastAsia="ru-RU"/>
              </w:rPr>
            </w:pPr>
          </w:p>
        </w:tc>
      </w:tr>
      <w:tr w14:paraId="64216FD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9420" w:type="dxa"/>
            <w:gridSpan w:val="4"/>
            <w:tcBorders>
              <w:top w:val="single" w:color="000000" w:sz="6" w:space="0"/>
              <w:left w:val="single" w:color="000000" w:sz="6" w:space="0"/>
              <w:bottom w:val="single" w:color="000000" w:sz="6" w:space="0"/>
              <w:right w:val="single" w:color="000000" w:sz="6" w:space="0"/>
            </w:tcBorders>
          </w:tcPr>
          <w:p w14:paraId="412D17C6">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b/>
                <w:bCs/>
                <w:color w:val="auto"/>
                <w:sz w:val="18"/>
                <w:szCs w:val="18"/>
                <w:lang w:eastAsia="ru-RU"/>
              </w:rPr>
              <w:t>V Ветеринарная служба</w:t>
            </w:r>
          </w:p>
        </w:tc>
      </w:tr>
      <w:tr w14:paraId="4BB238C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20" w:type="dxa"/>
            <w:tcBorders>
              <w:top w:val="single" w:color="000000" w:sz="6" w:space="0"/>
              <w:left w:val="single" w:color="000000" w:sz="6" w:space="0"/>
              <w:bottom w:val="single" w:color="000000" w:sz="6" w:space="0"/>
              <w:right w:val="single" w:color="000000" w:sz="6" w:space="0"/>
            </w:tcBorders>
          </w:tcPr>
          <w:p w14:paraId="30AFC465">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w:t>
            </w:r>
          </w:p>
        </w:tc>
        <w:tc>
          <w:tcPr>
            <w:tcW w:w="3210" w:type="dxa"/>
            <w:tcBorders>
              <w:top w:val="single" w:color="000000" w:sz="6" w:space="0"/>
              <w:left w:val="single" w:color="000000" w:sz="6" w:space="0"/>
              <w:bottom w:val="single" w:color="000000" w:sz="6" w:space="0"/>
              <w:right w:val="single" w:color="000000" w:sz="6" w:space="0"/>
            </w:tcBorders>
          </w:tcPr>
          <w:p w14:paraId="4C0F7D74">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Главный ветеринарный врач</w:t>
            </w:r>
          </w:p>
        </w:tc>
        <w:tc>
          <w:tcPr>
            <w:tcW w:w="3750" w:type="dxa"/>
            <w:tcBorders>
              <w:top w:val="single" w:color="000000" w:sz="6" w:space="0"/>
              <w:left w:val="single" w:color="000000" w:sz="6" w:space="0"/>
              <w:bottom w:val="single" w:color="000000" w:sz="6" w:space="0"/>
              <w:right w:val="single" w:color="000000" w:sz="6" w:space="0"/>
            </w:tcBorders>
          </w:tcPr>
          <w:p w14:paraId="2B82CCEC">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на хозяйство, имеющее свыше 800 условных голов скота</w:t>
            </w:r>
          </w:p>
        </w:tc>
        <w:tc>
          <w:tcPr>
            <w:tcW w:w="1410" w:type="dxa"/>
            <w:tcBorders>
              <w:top w:val="single" w:color="000000" w:sz="6" w:space="0"/>
              <w:left w:val="single" w:color="000000" w:sz="6" w:space="0"/>
              <w:bottom w:val="single" w:color="000000" w:sz="6" w:space="0"/>
              <w:right w:val="single" w:color="000000" w:sz="6" w:space="0"/>
            </w:tcBorders>
          </w:tcPr>
          <w:p w14:paraId="0D14DAE5">
            <w:pPr>
              <w:spacing w:after="0" w:line="240" w:lineRule="auto"/>
              <w:rPr>
                <w:rFonts w:ascii="Times New Roman" w:hAnsi="Times New Roman" w:eastAsia="Times New Roman" w:cs="Times New Roman"/>
                <w:color w:val="auto"/>
                <w:sz w:val="18"/>
                <w:szCs w:val="18"/>
                <w:lang w:eastAsia="ru-RU"/>
              </w:rPr>
            </w:pPr>
          </w:p>
        </w:tc>
      </w:tr>
      <w:tr w14:paraId="1B642BD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20" w:type="dxa"/>
            <w:tcBorders>
              <w:top w:val="single" w:color="000000" w:sz="6" w:space="0"/>
              <w:left w:val="single" w:color="000000" w:sz="6" w:space="0"/>
              <w:bottom w:val="single" w:color="000000" w:sz="6" w:space="0"/>
              <w:right w:val="single" w:color="000000" w:sz="6" w:space="0"/>
            </w:tcBorders>
          </w:tcPr>
          <w:p w14:paraId="618A38A6">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w:t>
            </w:r>
          </w:p>
        </w:tc>
        <w:tc>
          <w:tcPr>
            <w:tcW w:w="3210" w:type="dxa"/>
            <w:tcBorders>
              <w:top w:val="single" w:color="000000" w:sz="6" w:space="0"/>
              <w:left w:val="single" w:color="000000" w:sz="6" w:space="0"/>
              <w:bottom w:val="single" w:color="000000" w:sz="6" w:space="0"/>
              <w:right w:val="single" w:color="000000" w:sz="6" w:space="0"/>
            </w:tcBorders>
          </w:tcPr>
          <w:p w14:paraId="48F5393A">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Старший ветеринарный врач</w:t>
            </w:r>
          </w:p>
        </w:tc>
        <w:tc>
          <w:tcPr>
            <w:tcW w:w="3750" w:type="dxa"/>
            <w:tcBorders>
              <w:top w:val="single" w:color="000000" w:sz="6" w:space="0"/>
              <w:left w:val="single" w:color="000000" w:sz="6" w:space="0"/>
              <w:bottom w:val="single" w:color="000000" w:sz="6" w:space="0"/>
              <w:right w:val="single" w:color="000000" w:sz="6" w:space="0"/>
            </w:tcBorders>
          </w:tcPr>
          <w:p w14:paraId="55D8CCBD">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на каждые 850 условных голов скота</w:t>
            </w:r>
          </w:p>
        </w:tc>
        <w:tc>
          <w:tcPr>
            <w:tcW w:w="1410" w:type="dxa"/>
            <w:tcBorders>
              <w:top w:val="single" w:color="000000" w:sz="6" w:space="0"/>
              <w:left w:val="single" w:color="000000" w:sz="6" w:space="0"/>
              <w:bottom w:val="single" w:color="000000" w:sz="6" w:space="0"/>
              <w:right w:val="single" w:color="000000" w:sz="6" w:space="0"/>
            </w:tcBorders>
          </w:tcPr>
          <w:p w14:paraId="24C07215">
            <w:pPr>
              <w:spacing w:after="0" w:line="240" w:lineRule="auto"/>
              <w:rPr>
                <w:rFonts w:ascii="Times New Roman" w:hAnsi="Times New Roman" w:eastAsia="Times New Roman" w:cs="Times New Roman"/>
                <w:color w:val="auto"/>
                <w:sz w:val="18"/>
                <w:szCs w:val="18"/>
                <w:lang w:eastAsia="ru-RU"/>
              </w:rPr>
            </w:pPr>
          </w:p>
        </w:tc>
      </w:tr>
      <w:tr w14:paraId="1F4EC9A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20" w:type="dxa"/>
            <w:tcBorders>
              <w:top w:val="single" w:color="000000" w:sz="6" w:space="0"/>
              <w:left w:val="single" w:color="000000" w:sz="6" w:space="0"/>
              <w:bottom w:val="single" w:color="000000" w:sz="6" w:space="0"/>
              <w:right w:val="single" w:color="000000" w:sz="6" w:space="0"/>
            </w:tcBorders>
          </w:tcPr>
          <w:p w14:paraId="47E3B1B0">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3</w:t>
            </w:r>
          </w:p>
        </w:tc>
        <w:tc>
          <w:tcPr>
            <w:tcW w:w="3210" w:type="dxa"/>
            <w:tcBorders>
              <w:top w:val="single" w:color="000000" w:sz="6" w:space="0"/>
              <w:left w:val="single" w:color="000000" w:sz="6" w:space="0"/>
              <w:bottom w:val="single" w:color="000000" w:sz="6" w:space="0"/>
              <w:right w:val="single" w:color="000000" w:sz="6" w:space="0"/>
            </w:tcBorders>
          </w:tcPr>
          <w:p w14:paraId="104EE9A6">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Ветеринарный врач</w:t>
            </w:r>
          </w:p>
        </w:tc>
        <w:tc>
          <w:tcPr>
            <w:tcW w:w="3750" w:type="dxa"/>
            <w:tcBorders>
              <w:top w:val="single" w:color="000000" w:sz="6" w:space="0"/>
              <w:left w:val="single" w:color="000000" w:sz="6" w:space="0"/>
              <w:bottom w:val="single" w:color="000000" w:sz="6" w:space="0"/>
              <w:right w:val="single" w:color="000000" w:sz="6" w:space="0"/>
            </w:tcBorders>
          </w:tcPr>
          <w:p w14:paraId="00CA46C0">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на каждые 850 условных голов скота</w:t>
            </w:r>
          </w:p>
        </w:tc>
        <w:tc>
          <w:tcPr>
            <w:tcW w:w="1410" w:type="dxa"/>
            <w:tcBorders>
              <w:top w:val="single" w:color="000000" w:sz="6" w:space="0"/>
              <w:left w:val="single" w:color="000000" w:sz="6" w:space="0"/>
              <w:bottom w:val="single" w:color="000000" w:sz="6" w:space="0"/>
              <w:right w:val="single" w:color="000000" w:sz="6" w:space="0"/>
            </w:tcBorders>
          </w:tcPr>
          <w:p w14:paraId="384B0F3B">
            <w:pPr>
              <w:spacing w:after="0" w:line="240" w:lineRule="auto"/>
              <w:rPr>
                <w:rFonts w:ascii="Times New Roman" w:hAnsi="Times New Roman" w:eastAsia="Times New Roman" w:cs="Times New Roman"/>
                <w:color w:val="auto"/>
                <w:sz w:val="18"/>
                <w:szCs w:val="18"/>
                <w:lang w:eastAsia="ru-RU"/>
              </w:rPr>
            </w:pPr>
          </w:p>
        </w:tc>
      </w:tr>
      <w:tr w14:paraId="6481928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9420" w:type="dxa"/>
            <w:gridSpan w:val="4"/>
            <w:tcBorders>
              <w:top w:val="single" w:color="000000" w:sz="6" w:space="0"/>
              <w:left w:val="single" w:color="000000" w:sz="6" w:space="0"/>
              <w:bottom w:val="single" w:color="000000" w:sz="6" w:space="0"/>
              <w:right w:val="single" w:color="000000" w:sz="6" w:space="0"/>
            </w:tcBorders>
            <w:vAlign w:val="center"/>
          </w:tcPr>
          <w:p w14:paraId="22CB779F">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b/>
                <w:bCs/>
                <w:color w:val="auto"/>
                <w:sz w:val="18"/>
                <w:szCs w:val="18"/>
                <w:lang w:eastAsia="ru-RU"/>
              </w:rPr>
              <w:t>VI Инженерно-техническая служба</w:t>
            </w:r>
          </w:p>
        </w:tc>
      </w:tr>
      <w:tr w14:paraId="05875D7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20" w:type="dxa"/>
            <w:tcBorders>
              <w:top w:val="single" w:color="000000" w:sz="6" w:space="0"/>
              <w:left w:val="single" w:color="000000" w:sz="6" w:space="0"/>
              <w:bottom w:val="single" w:color="000000" w:sz="6" w:space="0"/>
              <w:right w:val="single" w:color="000000" w:sz="6" w:space="0"/>
            </w:tcBorders>
          </w:tcPr>
          <w:p w14:paraId="2D3D18E9">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w:t>
            </w:r>
          </w:p>
        </w:tc>
        <w:tc>
          <w:tcPr>
            <w:tcW w:w="3210" w:type="dxa"/>
            <w:tcBorders>
              <w:top w:val="single" w:color="000000" w:sz="6" w:space="0"/>
              <w:left w:val="single" w:color="000000" w:sz="6" w:space="0"/>
              <w:bottom w:val="single" w:color="000000" w:sz="6" w:space="0"/>
              <w:right w:val="single" w:color="000000" w:sz="6" w:space="0"/>
            </w:tcBorders>
          </w:tcPr>
          <w:p w14:paraId="263A1BBE">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Главный инженер</w:t>
            </w:r>
          </w:p>
        </w:tc>
        <w:tc>
          <w:tcPr>
            <w:tcW w:w="3750" w:type="dxa"/>
            <w:tcBorders>
              <w:top w:val="single" w:color="000000" w:sz="6" w:space="0"/>
              <w:left w:val="single" w:color="000000" w:sz="6" w:space="0"/>
              <w:bottom w:val="single" w:color="000000" w:sz="6" w:space="0"/>
              <w:right w:val="single" w:color="000000" w:sz="6" w:space="0"/>
            </w:tcBorders>
          </w:tcPr>
          <w:p w14:paraId="0D4AB915">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на хозяйство, имеющее свыше 50 СХМ</w:t>
            </w:r>
          </w:p>
        </w:tc>
        <w:tc>
          <w:tcPr>
            <w:tcW w:w="1410" w:type="dxa"/>
            <w:tcBorders>
              <w:top w:val="single" w:color="000000" w:sz="6" w:space="0"/>
              <w:left w:val="single" w:color="000000" w:sz="6" w:space="0"/>
              <w:bottom w:val="single" w:color="000000" w:sz="6" w:space="0"/>
              <w:right w:val="single" w:color="000000" w:sz="6" w:space="0"/>
            </w:tcBorders>
          </w:tcPr>
          <w:p w14:paraId="54F21072">
            <w:pPr>
              <w:spacing w:after="0" w:line="240" w:lineRule="auto"/>
              <w:rPr>
                <w:rFonts w:ascii="Times New Roman" w:hAnsi="Times New Roman" w:eastAsia="Times New Roman" w:cs="Times New Roman"/>
                <w:color w:val="auto"/>
                <w:sz w:val="18"/>
                <w:szCs w:val="18"/>
                <w:lang w:eastAsia="ru-RU"/>
              </w:rPr>
            </w:pPr>
          </w:p>
        </w:tc>
      </w:tr>
      <w:tr w14:paraId="4318DCB2">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20" w:type="dxa"/>
            <w:tcBorders>
              <w:top w:val="single" w:color="000000" w:sz="6" w:space="0"/>
              <w:left w:val="single" w:color="000000" w:sz="6" w:space="0"/>
              <w:bottom w:val="single" w:color="000000" w:sz="6" w:space="0"/>
              <w:right w:val="single" w:color="000000" w:sz="6" w:space="0"/>
            </w:tcBorders>
          </w:tcPr>
          <w:p w14:paraId="61C7F01F">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w:t>
            </w:r>
          </w:p>
        </w:tc>
        <w:tc>
          <w:tcPr>
            <w:tcW w:w="3210" w:type="dxa"/>
            <w:tcBorders>
              <w:top w:val="single" w:color="000000" w:sz="6" w:space="0"/>
              <w:left w:val="single" w:color="000000" w:sz="6" w:space="0"/>
              <w:bottom w:val="single" w:color="000000" w:sz="6" w:space="0"/>
              <w:right w:val="single" w:color="000000" w:sz="6" w:space="0"/>
            </w:tcBorders>
          </w:tcPr>
          <w:p w14:paraId="5AC88D5E">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Старший инженер</w:t>
            </w:r>
          </w:p>
        </w:tc>
        <w:tc>
          <w:tcPr>
            <w:tcW w:w="3750" w:type="dxa"/>
            <w:tcBorders>
              <w:top w:val="single" w:color="000000" w:sz="6" w:space="0"/>
              <w:left w:val="single" w:color="000000" w:sz="6" w:space="0"/>
              <w:bottom w:val="single" w:color="000000" w:sz="6" w:space="0"/>
              <w:right w:val="single" w:color="000000" w:sz="6" w:space="0"/>
            </w:tcBorders>
          </w:tcPr>
          <w:p w14:paraId="78C2FC3A">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должность на каждые 40 СХМ</w:t>
            </w:r>
          </w:p>
        </w:tc>
        <w:tc>
          <w:tcPr>
            <w:tcW w:w="1410" w:type="dxa"/>
            <w:tcBorders>
              <w:top w:val="single" w:color="000000" w:sz="6" w:space="0"/>
              <w:left w:val="single" w:color="000000" w:sz="6" w:space="0"/>
              <w:bottom w:val="single" w:color="000000" w:sz="6" w:space="0"/>
              <w:right w:val="single" w:color="000000" w:sz="6" w:space="0"/>
            </w:tcBorders>
          </w:tcPr>
          <w:p w14:paraId="47A2F94D">
            <w:pPr>
              <w:spacing w:after="0" w:line="240" w:lineRule="auto"/>
              <w:rPr>
                <w:rFonts w:ascii="Times New Roman" w:hAnsi="Times New Roman" w:eastAsia="Times New Roman" w:cs="Times New Roman"/>
                <w:color w:val="auto"/>
                <w:sz w:val="18"/>
                <w:szCs w:val="18"/>
                <w:lang w:eastAsia="ru-RU"/>
              </w:rPr>
            </w:pPr>
          </w:p>
        </w:tc>
      </w:tr>
    </w:tbl>
    <w:p w14:paraId="12798DC3">
      <w:pPr>
        <w:spacing w:before="100" w:beforeAutospacing="1" w:after="100" w:afterAutospacing="1" w:line="240" w:lineRule="auto"/>
        <w:jc w:val="right"/>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Продолжение таблицы 14</w:t>
      </w:r>
    </w:p>
    <w:tbl>
      <w:tblPr>
        <w:tblStyle w:val="5"/>
        <w:tblW w:w="9705"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05" w:type="dxa"/>
          <w:left w:w="105" w:type="dxa"/>
          <w:bottom w:w="105" w:type="dxa"/>
          <w:right w:w="105" w:type="dxa"/>
        </w:tblCellMar>
      </w:tblPr>
      <w:tblGrid>
        <w:gridCol w:w="431"/>
        <w:gridCol w:w="3291"/>
        <w:gridCol w:w="4030"/>
        <w:gridCol w:w="1953"/>
      </w:tblGrid>
      <w:tr w14:paraId="00CCCBF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20" w:type="dxa"/>
            <w:tcBorders>
              <w:top w:val="single" w:color="000000" w:sz="6" w:space="0"/>
              <w:left w:val="single" w:color="000000" w:sz="6" w:space="0"/>
              <w:bottom w:val="single" w:color="000000" w:sz="6" w:space="0"/>
              <w:right w:val="single" w:color="000000" w:sz="6" w:space="0"/>
            </w:tcBorders>
          </w:tcPr>
          <w:p w14:paraId="6ECCC968">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3</w:t>
            </w:r>
          </w:p>
        </w:tc>
        <w:tc>
          <w:tcPr>
            <w:tcW w:w="3210" w:type="dxa"/>
            <w:tcBorders>
              <w:top w:val="single" w:color="000000" w:sz="6" w:space="0"/>
              <w:left w:val="single" w:color="000000" w:sz="6" w:space="0"/>
              <w:bottom w:val="single" w:color="000000" w:sz="6" w:space="0"/>
              <w:right w:val="single" w:color="000000" w:sz="6" w:space="0"/>
            </w:tcBorders>
          </w:tcPr>
          <w:p w14:paraId="289A9412">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Инженер по МТП</w:t>
            </w:r>
          </w:p>
        </w:tc>
        <w:tc>
          <w:tcPr>
            <w:tcW w:w="3930" w:type="dxa"/>
            <w:tcBorders>
              <w:top w:val="single" w:color="000000" w:sz="6" w:space="0"/>
              <w:left w:val="single" w:color="000000" w:sz="6" w:space="0"/>
              <w:bottom w:val="single" w:color="000000" w:sz="6" w:space="0"/>
              <w:right w:val="single" w:color="000000" w:sz="6" w:space="0"/>
            </w:tcBorders>
          </w:tcPr>
          <w:p w14:paraId="39CBC2BB">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должность на каждые 40 СХМ</w:t>
            </w:r>
          </w:p>
        </w:tc>
        <w:tc>
          <w:tcPr>
            <w:tcW w:w="1275" w:type="dxa"/>
            <w:tcBorders>
              <w:top w:val="single" w:color="000000" w:sz="6" w:space="0"/>
              <w:left w:val="single" w:color="000000" w:sz="6" w:space="0"/>
              <w:bottom w:val="single" w:color="000000" w:sz="6" w:space="0"/>
              <w:right w:val="single" w:color="000000" w:sz="6" w:space="0"/>
            </w:tcBorders>
          </w:tcPr>
          <w:p w14:paraId="4FB01E1D">
            <w:pPr>
              <w:spacing w:after="0" w:line="240" w:lineRule="auto"/>
              <w:rPr>
                <w:rFonts w:ascii="Times New Roman" w:hAnsi="Times New Roman" w:eastAsia="Times New Roman" w:cs="Times New Roman"/>
                <w:color w:val="auto"/>
                <w:sz w:val="18"/>
                <w:szCs w:val="18"/>
                <w:lang w:eastAsia="ru-RU"/>
              </w:rPr>
            </w:pPr>
          </w:p>
        </w:tc>
      </w:tr>
      <w:tr w14:paraId="6273D32E">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20" w:type="dxa"/>
            <w:tcBorders>
              <w:top w:val="single" w:color="000000" w:sz="6" w:space="0"/>
              <w:left w:val="single" w:color="000000" w:sz="6" w:space="0"/>
              <w:bottom w:val="single" w:color="000000" w:sz="6" w:space="0"/>
              <w:right w:val="single" w:color="000000" w:sz="6" w:space="0"/>
            </w:tcBorders>
          </w:tcPr>
          <w:p w14:paraId="3802EAEC">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4</w:t>
            </w:r>
          </w:p>
        </w:tc>
        <w:tc>
          <w:tcPr>
            <w:tcW w:w="3210" w:type="dxa"/>
            <w:tcBorders>
              <w:top w:val="single" w:color="000000" w:sz="6" w:space="0"/>
              <w:left w:val="single" w:color="000000" w:sz="6" w:space="0"/>
              <w:bottom w:val="single" w:color="000000" w:sz="6" w:space="0"/>
              <w:right w:val="single" w:color="000000" w:sz="6" w:space="0"/>
            </w:tcBorders>
          </w:tcPr>
          <w:p w14:paraId="0BB7EE7B">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Инженер по механизации трудоемких процессов в животноводстве</w:t>
            </w:r>
          </w:p>
        </w:tc>
        <w:tc>
          <w:tcPr>
            <w:tcW w:w="3930" w:type="dxa"/>
            <w:tcBorders>
              <w:top w:val="single" w:color="000000" w:sz="6" w:space="0"/>
              <w:left w:val="single" w:color="000000" w:sz="6" w:space="0"/>
              <w:bottom w:val="single" w:color="000000" w:sz="6" w:space="0"/>
              <w:right w:val="single" w:color="000000" w:sz="6" w:space="0"/>
            </w:tcBorders>
          </w:tcPr>
          <w:p w14:paraId="6F8D76D0">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на хозяйство, имеющее свыше 1500 условных голов скота</w:t>
            </w:r>
          </w:p>
        </w:tc>
        <w:tc>
          <w:tcPr>
            <w:tcW w:w="1275" w:type="dxa"/>
            <w:tcBorders>
              <w:top w:val="single" w:color="000000" w:sz="6" w:space="0"/>
              <w:left w:val="single" w:color="000000" w:sz="6" w:space="0"/>
              <w:bottom w:val="single" w:color="000000" w:sz="6" w:space="0"/>
              <w:right w:val="single" w:color="000000" w:sz="6" w:space="0"/>
            </w:tcBorders>
          </w:tcPr>
          <w:p w14:paraId="355DB98E">
            <w:pPr>
              <w:spacing w:after="0" w:line="240" w:lineRule="auto"/>
              <w:rPr>
                <w:rFonts w:ascii="Times New Roman" w:hAnsi="Times New Roman" w:eastAsia="Times New Roman" w:cs="Times New Roman"/>
                <w:color w:val="auto"/>
                <w:sz w:val="18"/>
                <w:szCs w:val="18"/>
                <w:lang w:eastAsia="ru-RU"/>
              </w:rPr>
            </w:pPr>
          </w:p>
        </w:tc>
      </w:tr>
      <w:tr w14:paraId="6292110C">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20" w:type="dxa"/>
            <w:tcBorders>
              <w:top w:val="single" w:color="000000" w:sz="6" w:space="0"/>
              <w:left w:val="single" w:color="000000" w:sz="6" w:space="0"/>
              <w:bottom w:val="single" w:color="000000" w:sz="6" w:space="0"/>
              <w:right w:val="single" w:color="000000" w:sz="6" w:space="0"/>
            </w:tcBorders>
          </w:tcPr>
          <w:p w14:paraId="02E09A06">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5</w:t>
            </w:r>
          </w:p>
        </w:tc>
        <w:tc>
          <w:tcPr>
            <w:tcW w:w="3210" w:type="dxa"/>
            <w:tcBorders>
              <w:top w:val="single" w:color="000000" w:sz="6" w:space="0"/>
              <w:left w:val="single" w:color="000000" w:sz="6" w:space="0"/>
              <w:bottom w:val="single" w:color="000000" w:sz="6" w:space="0"/>
              <w:right w:val="single" w:color="000000" w:sz="6" w:space="0"/>
            </w:tcBorders>
          </w:tcPr>
          <w:p w14:paraId="0A546830">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Главный энергетик</w:t>
            </w:r>
          </w:p>
        </w:tc>
        <w:tc>
          <w:tcPr>
            <w:tcW w:w="3930" w:type="dxa"/>
            <w:tcBorders>
              <w:top w:val="single" w:color="000000" w:sz="6" w:space="0"/>
              <w:left w:val="single" w:color="000000" w:sz="6" w:space="0"/>
              <w:bottom w:val="single" w:color="000000" w:sz="6" w:space="0"/>
              <w:right w:val="single" w:color="000000" w:sz="6" w:space="0"/>
            </w:tcBorders>
          </w:tcPr>
          <w:p w14:paraId="4999A571">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на хозяйство, имеющее электроустановки свыше 1500 условных единиц и потребляющее свыше 1 млн кВт/ч электроустановки на производственные цели в год</w:t>
            </w:r>
          </w:p>
        </w:tc>
        <w:tc>
          <w:tcPr>
            <w:tcW w:w="1275" w:type="dxa"/>
            <w:tcBorders>
              <w:top w:val="single" w:color="000000" w:sz="6" w:space="0"/>
              <w:left w:val="single" w:color="000000" w:sz="6" w:space="0"/>
              <w:bottom w:val="single" w:color="000000" w:sz="6" w:space="0"/>
              <w:right w:val="single" w:color="000000" w:sz="6" w:space="0"/>
            </w:tcBorders>
          </w:tcPr>
          <w:p w14:paraId="099D3F0C">
            <w:pPr>
              <w:spacing w:after="0" w:line="240" w:lineRule="auto"/>
              <w:rPr>
                <w:rFonts w:ascii="Times New Roman" w:hAnsi="Times New Roman" w:eastAsia="Times New Roman" w:cs="Times New Roman"/>
                <w:color w:val="auto"/>
                <w:sz w:val="18"/>
                <w:szCs w:val="18"/>
                <w:lang w:eastAsia="ru-RU"/>
              </w:rPr>
            </w:pPr>
          </w:p>
        </w:tc>
      </w:tr>
      <w:tr w14:paraId="70E429C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20" w:type="dxa"/>
            <w:tcBorders>
              <w:top w:val="single" w:color="000000" w:sz="6" w:space="0"/>
              <w:left w:val="single" w:color="000000" w:sz="6" w:space="0"/>
              <w:bottom w:val="single" w:color="000000" w:sz="6" w:space="0"/>
              <w:right w:val="single" w:color="000000" w:sz="6" w:space="0"/>
            </w:tcBorders>
          </w:tcPr>
          <w:p w14:paraId="7EE99F14">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6</w:t>
            </w:r>
          </w:p>
        </w:tc>
        <w:tc>
          <w:tcPr>
            <w:tcW w:w="3210" w:type="dxa"/>
            <w:tcBorders>
              <w:top w:val="single" w:color="000000" w:sz="6" w:space="0"/>
              <w:left w:val="single" w:color="000000" w:sz="6" w:space="0"/>
              <w:bottom w:val="single" w:color="000000" w:sz="6" w:space="0"/>
              <w:right w:val="single" w:color="000000" w:sz="6" w:space="0"/>
            </w:tcBorders>
          </w:tcPr>
          <w:p w14:paraId="73DFA36A">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Старший инженер-теплотехник</w:t>
            </w:r>
          </w:p>
        </w:tc>
        <w:tc>
          <w:tcPr>
            <w:tcW w:w="3930" w:type="dxa"/>
            <w:tcBorders>
              <w:top w:val="single" w:color="000000" w:sz="6" w:space="0"/>
              <w:left w:val="single" w:color="000000" w:sz="6" w:space="0"/>
              <w:bottom w:val="single" w:color="000000" w:sz="6" w:space="0"/>
              <w:right w:val="single" w:color="000000" w:sz="6" w:space="0"/>
            </w:tcBorders>
          </w:tcPr>
          <w:p w14:paraId="082DAF8D">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на хозяйство, имеющее котельную мощностью свыше 15 т. в час</w:t>
            </w:r>
          </w:p>
        </w:tc>
        <w:tc>
          <w:tcPr>
            <w:tcW w:w="1275" w:type="dxa"/>
            <w:tcBorders>
              <w:top w:val="single" w:color="000000" w:sz="6" w:space="0"/>
              <w:left w:val="single" w:color="000000" w:sz="6" w:space="0"/>
              <w:bottom w:val="single" w:color="000000" w:sz="6" w:space="0"/>
              <w:right w:val="single" w:color="000000" w:sz="6" w:space="0"/>
            </w:tcBorders>
          </w:tcPr>
          <w:p w14:paraId="10193030">
            <w:pPr>
              <w:spacing w:after="0" w:line="240" w:lineRule="auto"/>
              <w:rPr>
                <w:rFonts w:ascii="Times New Roman" w:hAnsi="Times New Roman" w:eastAsia="Times New Roman" w:cs="Times New Roman"/>
                <w:color w:val="auto"/>
                <w:sz w:val="18"/>
                <w:szCs w:val="18"/>
                <w:lang w:eastAsia="ru-RU"/>
              </w:rPr>
            </w:pPr>
          </w:p>
        </w:tc>
      </w:tr>
      <w:tr w14:paraId="78086D7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rPr>
          <w:trHeight w:val="150" w:hRule="atLeast"/>
        </w:trPr>
        <w:tc>
          <w:tcPr>
            <w:tcW w:w="9465" w:type="dxa"/>
            <w:gridSpan w:val="4"/>
            <w:tcBorders>
              <w:top w:val="single" w:color="000000" w:sz="6" w:space="0"/>
              <w:left w:val="single" w:color="000000" w:sz="6" w:space="0"/>
              <w:bottom w:val="single" w:color="000000" w:sz="6" w:space="0"/>
              <w:right w:val="single" w:color="000000" w:sz="6" w:space="0"/>
            </w:tcBorders>
            <w:vAlign w:val="center"/>
          </w:tcPr>
          <w:p w14:paraId="61FE0971">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b/>
                <w:bCs/>
                <w:color w:val="auto"/>
                <w:sz w:val="18"/>
                <w:szCs w:val="18"/>
                <w:lang w:eastAsia="ru-RU"/>
              </w:rPr>
              <w:t>VII Планово-экономическая служба</w:t>
            </w:r>
          </w:p>
        </w:tc>
      </w:tr>
      <w:tr w14:paraId="7805F51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20" w:type="dxa"/>
            <w:tcBorders>
              <w:top w:val="single" w:color="000000" w:sz="6" w:space="0"/>
              <w:left w:val="single" w:color="000000" w:sz="6" w:space="0"/>
              <w:bottom w:val="single" w:color="000000" w:sz="6" w:space="0"/>
              <w:right w:val="single" w:color="000000" w:sz="6" w:space="0"/>
            </w:tcBorders>
          </w:tcPr>
          <w:p w14:paraId="368AC18E">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w:t>
            </w:r>
          </w:p>
        </w:tc>
        <w:tc>
          <w:tcPr>
            <w:tcW w:w="3210" w:type="dxa"/>
            <w:tcBorders>
              <w:top w:val="single" w:color="000000" w:sz="6" w:space="0"/>
              <w:left w:val="single" w:color="000000" w:sz="6" w:space="0"/>
              <w:bottom w:val="single" w:color="000000" w:sz="6" w:space="0"/>
              <w:right w:val="single" w:color="000000" w:sz="6" w:space="0"/>
            </w:tcBorders>
          </w:tcPr>
          <w:p w14:paraId="686AE547">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Главный механизм</w:t>
            </w:r>
          </w:p>
        </w:tc>
        <w:tc>
          <w:tcPr>
            <w:tcW w:w="3930" w:type="dxa"/>
            <w:tcBorders>
              <w:top w:val="single" w:color="000000" w:sz="6" w:space="0"/>
              <w:left w:val="single" w:color="000000" w:sz="6" w:space="0"/>
              <w:bottom w:val="single" w:color="000000" w:sz="6" w:space="0"/>
              <w:right w:val="single" w:color="000000" w:sz="6" w:space="0"/>
            </w:tcBorders>
          </w:tcPr>
          <w:p w14:paraId="0DFE9726">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на хозяйство</w:t>
            </w:r>
          </w:p>
        </w:tc>
        <w:tc>
          <w:tcPr>
            <w:tcW w:w="1275" w:type="dxa"/>
            <w:tcBorders>
              <w:top w:val="single" w:color="000000" w:sz="6" w:space="0"/>
              <w:left w:val="single" w:color="000000" w:sz="6" w:space="0"/>
              <w:bottom w:val="single" w:color="000000" w:sz="6" w:space="0"/>
              <w:right w:val="single" w:color="000000" w:sz="6" w:space="0"/>
            </w:tcBorders>
          </w:tcPr>
          <w:p w14:paraId="73714F1C">
            <w:pPr>
              <w:spacing w:after="0" w:line="240" w:lineRule="auto"/>
              <w:rPr>
                <w:rFonts w:ascii="Times New Roman" w:hAnsi="Times New Roman" w:eastAsia="Times New Roman" w:cs="Times New Roman"/>
                <w:color w:val="auto"/>
                <w:sz w:val="18"/>
                <w:szCs w:val="18"/>
                <w:lang w:eastAsia="ru-RU"/>
              </w:rPr>
            </w:pPr>
          </w:p>
        </w:tc>
      </w:tr>
      <w:tr w14:paraId="69669C8E">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20" w:type="dxa"/>
            <w:tcBorders>
              <w:top w:val="single" w:color="000000" w:sz="6" w:space="0"/>
              <w:left w:val="single" w:color="000000" w:sz="6" w:space="0"/>
              <w:bottom w:val="single" w:color="000000" w:sz="6" w:space="0"/>
              <w:right w:val="single" w:color="000000" w:sz="6" w:space="0"/>
            </w:tcBorders>
          </w:tcPr>
          <w:p w14:paraId="47C720B5">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w:t>
            </w:r>
          </w:p>
        </w:tc>
        <w:tc>
          <w:tcPr>
            <w:tcW w:w="3210" w:type="dxa"/>
            <w:tcBorders>
              <w:top w:val="single" w:color="000000" w:sz="6" w:space="0"/>
              <w:left w:val="single" w:color="000000" w:sz="6" w:space="0"/>
              <w:bottom w:val="single" w:color="000000" w:sz="6" w:space="0"/>
              <w:right w:val="single" w:color="000000" w:sz="6" w:space="0"/>
            </w:tcBorders>
          </w:tcPr>
          <w:p w14:paraId="6346DEEF">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Экономист</w:t>
            </w:r>
          </w:p>
        </w:tc>
        <w:tc>
          <w:tcPr>
            <w:tcW w:w="3930" w:type="dxa"/>
            <w:tcBorders>
              <w:top w:val="single" w:color="000000" w:sz="6" w:space="0"/>
              <w:left w:val="single" w:color="000000" w:sz="6" w:space="0"/>
              <w:bottom w:val="single" w:color="000000" w:sz="6" w:space="0"/>
              <w:right w:val="single" w:color="000000" w:sz="6" w:space="0"/>
            </w:tcBorders>
          </w:tcPr>
          <w:p w14:paraId="229AC24B">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на хозяйство с реализацией продукции сельского хозяйства свыше 2,5 млн. руб.</w:t>
            </w:r>
          </w:p>
        </w:tc>
        <w:tc>
          <w:tcPr>
            <w:tcW w:w="1275" w:type="dxa"/>
            <w:tcBorders>
              <w:top w:val="single" w:color="000000" w:sz="6" w:space="0"/>
              <w:left w:val="single" w:color="000000" w:sz="6" w:space="0"/>
              <w:bottom w:val="single" w:color="000000" w:sz="6" w:space="0"/>
              <w:right w:val="single" w:color="000000" w:sz="6" w:space="0"/>
            </w:tcBorders>
          </w:tcPr>
          <w:p w14:paraId="4762C7FC">
            <w:pPr>
              <w:spacing w:after="0" w:line="240" w:lineRule="auto"/>
              <w:rPr>
                <w:rFonts w:ascii="Times New Roman" w:hAnsi="Times New Roman" w:eastAsia="Times New Roman" w:cs="Times New Roman"/>
                <w:color w:val="auto"/>
                <w:sz w:val="18"/>
                <w:szCs w:val="18"/>
                <w:lang w:eastAsia="ru-RU"/>
              </w:rPr>
            </w:pPr>
          </w:p>
        </w:tc>
      </w:tr>
      <w:tr w14:paraId="1F87C10C">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20" w:type="dxa"/>
            <w:tcBorders>
              <w:top w:val="single" w:color="000000" w:sz="6" w:space="0"/>
              <w:left w:val="single" w:color="000000" w:sz="6" w:space="0"/>
              <w:bottom w:val="single" w:color="000000" w:sz="6" w:space="0"/>
              <w:right w:val="single" w:color="000000" w:sz="6" w:space="0"/>
            </w:tcBorders>
          </w:tcPr>
          <w:p w14:paraId="626A01F7">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3</w:t>
            </w:r>
          </w:p>
        </w:tc>
        <w:tc>
          <w:tcPr>
            <w:tcW w:w="3210" w:type="dxa"/>
            <w:tcBorders>
              <w:top w:val="single" w:color="000000" w:sz="6" w:space="0"/>
              <w:left w:val="single" w:color="000000" w:sz="6" w:space="0"/>
              <w:bottom w:val="single" w:color="000000" w:sz="6" w:space="0"/>
              <w:right w:val="single" w:color="000000" w:sz="6" w:space="0"/>
            </w:tcBorders>
          </w:tcPr>
          <w:p w14:paraId="6F4F2EBE">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Старший экономист по труду</w:t>
            </w:r>
          </w:p>
        </w:tc>
        <w:tc>
          <w:tcPr>
            <w:tcW w:w="3930" w:type="dxa"/>
            <w:tcBorders>
              <w:top w:val="single" w:color="000000" w:sz="6" w:space="0"/>
              <w:left w:val="single" w:color="000000" w:sz="6" w:space="0"/>
              <w:bottom w:val="single" w:color="000000" w:sz="6" w:space="0"/>
              <w:right w:val="single" w:color="000000" w:sz="6" w:space="0"/>
            </w:tcBorders>
          </w:tcPr>
          <w:p w14:paraId="2B19C9E3">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на хозяйство, имеющее численность среднегодовых работников свыше 500 человек</w:t>
            </w:r>
          </w:p>
        </w:tc>
        <w:tc>
          <w:tcPr>
            <w:tcW w:w="1275" w:type="dxa"/>
            <w:tcBorders>
              <w:top w:val="single" w:color="000000" w:sz="6" w:space="0"/>
              <w:left w:val="single" w:color="000000" w:sz="6" w:space="0"/>
              <w:bottom w:val="single" w:color="000000" w:sz="6" w:space="0"/>
              <w:right w:val="single" w:color="000000" w:sz="6" w:space="0"/>
            </w:tcBorders>
          </w:tcPr>
          <w:p w14:paraId="343E1857">
            <w:pPr>
              <w:spacing w:after="0" w:line="240" w:lineRule="auto"/>
              <w:rPr>
                <w:rFonts w:ascii="Times New Roman" w:hAnsi="Times New Roman" w:eastAsia="Times New Roman" w:cs="Times New Roman"/>
                <w:color w:val="auto"/>
                <w:sz w:val="18"/>
                <w:szCs w:val="18"/>
                <w:lang w:eastAsia="ru-RU"/>
              </w:rPr>
            </w:pPr>
          </w:p>
        </w:tc>
      </w:tr>
      <w:tr w14:paraId="01A544A2">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20" w:type="dxa"/>
            <w:tcBorders>
              <w:top w:val="single" w:color="000000" w:sz="6" w:space="0"/>
              <w:left w:val="single" w:color="000000" w:sz="6" w:space="0"/>
              <w:bottom w:val="single" w:color="000000" w:sz="6" w:space="0"/>
              <w:right w:val="single" w:color="000000" w:sz="6" w:space="0"/>
            </w:tcBorders>
          </w:tcPr>
          <w:p w14:paraId="5B84823E">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4</w:t>
            </w:r>
          </w:p>
        </w:tc>
        <w:tc>
          <w:tcPr>
            <w:tcW w:w="3210" w:type="dxa"/>
            <w:tcBorders>
              <w:top w:val="single" w:color="000000" w:sz="6" w:space="0"/>
              <w:left w:val="single" w:color="000000" w:sz="6" w:space="0"/>
              <w:bottom w:val="single" w:color="000000" w:sz="6" w:space="0"/>
              <w:right w:val="single" w:color="000000" w:sz="6" w:space="0"/>
            </w:tcBorders>
          </w:tcPr>
          <w:p w14:paraId="2C03721C">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Экономист по труду</w:t>
            </w:r>
          </w:p>
        </w:tc>
        <w:tc>
          <w:tcPr>
            <w:tcW w:w="3930" w:type="dxa"/>
            <w:tcBorders>
              <w:top w:val="single" w:color="000000" w:sz="6" w:space="0"/>
              <w:left w:val="single" w:color="000000" w:sz="6" w:space="0"/>
              <w:bottom w:val="single" w:color="000000" w:sz="6" w:space="0"/>
              <w:right w:val="single" w:color="000000" w:sz="6" w:space="0"/>
            </w:tcBorders>
          </w:tcPr>
          <w:p w14:paraId="2C572EDA">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на хозяйство, имеющее численность среднегодовых работников свыше 1200 человек, дополнительно к должности старшего экономиста по труду</w:t>
            </w:r>
          </w:p>
        </w:tc>
        <w:tc>
          <w:tcPr>
            <w:tcW w:w="1275" w:type="dxa"/>
            <w:tcBorders>
              <w:top w:val="single" w:color="000000" w:sz="6" w:space="0"/>
              <w:left w:val="single" w:color="000000" w:sz="6" w:space="0"/>
              <w:bottom w:val="single" w:color="000000" w:sz="6" w:space="0"/>
              <w:right w:val="single" w:color="000000" w:sz="6" w:space="0"/>
            </w:tcBorders>
          </w:tcPr>
          <w:p w14:paraId="63B9CCB1">
            <w:pPr>
              <w:spacing w:after="0" w:line="240" w:lineRule="auto"/>
              <w:rPr>
                <w:rFonts w:ascii="Times New Roman" w:hAnsi="Times New Roman" w:eastAsia="Times New Roman" w:cs="Times New Roman"/>
                <w:color w:val="auto"/>
                <w:sz w:val="18"/>
                <w:szCs w:val="18"/>
                <w:lang w:eastAsia="ru-RU"/>
              </w:rPr>
            </w:pPr>
          </w:p>
        </w:tc>
      </w:tr>
      <w:tr w14:paraId="71391D58">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rPr>
          <w:trHeight w:val="195" w:hRule="atLeast"/>
        </w:trPr>
        <w:tc>
          <w:tcPr>
            <w:tcW w:w="9465" w:type="dxa"/>
            <w:gridSpan w:val="4"/>
            <w:tcBorders>
              <w:top w:val="single" w:color="000000" w:sz="6" w:space="0"/>
              <w:left w:val="single" w:color="000000" w:sz="6" w:space="0"/>
              <w:bottom w:val="single" w:color="000000" w:sz="6" w:space="0"/>
              <w:right w:val="single" w:color="000000" w:sz="6" w:space="0"/>
            </w:tcBorders>
            <w:vAlign w:val="center"/>
          </w:tcPr>
          <w:p w14:paraId="0FFB1225">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b/>
                <w:bCs/>
                <w:color w:val="auto"/>
                <w:sz w:val="18"/>
                <w:szCs w:val="18"/>
                <w:lang w:eastAsia="ru-RU"/>
              </w:rPr>
              <w:t>VIII Бухгалтерская служба</w:t>
            </w:r>
          </w:p>
        </w:tc>
      </w:tr>
      <w:tr w14:paraId="2A00BB1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20" w:type="dxa"/>
            <w:tcBorders>
              <w:top w:val="single" w:color="000000" w:sz="6" w:space="0"/>
              <w:left w:val="single" w:color="000000" w:sz="6" w:space="0"/>
              <w:bottom w:val="single" w:color="000000" w:sz="6" w:space="0"/>
              <w:right w:val="single" w:color="000000" w:sz="6" w:space="0"/>
            </w:tcBorders>
          </w:tcPr>
          <w:p w14:paraId="1442C37D">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w:t>
            </w:r>
          </w:p>
        </w:tc>
        <w:tc>
          <w:tcPr>
            <w:tcW w:w="3210" w:type="dxa"/>
            <w:tcBorders>
              <w:top w:val="single" w:color="000000" w:sz="6" w:space="0"/>
              <w:left w:val="single" w:color="000000" w:sz="6" w:space="0"/>
              <w:bottom w:val="single" w:color="000000" w:sz="6" w:space="0"/>
              <w:right w:val="single" w:color="000000" w:sz="6" w:space="0"/>
            </w:tcBorders>
          </w:tcPr>
          <w:p w14:paraId="1D388691">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Главный бухгалтер</w:t>
            </w:r>
          </w:p>
        </w:tc>
        <w:tc>
          <w:tcPr>
            <w:tcW w:w="3930" w:type="dxa"/>
            <w:tcBorders>
              <w:top w:val="single" w:color="000000" w:sz="6" w:space="0"/>
              <w:left w:val="single" w:color="000000" w:sz="6" w:space="0"/>
              <w:bottom w:val="single" w:color="000000" w:sz="6" w:space="0"/>
              <w:right w:val="single" w:color="000000" w:sz="6" w:space="0"/>
            </w:tcBorders>
          </w:tcPr>
          <w:p w14:paraId="32F10845">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на хозяйство</w:t>
            </w:r>
          </w:p>
        </w:tc>
        <w:tc>
          <w:tcPr>
            <w:tcW w:w="1275" w:type="dxa"/>
            <w:tcBorders>
              <w:top w:val="single" w:color="000000" w:sz="6" w:space="0"/>
              <w:left w:val="single" w:color="000000" w:sz="6" w:space="0"/>
              <w:bottom w:val="single" w:color="000000" w:sz="6" w:space="0"/>
              <w:right w:val="single" w:color="000000" w:sz="6" w:space="0"/>
            </w:tcBorders>
          </w:tcPr>
          <w:p w14:paraId="0C3A65EA">
            <w:pPr>
              <w:spacing w:after="0" w:line="240" w:lineRule="auto"/>
              <w:rPr>
                <w:rFonts w:ascii="Times New Roman" w:hAnsi="Times New Roman" w:eastAsia="Times New Roman" w:cs="Times New Roman"/>
                <w:color w:val="auto"/>
                <w:sz w:val="18"/>
                <w:szCs w:val="18"/>
                <w:lang w:eastAsia="ru-RU"/>
              </w:rPr>
            </w:pPr>
          </w:p>
        </w:tc>
      </w:tr>
      <w:tr w14:paraId="3895D17C">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20" w:type="dxa"/>
            <w:tcBorders>
              <w:top w:val="single" w:color="000000" w:sz="6" w:space="0"/>
              <w:left w:val="single" w:color="000000" w:sz="6" w:space="0"/>
              <w:bottom w:val="single" w:color="000000" w:sz="6" w:space="0"/>
              <w:right w:val="single" w:color="000000" w:sz="6" w:space="0"/>
            </w:tcBorders>
          </w:tcPr>
          <w:p w14:paraId="6D3D86EE">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w:t>
            </w:r>
          </w:p>
        </w:tc>
        <w:tc>
          <w:tcPr>
            <w:tcW w:w="3210" w:type="dxa"/>
            <w:tcBorders>
              <w:top w:val="single" w:color="000000" w:sz="6" w:space="0"/>
              <w:left w:val="single" w:color="000000" w:sz="6" w:space="0"/>
              <w:bottom w:val="single" w:color="000000" w:sz="6" w:space="0"/>
              <w:right w:val="single" w:color="000000" w:sz="6" w:space="0"/>
            </w:tcBorders>
          </w:tcPr>
          <w:p w14:paraId="3E720518">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Кассир</w:t>
            </w:r>
          </w:p>
        </w:tc>
        <w:tc>
          <w:tcPr>
            <w:tcW w:w="3930" w:type="dxa"/>
            <w:tcBorders>
              <w:top w:val="single" w:color="000000" w:sz="6" w:space="0"/>
              <w:left w:val="single" w:color="000000" w:sz="6" w:space="0"/>
              <w:bottom w:val="single" w:color="000000" w:sz="6" w:space="0"/>
              <w:right w:val="single" w:color="000000" w:sz="6" w:space="0"/>
            </w:tcBorders>
          </w:tcPr>
          <w:p w14:paraId="1CA66B92">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на хозяйство</w:t>
            </w:r>
          </w:p>
        </w:tc>
        <w:tc>
          <w:tcPr>
            <w:tcW w:w="1275" w:type="dxa"/>
            <w:tcBorders>
              <w:top w:val="single" w:color="000000" w:sz="6" w:space="0"/>
              <w:left w:val="single" w:color="000000" w:sz="6" w:space="0"/>
              <w:bottom w:val="single" w:color="000000" w:sz="6" w:space="0"/>
              <w:right w:val="single" w:color="000000" w:sz="6" w:space="0"/>
            </w:tcBorders>
          </w:tcPr>
          <w:p w14:paraId="2D1A6F72">
            <w:pPr>
              <w:spacing w:after="0" w:line="240" w:lineRule="auto"/>
              <w:rPr>
                <w:rFonts w:ascii="Times New Roman" w:hAnsi="Times New Roman" w:eastAsia="Times New Roman" w:cs="Times New Roman"/>
                <w:color w:val="auto"/>
                <w:sz w:val="18"/>
                <w:szCs w:val="18"/>
                <w:lang w:eastAsia="ru-RU"/>
              </w:rPr>
            </w:pPr>
          </w:p>
        </w:tc>
      </w:tr>
      <w:tr w14:paraId="451C0F93">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20" w:type="dxa"/>
            <w:tcBorders>
              <w:top w:val="single" w:color="000000" w:sz="6" w:space="0"/>
              <w:left w:val="single" w:color="000000" w:sz="6" w:space="0"/>
              <w:bottom w:val="single" w:color="000000" w:sz="6" w:space="0"/>
              <w:right w:val="single" w:color="000000" w:sz="6" w:space="0"/>
            </w:tcBorders>
          </w:tcPr>
          <w:p w14:paraId="7042EC1C">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3</w:t>
            </w:r>
          </w:p>
        </w:tc>
        <w:tc>
          <w:tcPr>
            <w:tcW w:w="3210" w:type="dxa"/>
            <w:tcBorders>
              <w:top w:val="single" w:color="000000" w:sz="6" w:space="0"/>
              <w:left w:val="single" w:color="000000" w:sz="6" w:space="0"/>
              <w:bottom w:val="single" w:color="000000" w:sz="6" w:space="0"/>
              <w:right w:val="single" w:color="000000" w:sz="6" w:space="0"/>
            </w:tcBorders>
          </w:tcPr>
          <w:p w14:paraId="59CB3CE8">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Заместитель главного бухгалтера</w:t>
            </w:r>
          </w:p>
        </w:tc>
        <w:tc>
          <w:tcPr>
            <w:tcW w:w="3930" w:type="dxa"/>
            <w:tcBorders>
              <w:top w:val="single" w:color="000000" w:sz="6" w:space="0"/>
              <w:left w:val="single" w:color="000000" w:sz="6" w:space="0"/>
              <w:bottom w:val="single" w:color="000000" w:sz="6" w:space="0"/>
              <w:right w:val="single" w:color="000000" w:sz="6" w:space="0"/>
            </w:tcBorders>
          </w:tcPr>
          <w:p w14:paraId="3BEEC1C2">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Вводится в хозяйствах, имеющих численность среднегодовых работников свыше 300 человек</w:t>
            </w:r>
          </w:p>
        </w:tc>
        <w:tc>
          <w:tcPr>
            <w:tcW w:w="1275" w:type="dxa"/>
            <w:tcBorders>
              <w:top w:val="single" w:color="000000" w:sz="6" w:space="0"/>
              <w:left w:val="single" w:color="000000" w:sz="6" w:space="0"/>
              <w:bottom w:val="single" w:color="000000" w:sz="6" w:space="0"/>
              <w:right w:val="single" w:color="000000" w:sz="6" w:space="0"/>
            </w:tcBorders>
          </w:tcPr>
          <w:p w14:paraId="4F23C835">
            <w:pPr>
              <w:spacing w:after="0" w:line="240" w:lineRule="auto"/>
              <w:rPr>
                <w:rFonts w:ascii="Times New Roman" w:hAnsi="Times New Roman" w:eastAsia="Times New Roman" w:cs="Times New Roman"/>
                <w:color w:val="auto"/>
                <w:sz w:val="18"/>
                <w:szCs w:val="18"/>
                <w:lang w:eastAsia="ru-RU"/>
              </w:rPr>
            </w:pPr>
          </w:p>
        </w:tc>
      </w:tr>
      <w:tr w14:paraId="38EFF9A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20" w:type="dxa"/>
            <w:tcBorders>
              <w:top w:val="single" w:color="000000" w:sz="6" w:space="0"/>
              <w:left w:val="single" w:color="000000" w:sz="6" w:space="0"/>
              <w:bottom w:val="single" w:color="000000" w:sz="6" w:space="0"/>
              <w:right w:val="single" w:color="000000" w:sz="6" w:space="0"/>
            </w:tcBorders>
          </w:tcPr>
          <w:p w14:paraId="096DAC7B">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4</w:t>
            </w:r>
          </w:p>
        </w:tc>
        <w:tc>
          <w:tcPr>
            <w:tcW w:w="3210" w:type="dxa"/>
            <w:tcBorders>
              <w:top w:val="single" w:color="000000" w:sz="6" w:space="0"/>
              <w:left w:val="single" w:color="000000" w:sz="6" w:space="0"/>
              <w:bottom w:val="single" w:color="000000" w:sz="6" w:space="0"/>
              <w:right w:val="single" w:color="000000" w:sz="6" w:space="0"/>
            </w:tcBorders>
          </w:tcPr>
          <w:p w14:paraId="666F82C7">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Бухгалтер центральной конторы</w:t>
            </w:r>
          </w:p>
        </w:tc>
        <w:tc>
          <w:tcPr>
            <w:tcW w:w="3930" w:type="dxa"/>
            <w:tcBorders>
              <w:top w:val="single" w:color="000000" w:sz="6" w:space="0"/>
              <w:left w:val="single" w:color="000000" w:sz="6" w:space="0"/>
              <w:bottom w:val="single" w:color="000000" w:sz="6" w:space="0"/>
              <w:right w:val="single" w:color="000000" w:sz="6" w:space="0"/>
            </w:tcBorders>
          </w:tcPr>
          <w:p w14:paraId="2F0A9B71">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должность на каждые 100 человек</w:t>
            </w:r>
          </w:p>
        </w:tc>
        <w:tc>
          <w:tcPr>
            <w:tcW w:w="1275" w:type="dxa"/>
            <w:tcBorders>
              <w:top w:val="single" w:color="000000" w:sz="6" w:space="0"/>
              <w:left w:val="single" w:color="000000" w:sz="6" w:space="0"/>
              <w:bottom w:val="single" w:color="000000" w:sz="6" w:space="0"/>
              <w:right w:val="single" w:color="000000" w:sz="6" w:space="0"/>
            </w:tcBorders>
          </w:tcPr>
          <w:p w14:paraId="18498A46">
            <w:pPr>
              <w:spacing w:after="0" w:line="240" w:lineRule="auto"/>
              <w:rPr>
                <w:rFonts w:ascii="Times New Roman" w:hAnsi="Times New Roman" w:eastAsia="Times New Roman" w:cs="Times New Roman"/>
                <w:color w:val="auto"/>
                <w:sz w:val="18"/>
                <w:szCs w:val="18"/>
                <w:lang w:eastAsia="ru-RU"/>
              </w:rPr>
            </w:pPr>
          </w:p>
        </w:tc>
      </w:tr>
      <w:tr w14:paraId="611FB65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20" w:type="dxa"/>
            <w:tcBorders>
              <w:top w:val="single" w:color="000000" w:sz="6" w:space="0"/>
              <w:left w:val="single" w:color="000000" w:sz="6" w:space="0"/>
              <w:bottom w:val="single" w:color="000000" w:sz="6" w:space="0"/>
              <w:right w:val="single" w:color="000000" w:sz="6" w:space="0"/>
            </w:tcBorders>
          </w:tcPr>
          <w:p w14:paraId="11D16412">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5</w:t>
            </w:r>
          </w:p>
        </w:tc>
        <w:tc>
          <w:tcPr>
            <w:tcW w:w="3210" w:type="dxa"/>
            <w:tcBorders>
              <w:top w:val="single" w:color="000000" w:sz="6" w:space="0"/>
              <w:left w:val="single" w:color="000000" w:sz="6" w:space="0"/>
              <w:bottom w:val="single" w:color="000000" w:sz="6" w:space="0"/>
              <w:right w:val="single" w:color="000000" w:sz="6" w:space="0"/>
            </w:tcBorders>
          </w:tcPr>
          <w:p w14:paraId="2829BF1E">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Бухгалтер автогаража</w:t>
            </w:r>
          </w:p>
        </w:tc>
        <w:tc>
          <w:tcPr>
            <w:tcW w:w="3930" w:type="dxa"/>
            <w:tcBorders>
              <w:top w:val="single" w:color="000000" w:sz="6" w:space="0"/>
              <w:left w:val="single" w:color="000000" w:sz="6" w:space="0"/>
              <w:bottom w:val="single" w:color="000000" w:sz="6" w:space="0"/>
              <w:right w:val="single" w:color="000000" w:sz="6" w:space="0"/>
            </w:tcBorders>
          </w:tcPr>
          <w:p w14:paraId="4FBED72B">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должность на каждые 100 человек</w:t>
            </w:r>
          </w:p>
        </w:tc>
        <w:tc>
          <w:tcPr>
            <w:tcW w:w="1275" w:type="dxa"/>
            <w:tcBorders>
              <w:top w:val="single" w:color="000000" w:sz="6" w:space="0"/>
              <w:left w:val="single" w:color="000000" w:sz="6" w:space="0"/>
              <w:bottom w:val="single" w:color="000000" w:sz="6" w:space="0"/>
              <w:right w:val="single" w:color="000000" w:sz="6" w:space="0"/>
            </w:tcBorders>
          </w:tcPr>
          <w:p w14:paraId="4662995B">
            <w:pPr>
              <w:spacing w:after="0" w:line="240" w:lineRule="auto"/>
              <w:rPr>
                <w:rFonts w:ascii="Times New Roman" w:hAnsi="Times New Roman" w:eastAsia="Times New Roman" w:cs="Times New Roman"/>
                <w:color w:val="auto"/>
                <w:sz w:val="18"/>
                <w:szCs w:val="18"/>
                <w:lang w:eastAsia="ru-RU"/>
              </w:rPr>
            </w:pPr>
          </w:p>
        </w:tc>
      </w:tr>
      <w:tr w14:paraId="56E88B1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20" w:type="dxa"/>
            <w:tcBorders>
              <w:top w:val="single" w:color="000000" w:sz="6" w:space="0"/>
              <w:left w:val="single" w:color="000000" w:sz="6" w:space="0"/>
              <w:bottom w:val="single" w:color="000000" w:sz="6" w:space="0"/>
              <w:right w:val="single" w:color="000000" w:sz="6" w:space="0"/>
            </w:tcBorders>
          </w:tcPr>
          <w:p w14:paraId="3E6F8F37">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6</w:t>
            </w:r>
          </w:p>
        </w:tc>
        <w:tc>
          <w:tcPr>
            <w:tcW w:w="3210" w:type="dxa"/>
            <w:tcBorders>
              <w:top w:val="single" w:color="000000" w:sz="6" w:space="0"/>
              <w:left w:val="single" w:color="000000" w:sz="6" w:space="0"/>
              <w:bottom w:val="single" w:color="000000" w:sz="6" w:space="0"/>
              <w:right w:val="single" w:color="000000" w:sz="6" w:space="0"/>
            </w:tcBorders>
          </w:tcPr>
          <w:p w14:paraId="6DD81C08">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Бухгалтер отделения</w:t>
            </w:r>
          </w:p>
        </w:tc>
        <w:tc>
          <w:tcPr>
            <w:tcW w:w="3930" w:type="dxa"/>
            <w:tcBorders>
              <w:top w:val="single" w:color="000000" w:sz="6" w:space="0"/>
              <w:left w:val="single" w:color="000000" w:sz="6" w:space="0"/>
              <w:bottom w:val="single" w:color="000000" w:sz="6" w:space="0"/>
              <w:right w:val="single" w:color="000000" w:sz="6" w:space="0"/>
            </w:tcBorders>
          </w:tcPr>
          <w:p w14:paraId="493F2985">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на отделение</w:t>
            </w:r>
          </w:p>
        </w:tc>
        <w:tc>
          <w:tcPr>
            <w:tcW w:w="1275" w:type="dxa"/>
            <w:tcBorders>
              <w:top w:val="single" w:color="000000" w:sz="6" w:space="0"/>
              <w:left w:val="single" w:color="000000" w:sz="6" w:space="0"/>
              <w:bottom w:val="single" w:color="000000" w:sz="6" w:space="0"/>
              <w:right w:val="single" w:color="000000" w:sz="6" w:space="0"/>
            </w:tcBorders>
          </w:tcPr>
          <w:p w14:paraId="79924435">
            <w:pPr>
              <w:spacing w:after="0" w:line="240" w:lineRule="auto"/>
              <w:rPr>
                <w:rFonts w:ascii="Times New Roman" w:hAnsi="Times New Roman" w:eastAsia="Times New Roman" w:cs="Times New Roman"/>
                <w:color w:val="auto"/>
                <w:sz w:val="18"/>
                <w:szCs w:val="18"/>
                <w:lang w:eastAsia="ru-RU"/>
              </w:rPr>
            </w:pPr>
          </w:p>
        </w:tc>
      </w:tr>
      <w:tr w14:paraId="0DD51E8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20" w:type="dxa"/>
            <w:tcBorders>
              <w:top w:val="single" w:color="000000" w:sz="6" w:space="0"/>
              <w:left w:val="single" w:color="000000" w:sz="6" w:space="0"/>
              <w:bottom w:val="single" w:color="000000" w:sz="6" w:space="0"/>
              <w:right w:val="single" w:color="000000" w:sz="6" w:space="0"/>
            </w:tcBorders>
          </w:tcPr>
          <w:p w14:paraId="7E111DD5">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7</w:t>
            </w:r>
          </w:p>
        </w:tc>
        <w:tc>
          <w:tcPr>
            <w:tcW w:w="3210" w:type="dxa"/>
            <w:tcBorders>
              <w:top w:val="single" w:color="000000" w:sz="6" w:space="0"/>
              <w:left w:val="single" w:color="000000" w:sz="6" w:space="0"/>
              <w:bottom w:val="single" w:color="000000" w:sz="6" w:space="0"/>
              <w:right w:val="single" w:color="000000" w:sz="6" w:space="0"/>
            </w:tcBorders>
          </w:tcPr>
          <w:p w14:paraId="52A28EE1">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Старший бухгалтер</w:t>
            </w:r>
          </w:p>
        </w:tc>
        <w:tc>
          <w:tcPr>
            <w:tcW w:w="3930" w:type="dxa"/>
            <w:tcBorders>
              <w:top w:val="single" w:color="000000" w:sz="6" w:space="0"/>
              <w:left w:val="single" w:color="000000" w:sz="6" w:space="0"/>
              <w:bottom w:val="single" w:color="000000" w:sz="6" w:space="0"/>
              <w:right w:val="single" w:color="000000" w:sz="6" w:space="0"/>
            </w:tcBorders>
          </w:tcPr>
          <w:p w14:paraId="3D9955B3">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на хозяйство, имеющее до 300 среднегодовых работников</w:t>
            </w:r>
          </w:p>
        </w:tc>
        <w:tc>
          <w:tcPr>
            <w:tcW w:w="1275" w:type="dxa"/>
            <w:tcBorders>
              <w:top w:val="single" w:color="000000" w:sz="6" w:space="0"/>
              <w:left w:val="single" w:color="000000" w:sz="6" w:space="0"/>
              <w:bottom w:val="single" w:color="000000" w:sz="6" w:space="0"/>
              <w:right w:val="single" w:color="000000" w:sz="6" w:space="0"/>
            </w:tcBorders>
          </w:tcPr>
          <w:p w14:paraId="7B489947">
            <w:pPr>
              <w:spacing w:after="0" w:line="240" w:lineRule="auto"/>
              <w:rPr>
                <w:rFonts w:ascii="Times New Roman" w:hAnsi="Times New Roman" w:eastAsia="Times New Roman" w:cs="Times New Roman"/>
                <w:color w:val="auto"/>
                <w:sz w:val="18"/>
                <w:szCs w:val="18"/>
                <w:lang w:eastAsia="ru-RU"/>
              </w:rPr>
            </w:pPr>
          </w:p>
        </w:tc>
      </w:tr>
      <w:tr w14:paraId="39404D32">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20" w:type="dxa"/>
            <w:tcBorders>
              <w:top w:val="single" w:color="000000" w:sz="6" w:space="0"/>
              <w:left w:val="single" w:color="000000" w:sz="6" w:space="0"/>
              <w:bottom w:val="single" w:color="000000" w:sz="6" w:space="0"/>
              <w:right w:val="single" w:color="000000" w:sz="6" w:space="0"/>
            </w:tcBorders>
          </w:tcPr>
          <w:p w14:paraId="7B8D6E30">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8</w:t>
            </w:r>
          </w:p>
        </w:tc>
        <w:tc>
          <w:tcPr>
            <w:tcW w:w="3210" w:type="dxa"/>
            <w:tcBorders>
              <w:top w:val="single" w:color="000000" w:sz="6" w:space="0"/>
              <w:left w:val="single" w:color="000000" w:sz="6" w:space="0"/>
              <w:bottom w:val="single" w:color="000000" w:sz="6" w:space="0"/>
              <w:right w:val="single" w:color="000000" w:sz="6" w:space="0"/>
            </w:tcBorders>
          </w:tcPr>
          <w:p w14:paraId="3B5E8CAE">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Счетовод-кассир</w:t>
            </w:r>
          </w:p>
        </w:tc>
        <w:tc>
          <w:tcPr>
            <w:tcW w:w="3930" w:type="dxa"/>
            <w:tcBorders>
              <w:top w:val="single" w:color="000000" w:sz="6" w:space="0"/>
              <w:left w:val="single" w:color="000000" w:sz="6" w:space="0"/>
              <w:bottom w:val="single" w:color="000000" w:sz="6" w:space="0"/>
              <w:right w:val="single" w:color="000000" w:sz="6" w:space="0"/>
            </w:tcBorders>
          </w:tcPr>
          <w:p w14:paraId="6768859D">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должность на каждые 100 человек</w:t>
            </w:r>
          </w:p>
        </w:tc>
        <w:tc>
          <w:tcPr>
            <w:tcW w:w="1275" w:type="dxa"/>
            <w:tcBorders>
              <w:top w:val="single" w:color="000000" w:sz="6" w:space="0"/>
              <w:left w:val="single" w:color="000000" w:sz="6" w:space="0"/>
              <w:bottom w:val="single" w:color="000000" w:sz="6" w:space="0"/>
              <w:right w:val="single" w:color="000000" w:sz="6" w:space="0"/>
            </w:tcBorders>
          </w:tcPr>
          <w:p w14:paraId="47377B7E">
            <w:pPr>
              <w:spacing w:after="0" w:line="240" w:lineRule="auto"/>
              <w:rPr>
                <w:rFonts w:ascii="Times New Roman" w:hAnsi="Times New Roman" w:eastAsia="Times New Roman" w:cs="Times New Roman"/>
                <w:color w:val="auto"/>
                <w:sz w:val="18"/>
                <w:szCs w:val="18"/>
                <w:lang w:eastAsia="ru-RU"/>
              </w:rPr>
            </w:pPr>
          </w:p>
        </w:tc>
      </w:tr>
      <w:tr w14:paraId="52FDFD7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rPr>
          <w:trHeight w:val="165" w:hRule="atLeast"/>
        </w:trPr>
        <w:tc>
          <w:tcPr>
            <w:tcW w:w="9465" w:type="dxa"/>
            <w:gridSpan w:val="4"/>
            <w:tcBorders>
              <w:top w:val="single" w:color="000000" w:sz="6" w:space="0"/>
              <w:left w:val="single" w:color="000000" w:sz="6" w:space="0"/>
              <w:bottom w:val="single" w:color="000000" w:sz="6" w:space="0"/>
              <w:right w:val="single" w:color="000000" w:sz="6" w:space="0"/>
            </w:tcBorders>
            <w:vAlign w:val="center"/>
          </w:tcPr>
          <w:p w14:paraId="6199A1A6">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b/>
                <w:bCs/>
                <w:color w:val="auto"/>
                <w:sz w:val="18"/>
                <w:szCs w:val="18"/>
                <w:lang w:eastAsia="ru-RU"/>
              </w:rPr>
              <w:t>IX Комплектование кадров</w:t>
            </w:r>
          </w:p>
        </w:tc>
      </w:tr>
      <w:tr w14:paraId="22CC2C9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20" w:type="dxa"/>
            <w:tcBorders>
              <w:top w:val="single" w:color="000000" w:sz="6" w:space="0"/>
              <w:left w:val="single" w:color="000000" w:sz="6" w:space="0"/>
              <w:bottom w:val="single" w:color="000000" w:sz="6" w:space="0"/>
              <w:right w:val="single" w:color="000000" w:sz="6" w:space="0"/>
            </w:tcBorders>
          </w:tcPr>
          <w:p w14:paraId="7AAD4029">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w:t>
            </w:r>
          </w:p>
        </w:tc>
        <w:tc>
          <w:tcPr>
            <w:tcW w:w="3210" w:type="dxa"/>
            <w:tcBorders>
              <w:top w:val="single" w:color="000000" w:sz="6" w:space="0"/>
              <w:left w:val="single" w:color="000000" w:sz="6" w:space="0"/>
              <w:bottom w:val="single" w:color="000000" w:sz="6" w:space="0"/>
              <w:right w:val="single" w:color="000000" w:sz="6" w:space="0"/>
            </w:tcBorders>
          </w:tcPr>
          <w:p w14:paraId="5F636358">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Старший инспектор по кадрам</w:t>
            </w:r>
          </w:p>
        </w:tc>
        <w:tc>
          <w:tcPr>
            <w:tcW w:w="3930" w:type="dxa"/>
            <w:tcBorders>
              <w:top w:val="single" w:color="000000" w:sz="6" w:space="0"/>
              <w:left w:val="single" w:color="000000" w:sz="6" w:space="0"/>
              <w:bottom w:val="single" w:color="000000" w:sz="6" w:space="0"/>
              <w:right w:val="single" w:color="000000" w:sz="6" w:space="0"/>
            </w:tcBorders>
          </w:tcPr>
          <w:p w14:paraId="4BD82826">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на хозяйство, имеющее численность среднегодовых работников свыше 500 человек</w:t>
            </w:r>
          </w:p>
        </w:tc>
        <w:tc>
          <w:tcPr>
            <w:tcW w:w="1275" w:type="dxa"/>
            <w:tcBorders>
              <w:top w:val="single" w:color="000000" w:sz="6" w:space="0"/>
              <w:left w:val="single" w:color="000000" w:sz="6" w:space="0"/>
              <w:bottom w:val="single" w:color="000000" w:sz="6" w:space="0"/>
              <w:right w:val="single" w:color="000000" w:sz="6" w:space="0"/>
            </w:tcBorders>
          </w:tcPr>
          <w:p w14:paraId="443F3ACA">
            <w:pPr>
              <w:spacing w:after="0" w:line="240" w:lineRule="auto"/>
              <w:rPr>
                <w:rFonts w:ascii="Times New Roman" w:hAnsi="Times New Roman" w:eastAsia="Times New Roman" w:cs="Times New Roman"/>
                <w:color w:val="auto"/>
                <w:sz w:val="18"/>
                <w:szCs w:val="18"/>
                <w:lang w:eastAsia="ru-RU"/>
              </w:rPr>
            </w:pPr>
          </w:p>
        </w:tc>
      </w:tr>
      <w:tr w14:paraId="5DF78672">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rPr>
          <w:trHeight w:val="195" w:hRule="atLeast"/>
        </w:trPr>
        <w:tc>
          <w:tcPr>
            <w:tcW w:w="9465" w:type="dxa"/>
            <w:gridSpan w:val="4"/>
            <w:tcBorders>
              <w:top w:val="single" w:color="000000" w:sz="6" w:space="0"/>
              <w:left w:val="single" w:color="000000" w:sz="6" w:space="0"/>
              <w:bottom w:val="single" w:color="000000" w:sz="6" w:space="0"/>
              <w:right w:val="single" w:color="000000" w:sz="6" w:space="0"/>
            </w:tcBorders>
            <w:vAlign w:val="center"/>
          </w:tcPr>
          <w:p w14:paraId="0273C893">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b/>
                <w:bCs/>
                <w:color w:val="auto"/>
                <w:sz w:val="18"/>
                <w:szCs w:val="18"/>
                <w:lang w:eastAsia="ru-RU"/>
              </w:rPr>
              <w:t>Х Охрана труда, техника безопасности и организация пожарной охраны</w:t>
            </w:r>
          </w:p>
        </w:tc>
      </w:tr>
      <w:tr w14:paraId="4580B02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20" w:type="dxa"/>
            <w:tcBorders>
              <w:top w:val="single" w:color="000000" w:sz="6" w:space="0"/>
              <w:left w:val="single" w:color="000000" w:sz="6" w:space="0"/>
              <w:bottom w:val="single" w:color="000000" w:sz="6" w:space="0"/>
              <w:right w:val="single" w:color="000000" w:sz="6" w:space="0"/>
            </w:tcBorders>
          </w:tcPr>
          <w:p w14:paraId="273FB3A2">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w:t>
            </w:r>
          </w:p>
        </w:tc>
        <w:tc>
          <w:tcPr>
            <w:tcW w:w="3210" w:type="dxa"/>
            <w:tcBorders>
              <w:top w:val="single" w:color="000000" w:sz="6" w:space="0"/>
              <w:left w:val="single" w:color="000000" w:sz="6" w:space="0"/>
              <w:bottom w:val="single" w:color="000000" w:sz="6" w:space="0"/>
              <w:right w:val="single" w:color="000000" w:sz="6" w:space="0"/>
            </w:tcBorders>
          </w:tcPr>
          <w:p w14:paraId="5BF5DD11">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Старший инженер по охране труда, технике безопасности и организации пожарной охраны</w:t>
            </w:r>
          </w:p>
        </w:tc>
        <w:tc>
          <w:tcPr>
            <w:tcW w:w="3930" w:type="dxa"/>
            <w:tcBorders>
              <w:top w:val="single" w:color="000000" w:sz="6" w:space="0"/>
              <w:left w:val="single" w:color="000000" w:sz="6" w:space="0"/>
              <w:bottom w:val="single" w:color="000000" w:sz="6" w:space="0"/>
              <w:right w:val="single" w:color="000000" w:sz="6" w:space="0"/>
            </w:tcBorders>
          </w:tcPr>
          <w:p w14:paraId="43040F35">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на хозяйство</w:t>
            </w:r>
          </w:p>
        </w:tc>
        <w:tc>
          <w:tcPr>
            <w:tcW w:w="1275" w:type="dxa"/>
            <w:tcBorders>
              <w:top w:val="single" w:color="000000" w:sz="6" w:space="0"/>
              <w:left w:val="single" w:color="000000" w:sz="6" w:space="0"/>
              <w:bottom w:val="single" w:color="000000" w:sz="6" w:space="0"/>
              <w:right w:val="single" w:color="000000" w:sz="6" w:space="0"/>
            </w:tcBorders>
          </w:tcPr>
          <w:p w14:paraId="026A2EFD">
            <w:pPr>
              <w:spacing w:after="0" w:line="240" w:lineRule="auto"/>
              <w:rPr>
                <w:rFonts w:ascii="Times New Roman" w:hAnsi="Times New Roman" w:eastAsia="Times New Roman" w:cs="Times New Roman"/>
                <w:color w:val="auto"/>
                <w:sz w:val="18"/>
                <w:szCs w:val="18"/>
                <w:lang w:eastAsia="ru-RU"/>
              </w:rPr>
            </w:pPr>
          </w:p>
        </w:tc>
      </w:tr>
      <w:tr w14:paraId="571453E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9465" w:type="dxa"/>
            <w:gridSpan w:val="4"/>
            <w:tcBorders>
              <w:top w:val="single" w:color="000000" w:sz="6" w:space="0"/>
              <w:left w:val="single" w:color="000000" w:sz="6" w:space="0"/>
              <w:bottom w:val="single" w:color="000000" w:sz="6" w:space="0"/>
              <w:right w:val="single" w:color="000000" w:sz="6" w:space="0"/>
            </w:tcBorders>
          </w:tcPr>
          <w:p w14:paraId="1218F675">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b/>
                <w:bCs/>
                <w:color w:val="auto"/>
                <w:sz w:val="18"/>
                <w:szCs w:val="18"/>
                <w:lang w:eastAsia="ru-RU"/>
              </w:rPr>
              <w:t>XI Материально-техническое снабжение и сбыт продукции</w:t>
            </w:r>
          </w:p>
        </w:tc>
      </w:tr>
      <w:tr w14:paraId="5264DA16">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20" w:type="dxa"/>
            <w:tcBorders>
              <w:top w:val="single" w:color="000000" w:sz="6" w:space="0"/>
              <w:left w:val="single" w:color="000000" w:sz="6" w:space="0"/>
              <w:bottom w:val="single" w:color="000000" w:sz="6" w:space="0"/>
              <w:right w:val="single" w:color="000000" w:sz="6" w:space="0"/>
            </w:tcBorders>
          </w:tcPr>
          <w:p w14:paraId="5CFDDE24">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w:t>
            </w:r>
          </w:p>
        </w:tc>
        <w:tc>
          <w:tcPr>
            <w:tcW w:w="3210" w:type="dxa"/>
            <w:tcBorders>
              <w:top w:val="single" w:color="000000" w:sz="6" w:space="0"/>
              <w:left w:val="single" w:color="000000" w:sz="6" w:space="0"/>
              <w:bottom w:val="single" w:color="000000" w:sz="6" w:space="0"/>
              <w:right w:val="single" w:color="000000" w:sz="6" w:space="0"/>
            </w:tcBorders>
          </w:tcPr>
          <w:p w14:paraId="5500015D">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Экономист по материально-техническому снабжению и сбыту продукции</w:t>
            </w:r>
          </w:p>
        </w:tc>
        <w:tc>
          <w:tcPr>
            <w:tcW w:w="3930" w:type="dxa"/>
            <w:tcBorders>
              <w:top w:val="single" w:color="000000" w:sz="6" w:space="0"/>
              <w:left w:val="single" w:color="000000" w:sz="6" w:space="0"/>
              <w:bottom w:val="single" w:color="000000" w:sz="6" w:space="0"/>
              <w:right w:val="single" w:color="000000" w:sz="6" w:space="0"/>
            </w:tcBorders>
          </w:tcPr>
          <w:p w14:paraId="78CD4F9F">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Должность устанавливается при реализации продукции сельского хозяйства свыше 2 млн. руб.</w:t>
            </w:r>
          </w:p>
        </w:tc>
        <w:tc>
          <w:tcPr>
            <w:tcW w:w="1275" w:type="dxa"/>
            <w:tcBorders>
              <w:top w:val="single" w:color="000000" w:sz="6" w:space="0"/>
              <w:left w:val="single" w:color="000000" w:sz="6" w:space="0"/>
              <w:bottom w:val="single" w:color="000000" w:sz="6" w:space="0"/>
              <w:right w:val="single" w:color="000000" w:sz="6" w:space="0"/>
            </w:tcBorders>
          </w:tcPr>
          <w:p w14:paraId="73A054FB">
            <w:pPr>
              <w:spacing w:after="0" w:line="240" w:lineRule="auto"/>
              <w:rPr>
                <w:rFonts w:ascii="Times New Roman" w:hAnsi="Times New Roman" w:eastAsia="Times New Roman" w:cs="Times New Roman"/>
                <w:color w:val="auto"/>
                <w:sz w:val="18"/>
                <w:szCs w:val="18"/>
                <w:lang w:eastAsia="ru-RU"/>
              </w:rPr>
            </w:pPr>
          </w:p>
        </w:tc>
      </w:tr>
    </w:tbl>
    <w:p w14:paraId="0BE92276">
      <w:pPr>
        <w:spacing w:before="100" w:beforeAutospacing="1" w:after="100" w:afterAutospacing="1" w:line="240" w:lineRule="auto"/>
        <w:jc w:val="right"/>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Продолжение таблицы 14</w:t>
      </w:r>
    </w:p>
    <w:tbl>
      <w:tblPr>
        <w:tblStyle w:val="5"/>
        <w:tblW w:w="9705"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05" w:type="dxa"/>
          <w:left w:w="105" w:type="dxa"/>
          <w:bottom w:w="105" w:type="dxa"/>
          <w:right w:w="105" w:type="dxa"/>
        </w:tblCellMar>
      </w:tblPr>
      <w:tblGrid>
        <w:gridCol w:w="431"/>
        <w:gridCol w:w="3291"/>
        <w:gridCol w:w="4030"/>
        <w:gridCol w:w="1953"/>
      </w:tblGrid>
      <w:tr w14:paraId="362982E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20" w:type="dxa"/>
            <w:tcBorders>
              <w:top w:val="single" w:color="000000" w:sz="6" w:space="0"/>
              <w:left w:val="single" w:color="000000" w:sz="6" w:space="0"/>
              <w:bottom w:val="single" w:color="000000" w:sz="6" w:space="0"/>
              <w:right w:val="single" w:color="000000" w:sz="6" w:space="0"/>
            </w:tcBorders>
          </w:tcPr>
          <w:p w14:paraId="63CBDE5F">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w:t>
            </w:r>
          </w:p>
        </w:tc>
        <w:tc>
          <w:tcPr>
            <w:tcW w:w="3210" w:type="dxa"/>
            <w:tcBorders>
              <w:top w:val="single" w:color="000000" w:sz="6" w:space="0"/>
              <w:left w:val="single" w:color="000000" w:sz="6" w:space="0"/>
              <w:bottom w:val="single" w:color="000000" w:sz="6" w:space="0"/>
              <w:right w:val="single" w:color="000000" w:sz="6" w:space="0"/>
            </w:tcBorders>
          </w:tcPr>
          <w:p w14:paraId="32A850C7">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Агент-экспедитор</w:t>
            </w:r>
          </w:p>
        </w:tc>
        <w:tc>
          <w:tcPr>
            <w:tcW w:w="3930" w:type="dxa"/>
            <w:tcBorders>
              <w:top w:val="single" w:color="000000" w:sz="6" w:space="0"/>
              <w:left w:val="single" w:color="000000" w:sz="6" w:space="0"/>
              <w:bottom w:val="single" w:color="000000" w:sz="6" w:space="0"/>
              <w:right w:val="single" w:color="000000" w:sz="6" w:space="0"/>
            </w:tcBorders>
          </w:tcPr>
          <w:p w14:paraId="66065020">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на хозяйство при реализации сельскохозяйственной продукции на сумму свыше 500 тыс. руб.</w:t>
            </w:r>
          </w:p>
        </w:tc>
        <w:tc>
          <w:tcPr>
            <w:tcW w:w="1275" w:type="dxa"/>
            <w:tcBorders>
              <w:top w:val="single" w:color="000000" w:sz="6" w:space="0"/>
              <w:left w:val="single" w:color="000000" w:sz="6" w:space="0"/>
              <w:bottom w:val="single" w:color="000000" w:sz="6" w:space="0"/>
              <w:right w:val="single" w:color="000000" w:sz="6" w:space="0"/>
            </w:tcBorders>
          </w:tcPr>
          <w:p w14:paraId="755B9446">
            <w:pPr>
              <w:spacing w:after="0" w:line="240" w:lineRule="auto"/>
              <w:rPr>
                <w:rFonts w:ascii="Times New Roman" w:hAnsi="Times New Roman" w:eastAsia="Times New Roman" w:cs="Times New Roman"/>
                <w:color w:val="auto"/>
                <w:sz w:val="18"/>
                <w:szCs w:val="18"/>
                <w:lang w:eastAsia="ru-RU"/>
              </w:rPr>
            </w:pPr>
          </w:p>
        </w:tc>
      </w:tr>
      <w:tr w14:paraId="259D60A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9465" w:type="dxa"/>
            <w:gridSpan w:val="4"/>
            <w:tcBorders>
              <w:top w:val="single" w:color="000000" w:sz="6" w:space="0"/>
              <w:left w:val="single" w:color="000000" w:sz="6" w:space="0"/>
              <w:bottom w:val="single" w:color="000000" w:sz="6" w:space="0"/>
              <w:right w:val="single" w:color="000000" w:sz="6" w:space="0"/>
            </w:tcBorders>
          </w:tcPr>
          <w:p w14:paraId="5556D841">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b/>
                <w:bCs/>
                <w:color w:val="auto"/>
                <w:sz w:val="18"/>
                <w:szCs w:val="18"/>
                <w:lang w:eastAsia="ru-RU"/>
              </w:rPr>
              <w:t>XII Хозяйственное обслуживание</w:t>
            </w:r>
          </w:p>
        </w:tc>
      </w:tr>
      <w:tr w14:paraId="3150162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20" w:type="dxa"/>
            <w:tcBorders>
              <w:top w:val="single" w:color="000000" w:sz="6" w:space="0"/>
              <w:left w:val="single" w:color="000000" w:sz="6" w:space="0"/>
              <w:bottom w:val="single" w:color="000000" w:sz="6" w:space="0"/>
              <w:right w:val="single" w:color="000000" w:sz="6" w:space="0"/>
            </w:tcBorders>
          </w:tcPr>
          <w:p w14:paraId="7DD6B1EB">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w:t>
            </w:r>
          </w:p>
        </w:tc>
        <w:tc>
          <w:tcPr>
            <w:tcW w:w="3210" w:type="dxa"/>
            <w:tcBorders>
              <w:top w:val="single" w:color="000000" w:sz="6" w:space="0"/>
              <w:left w:val="single" w:color="000000" w:sz="6" w:space="0"/>
              <w:bottom w:val="single" w:color="000000" w:sz="6" w:space="0"/>
              <w:right w:val="single" w:color="000000" w:sz="6" w:space="0"/>
            </w:tcBorders>
          </w:tcPr>
          <w:p w14:paraId="641CA8C0">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Зам. директора по хозяйственной части и быту</w:t>
            </w:r>
          </w:p>
        </w:tc>
        <w:tc>
          <w:tcPr>
            <w:tcW w:w="3930" w:type="dxa"/>
            <w:tcBorders>
              <w:top w:val="single" w:color="000000" w:sz="6" w:space="0"/>
              <w:left w:val="single" w:color="000000" w:sz="6" w:space="0"/>
              <w:bottom w:val="single" w:color="000000" w:sz="6" w:space="0"/>
              <w:right w:val="single" w:color="000000" w:sz="6" w:space="0"/>
            </w:tcBorders>
          </w:tcPr>
          <w:p w14:paraId="4FDAF116">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на хозяйство, имеющее среднегодовую численность работников свыше 600 человек</w:t>
            </w:r>
          </w:p>
        </w:tc>
        <w:tc>
          <w:tcPr>
            <w:tcW w:w="1275" w:type="dxa"/>
            <w:tcBorders>
              <w:top w:val="single" w:color="000000" w:sz="6" w:space="0"/>
              <w:left w:val="single" w:color="000000" w:sz="6" w:space="0"/>
              <w:bottom w:val="single" w:color="000000" w:sz="6" w:space="0"/>
              <w:right w:val="single" w:color="000000" w:sz="6" w:space="0"/>
            </w:tcBorders>
          </w:tcPr>
          <w:p w14:paraId="0EF25BCD">
            <w:pPr>
              <w:spacing w:after="0" w:line="240" w:lineRule="auto"/>
              <w:rPr>
                <w:rFonts w:ascii="Times New Roman" w:hAnsi="Times New Roman" w:eastAsia="Times New Roman" w:cs="Times New Roman"/>
                <w:color w:val="auto"/>
                <w:sz w:val="18"/>
                <w:szCs w:val="18"/>
                <w:lang w:eastAsia="ru-RU"/>
              </w:rPr>
            </w:pPr>
          </w:p>
        </w:tc>
      </w:tr>
      <w:tr w14:paraId="40885AC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20" w:type="dxa"/>
            <w:tcBorders>
              <w:top w:val="single" w:color="000000" w:sz="6" w:space="0"/>
              <w:left w:val="single" w:color="000000" w:sz="6" w:space="0"/>
              <w:bottom w:val="single" w:color="000000" w:sz="6" w:space="0"/>
              <w:right w:val="single" w:color="000000" w:sz="6" w:space="0"/>
            </w:tcBorders>
          </w:tcPr>
          <w:p w14:paraId="65619998">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w:t>
            </w:r>
          </w:p>
        </w:tc>
        <w:tc>
          <w:tcPr>
            <w:tcW w:w="3210" w:type="dxa"/>
            <w:tcBorders>
              <w:top w:val="single" w:color="000000" w:sz="6" w:space="0"/>
              <w:left w:val="single" w:color="000000" w:sz="6" w:space="0"/>
              <w:bottom w:val="single" w:color="000000" w:sz="6" w:space="0"/>
              <w:right w:val="single" w:color="000000" w:sz="6" w:space="0"/>
            </w:tcBorders>
          </w:tcPr>
          <w:p w14:paraId="4BBF6B9D">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Заведующий центральным складом</w:t>
            </w:r>
          </w:p>
        </w:tc>
        <w:tc>
          <w:tcPr>
            <w:tcW w:w="3930" w:type="dxa"/>
            <w:tcBorders>
              <w:top w:val="single" w:color="000000" w:sz="6" w:space="0"/>
              <w:left w:val="single" w:color="000000" w:sz="6" w:space="0"/>
              <w:bottom w:val="single" w:color="000000" w:sz="6" w:space="0"/>
              <w:right w:val="single" w:color="000000" w:sz="6" w:space="0"/>
            </w:tcBorders>
          </w:tcPr>
          <w:p w14:paraId="4129E39E">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на хозяйство</w:t>
            </w:r>
          </w:p>
        </w:tc>
        <w:tc>
          <w:tcPr>
            <w:tcW w:w="1275" w:type="dxa"/>
            <w:tcBorders>
              <w:top w:val="single" w:color="000000" w:sz="6" w:space="0"/>
              <w:left w:val="single" w:color="000000" w:sz="6" w:space="0"/>
              <w:bottom w:val="single" w:color="000000" w:sz="6" w:space="0"/>
              <w:right w:val="single" w:color="000000" w:sz="6" w:space="0"/>
            </w:tcBorders>
          </w:tcPr>
          <w:p w14:paraId="6E5EBE46">
            <w:pPr>
              <w:spacing w:after="0" w:line="240" w:lineRule="auto"/>
              <w:rPr>
                <w:rFonts w:ascii="Times New Roman" w:hAnsi="Times New Roman" w:eastAsia="Times New Roman" w:cs="Times New Roman"/>
                <w:color w:val="auto"/>
                <w:sz w:val="18"/>
                <w:szCs w:val="18"/>
                <w:lang w:eastAsia="ru-RU"/>
              </w:rPr>
            </w:pPr>
          </w:p>
        </w:tc>
      </w:tr>
      <w:tr w14:paraId="6E7120F2">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20" w:type="dxa"/>
            <w:tcBorders>
              <w:top w:val="single" w:color="000000" w:sz="6" w:space="0"/>
              <w:left w:val="single" w:color="000000" w:sz="6" w:space="0"/>
              <w:bottom w:val="single" w:color="000000" w:sz="6" w:space="0"/>
              <w:right w:val="single" w:color="000000" w:sz="6" w:space="0"/>
            </w:tcBorders>
          </w:tcPr>
          <w:p w14:paraId="3CACF6D2">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3</w:t>
            </w:r>
          </w:p>
        </w:tc>
        <w:tc>
          <w:tcPr>
            <w:tcW w:w="3210" w:type="dxa"/>
            <w:tcBorders>
              <w:top w:val="single" w:color="000000" w:sz="6" w:space="0"/>
              <w:left w:val="single" w:color="000000" w:sz="6" w:space="0"/>
              <w:bottom w:val="single" w:color="000000" w:sz="6" w:space="0"/>
              <w:right w:val="single" w:color="000000" w:sz="6" w:space="0"/>
            </w:tcBorders>
          </w:tcPr>
          <w:p w14:paraId="43E71F7B">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Заведующий нефтехозяйством</w:t>
            </w:r>
          </w:p>
        </w:tc>
        <w:tc>
          <w:tcPr>
            <w:tcW w:w="3930" w:type="dxa"/>
            <w:tcBorders>
              <w:top w:val="single" w:color="000000" w:sz="6" w:space="0"/>
              <w:left w:val="single" w:color="000000" w:sz="6" w:space="0"/>
              <w:bottom w:val="single" w:color="000000" w:sz="6" w:space="0"/>
              <w:right w:val="single" w:color="000000" w:sz="6" w:space="0"/>
            </w:tcBorders>
          </w:tcPr>
          <w:p w14:paraId="2C70DA1C">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на хозяйство</w:t>
            </w:r>
          </w:p>
        </w:tc>
        <w:tc>
          <w:tcPr>
            <w:tcW w:w="1275" w:type="dxa"/>
            <w:tcBorders>
              <w:top w:val="single" w:color="000000" w:sz="6" w:space="0"/>
              <w:left w:val="single" w:color="000000" w:sz="6" w:space="0"/>
              <w:bottom w:val="single" w:color="000000" w:sz="6" w:space="0"/>
              <w:right w:val="single" w:color="000000" w:sz="6" w:space="0"/>
            </w:tcBorders>
          </w:tcPr>
          <w:p w14:paraId="75C73F3D">
            <w:pPr>
              <w:spacing w:after="0" w:line="240" w:lineRule="auto"/>
              <w:rPr>
                <w:rFonts w:ascii="Times New Roman" w:hAnsi="Times New Roman" w:eastAsia="Times New Roman" w:cs="Times New Roman"/>
                <w:color w:val="auto"/>
                <w:sz w:val="18"/>
                <w:szCs w:val="18"/>
                <w:lang w:eastAsia="ru-RU"/>
              </w:rPr>
            </w:pPr>
          </w:p>
        </w:tc>
      </w:tr>
      <w:tr w14:paraId="5C7EF3C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20" w:type="dxa"/>
            <w:tcBorders>
              <w:top w:val="single" w:color="000000" w:sz="6" w:space="0"/>
              <w:left w:val="single" w:color="000000" w:sz="6" w:space="0"/>
              <w:bottom w:val="single" w:color="000000" w:sz="6" w:space="0"/>
              <w:right w:val="single" w:color="000000" w:sz="6" w:space="0"/>
            </w:tcBorders>
          </w:tcPr>
          <w:p w14:paraId="3FF2A140">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4</w:t>
            </w:r>
          </w:p>
        </w:tc>
        <w:tc>
          <w:tcPr>
            <w:tcW w:w="3210" w:type="dxa"/>
            <w:tcBorders>
              <w:top w:val="single" w:color="000000" w:sz="6" w:space="0"/>
              <w:left w:val="single" w:color="000000" w:sz="6" w:space="0"/>
              <w:bottom w:val="single" w:color="000000" w:sz="6" w:space="0"/>
              <w:right w:val="single" w:color="000000" w:sz="6" w:space="0"/>
            </w:tcBorders>
          </w:tcPr>
          <w:p w14:paraId="5638DDF5">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Шофер легкового автомобиля</w:t>
            </w:r>
          </w:p>
        </w:tc>
        <w:tc>
          <w:tcPr>
            <w:tcW w:w="3930" w:type="dxa"/>
            <w:tcBorders>
              <w:top w:val="single" w:color="000000" w:sz="6" w:space="0"/>
              <w:left w:val="single" w:color="000000" w:sz="6" w:space="0"/>
              <w:bottom w:val="single" w:color="000000" w:sz="6" w:space="0"/>
              <w:right w:val="single" w:color="000000" w:sz="6" w:space="0"/>
            </w:tcBorders>
          </w:tcPr>
          <w:p w14:paraId="6A579C0E">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на хозяйство</w:t>
            </w:r>
          </w:p>
        </w:tc>
        <w:tc>
          <w:tcPr>
            <w:tcW w:w="1275" w:type="dxa"/>
            <w:tcBorders>
              <w:top w:val="single" w:color="000000" w:sz="6" w:space="0"/>
              <w:left w:val="single" w:color="000000" w:sz="6" w:space="0"/>
              <w:bottom w:val="single" w:color="000000" w:sz="6" w:space="0"/>
              <w:right w:val="single" w:color="000000" w:sz="6" w:space="0"/>
            </w:tcBorders>
          </w:tcPr>
          <w:p w14:paraId="64B2E879">
            <w:pPr>
              <w:spacing w:after="0" w:line="240" w:lineRule="auto"/>
              <w:rPr>
                <w:rFonts w:ascii="Times New Roman" w:hAnsi="Times New Roman" w:eastAsia="Times New Roman" w:cs="Times New Roman"/>
                <w:color w:val="auto"/>
                <w:sz w:val="18"/>
                <w:szCs w:val="18"/>
                <w:lang w:eastAsia="ru-RU"/>
              </w:rPr>
            </w:pPr>
          </w:p>
        </w:tc>
      </w:tr>
      <w:tr w14:paraId="0061821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20" w:type="dxa"/>
            <w:tcBorders>
              <w:top w:val="single" w:color="000000" w:sz="6" w:space="0"/>
              <w:left w:val="single" w:color="000000" w:sz="6" w:space="0"/>
              <w:bottom w:val="single" w:color="000000" w:sz="6" w:space="0"/>
              <w:right w:val="single" w:color="000000" w:sz="6" w:space="0"/>
            </w:tcBorders>
          </w:tcPr>
          <w:p w14:paraId="7A3243DE">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5</w:t>
            </w:r>
          </w:p>
        </w:tc>
        <w:tc>
          <w:tcPr>
            <w:tcW w:w="3210" w:type="dxa"/>
            <w:tcBorders>
              <w:top w:val="single" w:color="000000" w:sz="6" w:space="0"/>
              <w:left w:val="single" w:color="000000" w:sz="6" w:space="0"/>
              <w:bottom w:val="single" w:color="000000" w:sz="6" w:space="0"/>
              <w:right w:val="single" w:color="000000" w:sz="6" w:space="0"/>
            </w:tcBorders>
          </w:tcPr>
          <w:p w14:paraId="47A5B1C5">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уборщица</w:t>
            </w:r>
          </w:p>
        </w:tc>
        <w:tc>
          <w:tcPr>
            <w:tcW w:w="3930" w:type="dxa"/>
            <w:tcBorders>
              <w:top w:val="single" w:color="000000" w:sz="6" w:space="0"/>
              <w:left w:val="single" w:color="000000" w:sz="6" w:space="0"/>
              <w:bottom w:val="single" w:color="000000" w:sz="6" w:space="0"/>
              <w:right w:val="single" w:color="000000" w:sz="6" w:space="0"/>
            </w:tcBorders>
          </w:tcPr>
          <w:p w14:paraId="3DC32DB7">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на хозяйство</w:t>
            </w:r>
          </w:p>
        </w:tc>
        <w:tc>
          <w:tcPr>
            <w:tcW w:w="1275" w:type="dxa"/>
            <w:tcBorders>
              <w:top w:val="single" w:color="000000" w:sz="6" w:space="0"/>
              <w:left w:val="single" w:color="000000" w:sz="6" w:space="0"/>
              <w:bottom w:val="single" w:color="000000" w:sz="6" w:space="0"/>
              <w:right w:val="single" w:color="000000" w:sz="6" w:space="0"/>
            </w:tcBorders>
          </w:tcPr>
          <w:p w14:paraId="4FDAD8F6">
            <w:pPr>
              <w:spacing w:after="0" w:line="240" w:lineRule="auto"/>
              <w:rPr>
                <w:rFonts w:ascii="Times New Roman" w:hAnsi="Times New Roman" w:eastAsia="Times New Roman" w:cs="Times New Roman"/>
                <w:color w:val="auto"/>
                <w:sz w:val="18"/>
                <w:szCs w:val="18"/>
                <w:lang w:eastAsia="ru-RU"/>
              </w:rPr>
            </w:pPr>
          </w:p>
        </w:tc>
      </w:tr>
      <w:tr w14:paraId="7EDA81B8">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9465" w:type="dxa"/>
            <w:gridSpan w:val="4"/>
            <w:tcBorders>
              <w:top w:val="single" w:color="000000" w:sz="6" w:space="0"/>
              <w:left w:val="single" w:color="000000" w:sz="6" w:space="0"/>
              <w:bottom w:val="single" w:color="000000" w:sz="6" w:space="0"/>
              <w:right w:val="single" w:color="000000" w:sz="6" w:space="0"/>
            </w:tcBorders>
          </w:tcPr>
          <w:p w14:paraId="1BD57AF9">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b/>
                <w:bCs/>
                <w:color w:val="auto"/>
                <w:sz w:val="18"/>
                <w:szCs w:val="18"/>
                <w:lang w:eastAsia="ru-RU"/>
              </w:rPr>
              <w:t>XIII Служба ремонтной мастерской</w:t>
            </w:r>
          </w:p>
        </w:tc>
      </w:tr>
      <w:tr w14:paraId="078FD56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20" w:type="dxa"/>
            <w:tcBorders>
              <w:top w:val="single" w:color="000000" w:sz="6" w:space="0"/>
              <w:left w:val="single" w:color="000000" w:sz="6" w:space="0"/>
              <w:bottom w:val="single" w:color="000000" w:sz="6" w:space="0"/>
              <w:right w:val="single" w:color="000000" w:sz="6" w:space="0"/>
            </w:tcBorders>
          </w:tcPr>
          <w:p w14:paraId="47CD440A">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w:t>
            </w:r>
          </w:p>
        </w:tc>
        <w:tc>
          <w:tcPr>
            <w:tcW w:w="3210" w:type="dxa"/>
            <w:tcBorders>
              <w:top w:val="single" w:color="000000" w:sz="6" w:space="0"/>
              <w:left w:val="single" w:color="000000" w:sz="6" w:space="0"/>
              <w:bottom w:val="single" w:color="000000" w:sz="6" w:space="0"/>
              <w:right w:val="single" w:color="000000" w:sz="6" w:space="0"/>
            </w:tcBorders>
          </w:tcPr>
          <w:p w14:paraId="589F9C01">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Инженер-контролер</w:t>
            </w:r>
          </w:p>
        </w:tc>
        <w:tc>
          <w:tcPr>
            <w:tcW w:w="3930" w:type="dxa"/>
            <w:tcBorders>
              <w:top w:val="single" w:color="000000" w:sz="6" w:space="0"/>
              <w:left w:val="single" w:color="000000" w:sz="6" w:space="0"/>
              <w:bottom w:val="single" w:color="000000" w:sz="6" w:space="0"/>
              <w:right w:val="single" w:color="000000" w:sz="6" w:space="0"/>
            </w:tcBorders>
          </w:tcPr>
          <w:p w14:paraId="5361D013">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на хозяйство, имеющее свыше 100 сельскохозяйственных машин</w:t>
            </w:r>
          </w:p>
        </w:tc>
        <w:tc>
          <w:tcPr>
            <w:tcW w:w="1275" w:type="dxa"/>
            <w:tcBorders>
              <w:top w:val="single" w:color="000000" w:sz="6" w:space="0"/>
              <w:left w:val="single" w:color="000000" w:sz="6" w:space="0"/>
              <w:bottom w:val="single" w:color="000000" w:sz="6" w:space="0"/>
              <w:right w:val="single" w:color="000000" w:sz="6" w:space="0"/>
            </w:tcBorders>
          </w:tcPr>
          <w:p w14:paraId="2C4842D7">
            <w:pPr>
              <w:spacing w:after="0" w:line="240" w:lineRule="auto"/>
              <w:rPr>
                <w:rFonts w:ascii="Times New Roman" w:hAnsi="Times New Roman" w:eastAsia="Times New Roman" w:cs="Times New Roman"/>
                <w:color w:val="auto"/>
                <w:sz w:val="18"/>
                <w:szCs w:val="18"/>
                <w:lang w:eastAsia="ru-RU"/>
              </w:rPr>
            </w:pPr>
          </w:p>
        </w:tc>
      </w:tr>
      <w:tr w14:paraId="6ECC3F6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9465" w:type="dxa"/>
            <w:gridSpan w:val="4"/>
            <w:tcBorders>
              <w:top w:val="single" w:color="000000" w:sz="6" w:space="0"/>
              <w:left w:val="single" w:color="000000" w:sz="6" w:space="0"/>
              <w:bottom w:val="single" w:color="000000" w:sz="6" w:space="0"/>
              <w:right w:val="single" w:color="000000" w:sz="6" w:space="0"/>
            </w:tcBorders>
          </w:tcPr>
          <w:p w14:paraId="146B6177">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b/>
                <w:bCs/>
                <w:color w:val="auto"/>
                <w:sz w:val="18"/>
                <w:szCs w:val="18"/>
                <w:lang w:eastAsia="ru-RU"/>
              </w:rPr>
              <w:t>XIV Служба автогаража</w:t>
            </w:r>
          </w:p>
        </w:tc>
      </w:tr>
      <w:tr w14:paraId="2438DE6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20" w:type="dxa"/>
            <w:tcBorders>
              <w:top w:val="single" w:color="000000" w:sz="6" w:space="0"/>
              <w:left w:val="single" w:color="000000" w:sz="6" w:space="0"/>
              <w:bottom w:val="single" w:color="000000" w:sz="6" w:space="0"/>
              <w:right w:val="single" w:color="000000" w:sz="6" w:space="0"/>
            </w:tcBorders>
          </w:tcPr>
          <w:p w14:paraId="38995ACD">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w:t>
            </w:r>
          </w:p>
        </w:tc>
        <w:tc>
          <w:tcPr>
            <w:tcW w:w="3210" w:type="dxa"/>
            <w:tcBorders>
              <w:top w:val="single" w:color="000000" w:sz="6" w:space="0"/>
              <w:left w:val="single" w:color="000000" w:sz="6" w:space="0"/>
              <w:bottom w:val="single" w:color="000000" w:sz="6" w:space="0"/>
              <w:right w:val="single" w:color="000000" w:sz="6" w:space="0"/>
            </w:tcBorders>
          </w:tcPr>
          <w:p w14:paraId="0BD69051">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Начальник автогаража</w:t>
            </w:r>
          </w:p>
        </w:tc>
        <w:tc>
          <w:tcPr>
            <w:tcW w:w="3930" w:type="dxa"/>
            <w:tcBorders>
              <w:top w:val="single" w:color="000000" w:sz="6" w:space="0"/>
              <w:left w:val="single" w:color="000000" w:sz="6" w:space="0"/>
              <w:bottom w:val="single" w:color="000000" w:sz="6" w:space="0"/>
              <w:right w:val="single" w:color="000000" w:sz="6" w:space="0"/>
            </w:tcBorders>
          </w:tcPr>
          <w:p w14:paraId="1DAD2C46">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на хозяйство, имеющее свыше 25 автомобилей</w:t>
            </w:r>
          </w:p>
        </w:tc>
        <w:tc>
          <w:tcPr>
            <w:tcW w:w="1275" w:type="dxa"/>
            <w:tcBorders>
              <w:top w:val="single" w:color="000000" w:sz="6" w:space="0"/>
              <w:left w:val="single" w:color="000000" w:sz="6" w:space="0"/>
              <w:bottom w:val="single" w:color="000000" w:sz="6" w:space="0"/>
              <w:right w:val="single" w:color="000000" w:sz="6" w:space="0"/>
            </w:tcBorders>
          </w:tcPr>
          <w:p w14:paraId="106BC168">
            <w:pPr>
              <w:spacing w:after="0" w:line="240" w:lineRule="auto"/>
              <w:rPr>
                <w:rFonts w:ascii="Times New Roman" w:hAnsi="Times New Roman" w:eastAsia="Times New Roman" w:cs="Times New Roman"/>
                <w:color w:val="auto"/>
                <w:sz w:val="18"/>
                <w:szCs w:val="18"/>
                <w:lang w:eastAsia="ru-RU"/>
              </w:rPr>
            </w:pPr>
          </w:p>
        </w:tc>
      </w:tr>
      <w:tr w14:paraId="166046E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20" w:type="dxa"/>
            <w:tcBorders>
              <w:top w:val="single" w:color="000000" w:sz="6" w:space="0"/>
              <w:left w:val="single" w:color="000000" w:sz="6" w:space="0"/>
              <w:bottom w:val="single" w:color="000000" w:sz="6" w:space="0"/>
              <w:right w:val="single" w:color="000000" w:sz="6" w:space="0"/>
            </w:tcBorders>
          </w:tcPr>
          <w:p w14:paraId="14F825D0">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w:t>
            </w:r>
          </w:p>
        </w:tc>
        <w:tc>
          <w:tcPr>
            <w:tcW w:w="3210" w:type="dxa"/>
            <w:tcBorders>
              <w:top w:val="single" w:color="000000" w:sz="6" w:space="0"/>
              <w:left w:val="single" w:color="000000" w:sz="6" w:space="0"/>
              <w:bottom w:val="single" w:color="000000" w:sz="6" w:space="0"/>
              <w:right w:val="single" w:color="000000" w:sz="6" w:space="0"/>
            </w:tcBorders>
          </w:tcPr>
          <w:p w14:paraId="1405B65F">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Инженер</w:t>
            </w:r>
          </w:p>
        </w:tc>
        <w:tc>
          <w:tcPr>
            <w:tcW w:w="3930" w:type="dxa"/>
            <w:tcBorders>
              <w:top w:val="single" w:color="000000" w:sz="6" w:space="0"/>
              <w:left w:val="single" w:color="000000" w:sz="6" w:space="0"/>
              <w:bottom w:val="single" w:color="000000" w:sz="6" w:space="0"/>
              <w:right w:val="single" w:color="000000" w:sz="6" w:space="0"/>
            </w:tcBorders>
          </w:tcPr>
          <w:p w14:paraId="7E30D70F">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Должность вводится на каждые 30 автомобилей (сверх 25)</w:t>
            </w:r>
          </w:p>
        </w:tc>
        <w:tc>
          <w:tcPr>
            <w:tcW w:w="1275" w:type="dxa"/>
            <w:tcBorders>
              <w:top w:val="single" w:color="000000" w:sz="6" w:space="0"/>
              <w:left w:val="single" w:color="000000" w:sz="6" w:space="0"/>
              <w:bottom w:val="single" w:color="000000" w:sz="6" w:space="0"/>
              <w:right w:val="single" w:color="000000" w:sz="6" w:space="0"/>
            </w:tcBorders>
          </w:tcPr>
          <w:p w14:paraId="6DEEA81C">
            <w:pPr>
              <w:spacing w:after="0" w:line="240" w:lineRule="auto"/>
              <w:rPr>
                <w:rFonts w:ascii="Times New Roman" w:hAnsi="Times New Roman" w:eastAsia="Times New Roman" w:cs="Times New Roman"/>
                <w:color w:val="auto"/>
                <w:sz w:val="18"/>
                <w:szCs w:val="18"/>
                <w:lang w:eastAsia="ru-RU"/>
              </w:rPr>
            </w:pPr>
          </w:p>
        </w:tc>
      </w:tr>
      <w:tr w14:paraId="5D37F3A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20" w:type="dxa"/>
            <w:tcBorders>
              <w:top w:val="single" w:color="000000" w:sz="6" w:space="0"/>
              <w:left w:val="single" w:color="000000" w:sz="6" w:space="0"/>
              <w:bottom w:val="single" w:color="000000" w:sz="6" w:space="0"/>
              <w:right w:val="single" w:color="000000" w:sz="6" w:space="0"/>
            </w:tcBorders>
          </w:tcPr>
          <w:p w14:paraId="27E26CCD">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3</w:t>
            </w:r>
          </w:p>
        </w:tc>
        <w:tc>
          <w:tcPr>
            <w:tcW w:w="3210" w:type="dxa"/>
            <w:tcBorders>
              <w:top w:val="single" w:color="000000" w:sz="6" w:space="0"/>
              <w:left w:val="single" w:color="000000" w:sz="6" w:space="0"/>
              <w:bottom w:val="single" w:color="000000" w:sz="6" w:space="0"/>
              <w:right w:val="single" w:color="000000" w:sz="6" w:space="0"/>
            </w:tcBorders>
          </w:tcPr>
          <w:p w14:paraId="652BB7FF">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Диспетчер автогаража</w:t>
            </w:r>
          </w:p>
        </w:tc>
        <w:tc>
          <w:tcPr>
            <w:tcW w:w="3930" w:type="dxa"/>
            <w:tcBorders>
              <w:top w:val="single" w:color="000000" w:sz="6" w:space="0"/>
              <w:left w:val="single" w:color="000000" w:sz="6" w:space="0"/>
              <w:bottom w:val="single" w:color="000000" w:sz="6" w:space="0"/>
              <w:right w:val="single" w:color="000000" w:sz="6" w:space="0"/>
            </w:tcBorders>
          </w:tcPr>
          <w:p w14:paraId="587D0A60">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штатная единица на 50 автомобилей</w:t>
            </w:r>
          </w:p>
        </w:tc>
        <w:tc>
          <w:tcPr>
            <w:tcW w:w="1275" w:type="dxa"/>
            <w:tcBorders>
              <w:top w:val="single" w:color="000000" w:sz="6" w:space="0"/>
              <w:left w:val="single" w:color="000000" w:sz="6" w:space="0"/>
              <w:bottom w:val="single" w:color="000000" w:sz="6" w:space="0"/>
              <w:right w:val="single" w:color="000000" w:sz="6" w:space="0"/>
            </w:tcBorders>
          </w:tcPr>
          <w:p w14:paraId="2F57EBAE">
            <w:pPr>
              <w:spacing w:after="0" w:line="240" w:lineRule="auto"/>
              <w:rPr>
                <w:rFonts w:ascii="Times New Roman" w:hAnsi="Times New Roman" w:eastAsia="Times New Roman" w:cs="Times New Roman"/>
                <w:color w:val="auto"/>
                <w:sz w:val="18"/>
                <w:szCs w:val="18"/>
                <w:lang w:eastAsia="ru-RU"/>
              </w:rPr>
            </w:pPr>
          </w:p>
        </w:tc>
      </w:tr>
    </w:tbl>
    <w:p w14:paraId="4DE28966">
      <w:pPr>
        <w:spacing w:after="100" w:afterAutospacing="1" w:line="24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i/>
          <w:iCs/>
          <w:color w:val="auto"/>
          <w:sz w:val="26"/>
          <w:szCs w:val="26"/>
          <w:lang w:eastAsia="ru-RU"/>
        </w:rPr>
        <w:t>Задание:</w:t>
      </w:r>
    </w:p>
    <w:p w14:paraId="5A37A0A7">
      <w:pPr>
        <w:spacing w:after="0" w:line="24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 Для предприятия, на котором студент проходит практику, необходимо построить организационную структуру.</w:t>
      </w:r>
    </w:p>
    <w:p w14:paraId="337D9C16">
      <w:pPr>
        <w:spacing w:after="0" w:line="24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 Оптимизировать штатное расписание по приведенной методике.</w:t>
      </w:r>
    </w:p>
    <w:p w14:paraId="28DBDA7C">
      <w:pPr>
        <w:spacing w:after="0" w:line="24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3 Построить структуру управления предприятия.</w:t>
      </w:r>
    </w:p>
    <w:p w14:paraId="5F197B7C">
      <w:pPr>
        <w:spacing w:after="0" w:line="24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4 Составить пояснительную записку, в которой указать наименование организации, количество отделений и бригад, среднегодовую численность работников, площадь сельхозугодий, состав машинно-тракторного парка (количество тракторов, автомашин, комбайнов), выручку от реализации продукции, мощность электрохозяйства.</w:t>
      </w:r>
    </w:p>
    <w:p w14:paraId="4439687A">
      <w:pPr>
        <w:pStyle w:val="29"/>
        <w:rPr>
          <w:rFonts w:ascii="Times New Roman" w:hAnsi="Times New Roman" w:cs="Times New Roman"/>
          <w:b/>
          <w:i/>
          <w:color w:val="auto"/>
          <w:sz w:val="26"/>
          <w:szCs w:val="26"/>
        </w:rPr>
      </w:pPr>
      <w:r>
        <w:rPr>
          <w:rFonts w:ascii="Times New Roman" w:hAnsi="Times New Roman" w:eastAsia="Times New Roman" w:cs="Times New Roman"/>
          <w:color w:val="auto"/>
          <w:sz w:val="26"/>
          <w:szCs w:val="26"/>
          <w:lang w:eastAsia="ru-RU"/>
        </w:rPr>
        <w:t>Работу оформить на листах А4, по требованиям, принятым в настоящее время в БГАУ.</w:t>
      </w:r>
    </w:p>
    <w:p w14:paraId="2E7A4C2B">
      <w:pPr>
        <w:pStyle w:val="29"/>
        <w:jc w:val="center"/>
        <w:rPr>
          <w:rFonts w:ascii="Times New Roman" w:hAnsi="Times New Roman" w:cs="Times New Roman"/>
          <w:b/>
          <w:i/>
          <w:color w:val="auto"/>
          <w:sz w:val="26"/>
          <w:szCs w:val="26"/>
        </w:rPr>
      </w:pPr>
    </w:p>
    <w:p w14:paraId="3EE2D120">
      <w:pPr>
        <w:spacing w:after="0" w:line="240" w:lineRule="auto"/>
        <w:jc w:val="both"/>
        <w:rPr>
          <w:rFonts w:ascii="Times New Roman" w:hAnsi="Times New Roman" w:eastAsia="Times New Roman" w:cs="Times New Roman"/>
          <w:b/>
          <w:color w:val="auto"/>
          <w:sz w:val="26"/>
          <w:szCs w:val="26"/>
          <w:u w:val="single"/>
          <w:lang w:eastAsia="ru-RU"/>
        </w:rPr>
      </w:pPr>
      <w:r>
        <w:rPr>
          <w:rFonts w:ascii="Times New Roman" w:hAnsi="Times New Roman" w:eastAsia="Times New Roman" w:cs="Times New Roman"/>
          <w:b/>
          <w:color w:val="auto"/>
          <w:sz w:val="26"/>
          <w:szCs w:val="26"/>
          <w:u w:val="single"/>
          <w:lang w:eastAsia="ru-RU"/>
        </w:rPr>
        <w:t xml:space="preserve">Тема 10. Корпоративная культура в организации </w:t>
      </w:r>
    </w:p>
    <w:p w14:paraId="5C9CD02D">
      <w:pPr>
        <w:spacing w:after="0" w:line="240" w:lineRule="auto"/>
        <w:jc w:val="both"/>
        <w:rPr>
          <w:rFonts w:ascii="Times New Roman" w:hAnsi="Times New Roman" w:eastAsia="Times New Roman" w:cs="Times New Roman"/>
          <w:i/>
          <w:iCs/>
          <w:color w:val="auto"/>
          <w:sz w:val="26"/>
          <w:szCs w:val="26"/>
          <w:lang w:eastAsia="ru-RU"/>
        </w:rPr>
      </w:pPr>
    </w:p>
    <w:p w14:paraId="3F92C5CD">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i/>
          <w:iCs/>
          <w:color w:val="auto"/>
          <w:sz w:val="26"/>
          <w:szCs w:val="26"/>
          <w:lang w:eastAsia="ru-RU"/>
        </w:rPr>
        <w:t xml:space="preserve">Кейс. </w:t>
      </w:r>
      <w:r>
        <w:rPr>
          <w:rFonts w:ascii="Times New Roman" w:hAnsi="Times New Roman" w:eastAsia="Times New Roman" w:cs="Times New Roman"/>
          <w:color w:val="auto"/>
          <w:sz w:val="26"/>
          <w:szCs w:val="26"/>
          <w:lang w:eastAsia="ru-RU"/>
        </w:rPr>
        <w:t>Обсуждение конкретной ситуации «Любите ли Вы свою работу?».</w:t>
      </w:r>
    </w:p>
    <w:p w14:paraId="4DB17F6F">
      <w:pPr>
        <w:spacing w:after="0" w:line="240" w:lineRule="auto"/>
        <w:ind w:firstLine="708"/>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Лида Смирнова пристально смотрела на свой кофе и пирожок. После трудного рабочего дня она пыталась расслабиться в кафе, часто посещаемом деловыми людьми. Подняв взгляд, она заметила свою давнюю подругу по университету, входящую в кафе. Прошло уже два года, как она последний раз виделась с Анной Яблоковой. В то время они были в одной группе на занятиях по курсу «Организационное поведение».</w:t>
      </w:r>
    </w:p>
    <w:p w14:paraId="2F4CA838">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«Анна! - воскликнула Лида, пытаясь привлечь ее внимание. -Присаживайся. Я не видела тебя целую вечность. Я не знала, что ты осталась в городе».</w:t>
      </w:r>
    </w:p>
    <w:p w14:paraId="36EF6AB1">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«Я проходила вводное обучение в страховой компании, где работаю последние 18 месяцев, - ответила Анна; - А как у тебя дела?»</w:t>
      </w:r>
    </w:p>
    <w:p w14:paraId="666EF383">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«Я работаю в рекламном агентстве «Альбатрос». Я там почти уже год», - сказала Лида.</w:t>
      </w:r>
    </w:p>
    <w:p w14:paraId="72910CE2">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«Интересно, что это за организация? - спросила Анна. - Я слышала, что это достаточно жесткая контора».</w:t>
      </w:r>
    </w:p>
    <w:p w14:paraId="50D0B013">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«Я не знаю, откуда у тебя такая информация, - ответила Лида, - но ты права. Платят действительно хорошо, ио ежедневно выжимают из нас каждый выплаченный нам рубль. Люди, с которыми я работаю, очень хорошие, но сильно конкурируют друг с другом. Я думаю, что наша компания проводит некую неписаную политику. Новых людей пытаются столкнуть друг с другом, а «победитель» получает продвижение. Не получившие продвижение долго не задерживаются в компании. Они ищут что-нибудь на стороне или их просят подыскать себе что-нибудь другое. Я надеюсь, ты понимаешь, что я имею в виду».</w:t>
      </w:r>
    </w:p>
    <w:p w14:paraId="6974329A">
      <w:pPr>
        <w:spacing w:after="0" w:line="240" w:lineRule="auto"/>
        <w:ind w:firstLine="708"/>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Анна сочувственно взглянула на подругу. «У нас в страховой компании тоже идет своя борьба, но все это выглядит несколько иначе. У меня относительно низкая заработная плата, но мне кажется, что меня скоро повысят. Как бы этого хотелось. Когда я начала работать мне сказали, что повысят через 9 месяцев ученичества, но они превратились сначала в 12, затем в 15, а сейчас это составляет 18 месяцев и никого из моей группы еще не повысили. Двое, занимавшие должности выше меня, уже уволились. Поэтому нас, двоих оставшихся, скоро повысят. Я надеюсь, что это коснется и меня. Политика компании заключается в продвижении людей, но в медленном продвижении. Можно конечно было бы обратиться к ряду 113 официальных кадровых документов. Я уже подобрала много таких материалов, но как-то беспокоюсь, стоит ли мне на них ссылаться. У меня прекрасная начальница. Когда я разуверилась во всем, она отвела меня в сторону и сказала, что у меня все идет хороню. Она показала планы компании по продвижению сотрудников и сказала, что она будет настойчиво рекомендовать меня на открывающиеся вакансии. Мне кажется, я просто нетерпеливая».</w:t>
      </w:r>
    </w:p>
    <w:p w14:paraId="56201E6E">
      <w:pPr>
        <w:spacing w:after="0" w:line="240" w:lineRule="auto"/>
        <w:ind w:firstLine="708"/>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Лида отставила свой кофе. «Мой начальник просто дурак, но он хитрый дурак. Он окружил себя людьми, делающими так, что он выглядит хорошо. Они делают свою работу, а он получает все результаты. Я научилась больше от коллег, чем от него. Не понимаю, как такие, как он, выживают в нашей компании. Ты, наверное, сейчас думаешь, что его подчиненные надеются на свое продвижение. Он, должно быть, лучший артист, чем я о нем думала».</w:t>
      </w:r>
    </w:p>
    <w:p w14:paraId="6283EEBD">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«Тебе нравится то, что ты делаешь!» - спросила Айна.</w:t>
      </w:r>
    </w:p>
    <w:p w14:paraId="746705D4">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«Да, это очень интересное дело, - ответила Лида. - Это более сложно, чем то, чему нас учили в университете. Было бы лучше, если бы наши профессора рассказывали нам о политике в компаниях. Я хотела бы знать что-нибудь о том, как сделать так, чтобы увидеть в своем начальнике что-то хорошее. Ты видишь, мне это очень необходимо».</w:t>
      </w:r>
    </w:p>
    <w:p w14:paraId="319949A8">
      <w:pPr>
        <w:spacing w:after="0" w:line="240" w:lineRule="auto"/>
        <w:ind w:firstLine="708"/>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Обе некоторое время сидели тихо. В заключение Анна сказала: «В пятницу в театре будут показывать новую пьесу. У меня есть лишний билет. Хочешь пойти со мной?»</w:t>
      </w:r>
    </w:p>
    <w:p w14:paraId="4787505D">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«Я бы пошла, Анна, - сказала Лида, - но взяла домой много работы. Может быть, мы сходим куда-нибудь вместе в следующий раз, ладно?»</w:t>
      </w:r>
    </w:p>
    <w:p w14:paraId="4E4EB133">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«Да, конечно, - ответила Анна, - после того, как нас обеих повысят». Они обе засмеялись, и Анна потянулась за своим пальто.</w:t>
      </w:r>
    </w:p>
    <w:p w14:paraId="745C239A">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Вопросы к данной ситуации:</w:t>
      </w:r>
    </w:p>
    <w:p w14:paraId="1A36BB40">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 Как бы вы могли охарактеризовать каждую из героинь ситуации как личность?</w:t>
      </w:r>
    </w:p>
    <w:p w14:paraId="455D9C8D">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 Что можно сказать о каждой из девушек с позиции того, как они относятся к фактам и событиям, изложенным в ситуации, как они описывают взаимоотношения по работе?</w:t>
      </w:r>
    </w:p>
    <w:p w14:paraId="5F025B0E">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3. Как бы вы оценили удовлетворенность работой Лиды и Анны?</w:t>
      </w:r>
    </w:p>
    <w:p w14:paraId="1C5BD143">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4. Кто из них больше доволен своей работой в целом и почему?</w:t>
      </w:r>
    </w:p>
    <w:p w14:paraId="11770829">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5. Что можно сказать о том, как их менеджеры управляют сложившейся в компаниях ситуацией, а также об этическом поведении этих менеджеров?</w:t>
      </w:r>
    </w:p>
    <w:p w14:paraId="7F1C2283">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6. Как можно охарактеризовать организационную культуру компаний, в которых работают Лида и Анна?</w:t>
      </w:r>
    </w:p>
    <w:p w14:paraId="4D2CA690">
      <w:pPr>
        <w:spacing w:after="0" w:line="240" w:lineRule="auto"/>
        <w:jc w:val="both"/>
        <w:rPr>
          <w:rFonts w:ascii="Times New Roman" w:hAnsi="Times New Roman" w:eastAsia="Times New Roman" w:cs="Times New Roman"/>
          <w:color w:val="auto"/>
          <w:sz w:val="24"/>
          <w:szCs w:val="24"/>
          <w:lang w:eastAsia="ru-RU"/>
        </w:rPr>
      </w:pPr>
    </w:p>
    <w:p w14:paraId="54CC107F">
      <w:pPr>
        <w:pStyle w:val="29"/>
        <w:jc w:val="center"/>
        <w:rPr>
          <w:rFonts w:ascii="Times New Roman" w:hAnsi="Times New Roman" w:cs="Times New Roman"/>
          <w:b/>
          <w:i/>
          <w:color w:val="auto"/>
          <w:sz w:val="26"/>
          <w:szCs w:val="26"/>
        </w:rPr>
      </w:pPr>
      <w:r>
        <w:rPr>
          <w:rFonts w:ascii="Times New Roman" w:hAnsi="Times New Roman" w:cs="Times New Roman"/>
          <w:b/>
          <w:i/>
          <w:color w:val="auto"/>
          <w:sz w:val="26"/>
          <w:szCs w:val="26"/>
        </w:rPr>
        <w:t>10.6</w:t>
      </w:r>
      <w:r>
        <w:rPr>
          <w:b/>
          <w:i/>
          <w:color w:val="auto"/>
          <w:sz w:val="26"/>
          <w:szCs w:val="26"/>
        </w:rPr>
        <w:t>.</w:t>
      </w:r>
      <w:r>
        <w:rPr>
          <w:rFonts w:ascii="Times New Roman" w:hAnsi="Times New Roman" w:cs="Times New Roman"/>
          <w:b/>
          <w:i/>
          <w:color w:val="auto"/>
          <w:sz w:val="26"/>
          <w:szCs w:val="26"/>
        </w:rPr>
        <w:t>Тестовые задания</w:t>
      </w:r>
    </w:p>
    <w:p w14:paraId="754CE184">
      <w:pPr>
        <w:pStyle w:val="29"/>
        <w:jc w:val="both"/>
        <w:rPr>
          <w:rFonts w:ascii="Times New Roman" w:hAnsi="Times New Roman" w:cs="Times New Roman"/>
          <w:i/>
          <w:color w:val="auto"/>
          <w:sz w:val="26"/>
          <w:szCs w:val="26"/>
        </w:rPr>
      </w:pPr>
    </w:p>
    <w:p w14:paraId="069DD83D">
      <w:pPr>
        <w:pStyle w:val="29"/>
        <w:jc w:val="both"/>
        <w:rPr>
          <w:rFonts w:ascii="Times New Roman" w:hAnsi="Times New Roman" w:cs="Times New Roman"/>
          <w:i/>
          <w:color w:val="auto"/>
          <w:sz w:val="26"/>
          <w:szCs w:val="26"/>
        </w:rPr>
      </w:pPr>
      <w:r>
        <w:rPr>
          <w:rFonts w:ascii="Times New Roman" w:hAnsi="Times New Roman" w:cs="Times New Roman"/>
          <w:i/>
          <w:color w:val="auto"/>
          <w:sz w:val="26"/>
          <w:szCs w:val="26"/>
        </w:rPr>
        <w:t>1. Сознательно координируемое социальное образование с определенными границами, которое функционирует на относительно постоянной основе для достижения общей цели или целей называется…</w:t>
      </w:r>
    </w:p>
    <w:p w14:paraId="417F1A4A">
      <w:pPr>
        <w:pStyle w:val="29"/>
        <w:jc w:val="both"/>
        <w:rPr>
          <w:rFonts w:ascii="Times New Roman" w:hAnsi="Times New Roman" w:cs="Times New Roman"/>
          <w:i/>
          <w:color w:val="auto"/>
          <w:sz w:val="26"/>
          <w:szCs w:val="26"/>
        </w:rPr>
      </w:pPr>
      <w:r>
        <w:rPr>
          <w:rFonts w:ascii="Times New Roman" w:hAnsi="Times New Roman" w:cs="Times New Roman"/>
          <w:i/>
          <w:color w:val="auto"/>
          <w:sz w:val="26"/>
          <w:szCs w:val="26"/>
        </w:rPr>
        <w:t>2. Организация может рассматриваться как процесс и как:</w:t>
      </w:r>
    </w:p>
    <w:p w14:paraId="7ED682C9">
      <w:pPr>
        <w:pStyle w:val="29"/>
        <w:jc w:val="both"/>
        <w:rPr>
          <w:rFonts w:ascii="Times New Roman" w:hAnsi="Times New Roman" w:cs="Times New Roman"/>
          <w:color w:val="auto"/>
          <w:sz w:val="26"/>
          <w:szCs w:val="26"/>
        </w:rPr>
      </w:pPr>
      <w:r>
        <w:rPr>
          <w:rFonts w:ascii="Times New Roman" w:hAnsi="Times New Roman" w:cs="Times New Roman"/>
          <w:color w:val="auto"/>
          <w:sz w:val="26"/>
          <w:szCs w:val="26"/>
        </w:rPr>
        <w:t>а) поведение;</w:t>
      </w:r>
    </w:p>
    <w:p w14:paraId="7010DB51">
      <w:pPr>
        <w:pStyle w:val="29"/>
        <w:jc w:val="both"/>
        <w:rPr>
          <w:rFonts w:ascii="Times New Roman" w:hAnsi="Times New Roman" w:cs="Times New Roman"/>
          <w:color w:val="auto"/>
          <w:sz w:val="26"/>
          <w:szCs w:val="26"/>
        </w:rPr>
      </w:pPr>
      <w:r>
        <w:rPr>
          <w:rFonts w:ascii="Times New Roman" w:hAnsi="Times New Roman" w:cs="Times New Roman"/>
          <w:color w:val="auto"/>
          <w:sz w:val="26"/>
          <w:szCs w:val="26"/>
        </w:rPr>
        <w:t>б) явление;</w:t>
      </w:r>
    </w:p>
    <w:p w14:paraId="2CE8AE7A">
      <w:pPr>
        <w:pStyle w:val="29"/>
        <w:jc w:val="both"/>
        <w:rPr>
          <w:rFonts w:ascii="Times New Roman" w:hAnsi="Times New Roman" w:cs="Times New Roman"/>
          <w:color w:val="auto"/>
          <w:sz w:val="26"/>
          <w:szCs w:val="26"/>
        </w:rPr>
      </w:pPr>
      <w:r>
        <w:rPr>
          <w:rFonts w:ascii="Times New Roman" w:hAnsi="Times New Roman" w:cs="Times New Roman"/>
          <w:color w:val="auto"/>
          <w:sz w:val="26"/>
          <w:szCs w:val="26"/>
        </w:rPr>
        <w:t>в) элемент.</w:t>
      </w:r>
    </w:p>
    <w:p w14:paraId="743EDEA5">
      <w:pPr>
        <w:pStyle w:val="29"/>
        <w:jc w:val="both"/>
        <w:rPr>
          <w:rFonts w:ascii="Times New Roman" w:hAnsi="Times New Roman" w:cs="Times New Roman"/>
          <w:i/>
          <w:color w:val="auto"/>
          <w:sz w:val="26"/>
          <w:szCs w:val="26"/>
        </w:rPr>
      </w:pPr>
      <w:r>
        <w:rPr>
          <w:rFonts w:ascii="Times New Roman" w:hAnsi="Times New Roman" w:cs="Times New Roman"/>
          <w:i/>
          <w:color w:val="auto"/>
          <w:sz w:val="26"/>
          <w:szCs w:val="26"/>
        </w:rPr>
        <w:t>3. Присущая человеку, группе, организации активность, как внешняя – деятельностная, так и внутренняя – психическая, проявляющаяся во взаимодействии со средой, другими людьми и организациями, называется…</w:t>
      </w:r>
    </w:p>
    <w:p w14:paraId="20408872">
      <w:pPr>
        <w:pStyle w:val="29"/>
        <w:jc w:val="both"/>
        <w:rPr>
          <w:rFonts w:ascii="Times New Roman" w:hAnsi="Times New Roman" w:cs="Times New Roman"/>
          <w:i/>
          <w:color w:val="auto"/>
          <w:sz w:val="26"/>
          <w:szCs w:val="26"/>
        </w:rPr>
      </w:pPr>
      <w:r>
        <w:rPr>
          <w:rFonts w:ascii="Times New Roman" w:hAnsi="Times New Roman" w:cs="Times New Roman"/>
          <w:i/>
          <w:color w:val="auto"/>
          <w:sz w:val="26"/>
          <w:szCs w:val="26"/>
        </w:rPr>
        <w:t>4. Теория организации как научная дисциплина изучает:</w:t>
      </w:r>
    </w:p>
    <w:p w14:paraId="5F8F0797">
      <w:pPr>
        <w:pStyle w:val="29"/>
        <w:jc w:val="both"/>
        <w:rPr>
          <w:rFonts w:ascii="Times New Roman" w:hAnsi="Times New Roman" w:cs="Times New Roman"/>
          <w:color w:val="auto"/>
          <w:sz w:val="26"/>
          <w:szCs w:val="26"/>
        </w:rPr>
      </w:pPr>
      <w:r>
        <w:rPr>
          <w:rFonts w:ascii="Times New Roman" w:hAnsi="Times New Roman" w:cs="Times New Roman"/>
          <w:color w:val="auto"/>
          <w:sz w:val="26"/>
          <w:szCs w:val="26"/>
        </w:rPr>
        <w:t>а) макроуровень предприятия;</w:t>
      </w:r>
    </w:p>
    <w:p w14:paraId="7A9F91B6">
      <w:pPr>
        <w:pStyle w:val="29"/>
        <w:jc w:val="both"/>
        <w:rPr>
          <w:rFonts w:ascii="Times New Roman" w:hAnsi="Times New Roman" w:cs="Times New Roman"/>
          <w:color w:val="auto"/>
          <w:sz w:val="26"/>
          <w:szCs w:val="26"/>
        </w:rPr>
      </w:pPr>
      <w:r>
        <w:rPr>
          <w:rFonts w:ascii="Times New Roman" w:hAnsi="Times New Roman" w:cs="Times New Roman"/>
          <w:color w:val="auto"/>
          <w:sz w:val="26"/>
          <w:szCs w:val="26"/>
        </w:rPr>
        <w:t>б) принципы, законы, условия поведения организации;</w:t>
      </w:r>
    </w:p>
    <w:p w14:paraId="00E7DFA1">
      <w:pPr>
        <w:pStyle w:val="29"/>
        <w:jc w:val="both"/>
        <w:rPr>
          <w:rFonts w:ascii="Times New Roman" w:hAnsi="Times New Roman" w:cs="Times New Roman"/>
          <w:color w:val="auto"/>
          <w:sz w:val="26"/>
          <w:szCs w:val="26"/>
        </w:rPr>
      </w:pPr>
      <w:r>
        <w:rPr>
          <w:rFonts w:ascii="Times New Roman" w:hAnsi="Times New Roman" w:cs="Times New Roman"/>
          <w:color w:val="auto"/>
          <w:sz w:val="26"/>
          <w:szCs w:val="26"/>
        </w:rPr>
        <w:t>в) общую эффективность организации;</w:t>
      </w:r>
    </w:p>
    <w:p w14:paraId="5145D411">
      <w:pPr>
        <w:pStyle w:val="29"/>
        <w:jc w:val="both"/>
        <w:rPr>
          <w:rFonts w:ascii="Times New Roman" w:hAnsi="Times New Roman" w:cs="Times New Roman"/>
          <w:color w:val="auto"/>
          <w:sz w:val="26"/>
          <w:szCs w:val="26"/>
        </w:rPr>
      </w:pPr>
      <w:r>
        <w:rPr>
          <w:rFonts w:ascii="Times New Roman" w:hAnsi="Times New Roman" w:cs="Times New Roman"/>
          <w:color w:val="auto"/>
          <w:sz w:val="26"/>
          <w:szCs w:val="26"/>
        </w:rPr>
        <w:t>г) микроуровень предприятия;</w:t>
      </w:r>
    </w:p>
    <w:p w14:paraId="47498ED5">
      <w:pPr>
        <w:pStyle w:val="29"/>
        <w:jc w:val="both"/>
        <w:rPr>
          <w:rFonts w:ascii="Times New Roman" w:hAnsi="Times New Roman" w:cs="Times New Roman"/>
          <w:color w:val="auto"/>
          <w:sz w:val="26"/>
          <w:szCs w:val="26"/>
        </w:rPr>
      </w:pPr>
      <w:r>
        <w:rPr>
          <w:rFonts w:ascii="Times New Roman" w:hAnsi="Times New Roman" w:cs="Times New Roman"/>
          <w:color w:val="auto"/>
          <w:sz w:val="26"/>
          <w:szCs w:val="26"/>
        </w:rPr>
        <w:t>д) поведение человека в организации.</w:t>
      </w:r>
    </w:p>
    <w:p w14:paraId="69DA62F5">
      <w:pPr>
        <w:pStyle w:val="29"/>
        <w:jc w:val="both"/>
        <w:rPr>
          <w:rFonts w:ascii="Times New Roman" w:hAnsi="Times New Roman" w:cs="Times New Roman"/>
          <w:i/>
          <w:color w:val="auto"/>
          <w:sz w:val="26"/>
          <w:szCs w:val="26"/>
        </w:rPr>
      </w:pPr>
      <w:r>
        <w:rPr>
          <w:rFonts w:ascii="Times New Roman" w:hAnsi="Times New Roman" w:cs="Times New Roman"/>
          <w:i/>
          <w:color w:val="auto"/>
          <w:sz w:val="26"/>
          <w:szCs w:val="26"/>
        </w:rPr>
        <w:t>5. Совокупность всех элементов, подсистем и коммуникаций между ними, а также процессов, обеспечивающих заданное функционирование организации, называется…</w:t>
      </w:r>
    </w:p>
    <w:p w14:paraId="3711E434">
      <w:pPr>
        <w:pStyle w:val="29"/>
        <w:jc w:val="both"/>
        <w:rPr>
          <w:rFonts w:ascii="Times New Roman" w:hAnsi="Times New Roman" w:cs="Times New Roman"/>
          <w:i/>
          <w:color w:val="auto"/>
          <w:sz w:val="26"/>
          <w:szCs w:val="26"/>
        </w:rPr>
      </w:pPr>
      <w:r>
        <w:rPr>
          <w:rFonts w:ascii="Times New Roman" w:hAnsi="Times New Roman" w:cs="Times New Roman"/>
          <w:i/>
          <w:color w:val="auto"/>
          <w:sz w:val="26"/>
          <w:szCs w:val="26"/>
        </w:rPr>
        <w:t>6. К свойствам систем относят:</w:t>
      </w:r>
    </w:p>
    <w:p w14:paraId="127054E4">
      <w:pPr>
        <w:pStyle w:val="29"/>
        <w:jc w:val="both"/>
        <w:rPr>
          <w:rFonts w:ascii="Times New Roman" w:hAnsi="Times New Roman" w:cs="Times New Roman"/>
          <w:color w:val="auto"/>
          <w:sz w:val="26"/>
          <w:szCs w:val="26"/>
        </w:rPr>
      </w:pPr>
      <w:r>
        <w:rPr>
          <w:rFonts w:ascii="Times New Roman" w:hAnsi="Times New Roman" w:cs="Times New Roman"/>
          <w:color w:val="auto"/>
          <w:sz w:val="26"/>
          <w:szCs w:val="26"/>
        </w:rPr>
        <w:t>а) стремление сохранить свою структуру;</w:t>
      </w:r>
    </w:p>
    <w:p w14:paraId="3734A520">
      <w:pPr>
        <w:pStyle w:val="29"/>
        <w:jc w:val="both"/>
        <w:rPr>
          <w:rFonts w:ascii="Times New Roman" w:hAnsi="Times New Roman" w:cs="Times New Roman"/>
          <w:color w:val="auto"/>
          <w:sz w:val="26"/>
          <w:szCs w:val="26"/>
        </w:rPr>
      </w:pPr>
      <w:r>
        <w:rPr>
          <w:rFonts w:ascii="Times New Roman" w:hAnsi="Times New Roman" w:cs="Times New Roman"/>
          <w:color w:val="auto"/>
          <w:sz w:val="26"/>
          <w:szCs w:val="26"/>
        </w:rPr>
        <w:t>б) потребность в управлении;</w:t>
      </w:r>
    </w:p>
    <w:p w14:paraId="130884D7">
      <w:pPr>
        <w:pStyle w:val="29"/>
        <w:jc w:val="both"/>
        <w:rPr>
          <w:rFonts w:ascii="Times New Roman" w:hAnsi="Times New Roman" w:cs="Times New Roman"/>
          <w:color w:val="auto"/>
          <w:sz w:val="26"/>
          <w:szCs w:val="26"/>
        </w:rPr>
      </w:pPr>
      <w:r>
        <w:rPr>
          <w:rFonts w:ascii="Times New Roman" w:hAnsi="Times New Roman" w:cs="Times New Roman"/>
          <w:color w:val="auto"/>
          <w:sz w:val="26"/>
          <w:szCs w:val="26"/>
        </w:rPr>
        <w:t>в) зависимость от свойств входящих в нее элементов и подсистем;</w:t>
      </w:r>
    </w:p>
    <w:p w14:paraId="26AD7746">
      <w:pPr>
        <w:pStyle w:val="29"/>
        <w:jc w:val="both"/>
        <w:rPr>
          <w:rFonts w:ascii="Times New Roman" w:hAnsi="Times New Roman" w:cs="Times New Roman"/>
          <w:color w:val="auto"/>
          <w:sz w:val="26"/>
          <w:szCs w:val="26"/>
        </w:rPr>
      </w:pPr>
      <w:r>
        <w:rPr>
          <w:rFonts w:ascii="Times New Roman" w:hAnsi="Times New Roman" w:cs="Times New Roman"/>
          <w:color w:val="auto"/>
          <w:sz w:val="26"/>
          <w:szCs w:val="26"/>
        </w:rPr>
        <w:t>г) реакцию на средовое воздействие.</w:t>
      </w:r>
    </w:p>
    <w:p w14:paraId="641B8861">
      <w:pPr>
        <w:pStyle w:val="29"/>
        <w:jc w:val="both"/>
        <w:rPr>
          <w:rFonts w:ascii="Times New Roman" w:hAnsi="Times New Roman" w:cs="Times New Roman"/>
          <w:i/>
          <w:color w:val="auto"/>
          <w:sz w:val="26"/>
          <w:szCs w:val="26"/>
        </w:rPr>
      </w:pPr>
      <w:r>
        <w:rPr>
          <w:rFonts w:ascii="Times New Roman" w:hAnsi="Times New Roman" w:cs="Times New Roman"/>
          <w:i/>
          <w:color w:val="auto"/>
          <w:sz w:val="26"/>
          <w:szCs w:val="26"/>
        </w:rPr>
        <w:t>7. Характеристиками внешней среды организации являются:</w:t>
      </w:r>
    </w:p>
    <w:p w14:paraId="374441FC">
      <w:pPr>
        <w:pStyle w:val="29"/>
        <w:jc w:val="both"/>
        <w:rPr>
          <w:rFonts w:ascii="Times New Roman" w:hAnsi="Times New Roman" w:cs="Times New Roman"/>
          <w:color w:val="auto"/>
          <w:sz w:val="26"/>
          <w:szCs w:val="26"/>
        </w:rPr>
      </w:pPr>
      <w:r>
        <w:rPr>
          <w:rFonts w:ascii="Times New Roman" w:hAnsi="Times New Roman" w:cs="Times New Roman"/>
          <w:color w:val="auto"/>
          <w:sz w:val="26"/>
          <w:szCs w:val="26"/>
        </w:rPr>
        <w:t>а) взаимосвязанность;</w:t>
      </w:r>
    </w:p>
    <w:p w14:paraId="0DAB9C7D">
      <w:pPr>
        <w:pStyle w:val="29"/>
        <w:jc w:val="both"/>
        <w:rPr>
          <w:rFonts w:ascii="Times New Roman" w:hAnsi="Times New Roman" w:cs="Times New Roman"/>
          <w:color w:val="auto"/>
          <w:sz w:val="26"/>
          <w:szCs w:val="26"/>
        </w:rPr>
      </w:pPr>
      <w:r>
        <w:rPr>
          <w:rFonts w:ascii="Times New Roman" w:hAnsi="Times New Roman" w:cs="Times New Roman"/>
          <w:color w:val="auto"/>
          <w:sz w:val="26"/>
          <w:szCs w:val="26"/>
        </w:rPr>
        <w:t>б) сложность;</w:t>
      </w:r>
    </w:p>
    <w:p w14:paraId="092F8CFA">
      <w:pPr>
        <w:pStyle w:val="29"/>
        <w:jc w:val="both"/>
        <w:rPr>
          <w:rFonts w:ascii="Times New Roman" w:hAnsi="Times New Roman" w:cs="Times New Roman"/>
          <w:color w:val="auto"/>
          <w:sz w:val="26"/>
          <w:szCs w:val="26"/>
        </w:rPr>
      </w:pPr>
      <w:r>
        <w:rPr>
          <w:rFonts w:ascii="Times New Roman" w:hAnsi="Times New Roman" w:cs="Times New Roman"/>
          <w:color w:val="auto"/>
          <w:sz w:val="26"/>
          <w:szCs w:val="26"/>
        </w:rPr>
        <w:t>в) подвижность;</w:t>
      </w:r>
    </w:p>
    <w:p w14:paraId="25DCD0D9">
      <w:pPr>
        <w:pStyle w:val="29"/>
        <w:jc w:val="both"/>
        <w:rPr>
          <w:rFonts w:ascii="Times New Roman" w:hAnsi="Times New Roman" w:cs="Times New Roman"/>
          <w:color w:val="auto"/>
          <w:sz w:val="26"/>
          <w:szCs w:val="26"/>
        </w:rPr>
      </w:pPr>
      <w:r>
        <w:rPr>
          <w:rFonts w:ascii="Times New Roman" w:hAnsi="Times New Roman" w:cs="Times New Roman"/>
          <w:color w:val="auto"/>
          <w:sz w:val="26"/>
          <w:szCs w:val="26"/>
        </w:rPr>
        <w:t>г) неопределенность;</w:t>
      </w:r>
    </w:p>
    <w:p w14:paraId="326BCB00">
      <w:pPr>
        <w:pStyle w:val="29"/>
        <w:jc w:val="both"/>
        <w:rPr>
          <w:rFonts w:ascii="Times New Roman" w:hAnsi="Times New Roman" w:cs="Times New Roman"/>
          <w:color w:val="auto"/>
          <w:sz w:val="26"/>
          <w:szCs w:val="26"/>
        </w:rPr>
      </w:pPr>
      <w:r>
        <w:rPr>
          <w:rFonts w:ascii="Times New Roman" w:hAnsi="Times New Roman" w:cs="Times New Roman"/>
          <w:color w:val="auto"/>
          <w:sz w:val="26"/>
          <w:szCs w:val="26"/>
        </w:rPr>
        <w:t>д) ответственность.</w:t>
      </w:r>
    </w:p>
    <w:p w14:paraId="51E90B95">
      <w:pPr>
        <w:pStyle w:val="29"/>
        <w:jc w:val="both"/>
        <w:rPr>
          <w:rFonts w:ascii="Times New Roman" w:hAnsi="Times New Roman" w:cs="Times New Roman"/>
          <w:i/>
          <w:color w:val="auto"/>
          <w:sz w:val="26"/>
          <w:szCs w:val="26"/>
        </w:rPr>
      </w:pPr>
      <w:r>
        <w:rPr>
          <w:rFonts w:ascii="Times New Roman" w:hAnsi="Times New Roman" w:cs="Times New Roman"/>
          <w:i/>
          <w:color w:val="auto"/>
          <w:sz w:val="26"/>
          <w:szCs w:val="26"/>
        </w:rPr>
        <w:t>8. Конкретное конечное состояние или желаемый результат, к которому стремятся люди, работая вместе, называется:</w:t>
      </w:r>
    </w:p>
    <w:p w14:paraId="7E08E5B3">
      <w:pPr>
        <w:pStyle w:val="29"/>
        <w:jc w:val="both"/>
        <w:rPr>
          <w:rFonts w:ascii="Times New Roman" w:hAnsi="Times New Roman" w:cs="Times New Roman"/>
          <w:color w:val="auto"/>
          <w:sz w:val="26"/>
          <w:szCs w:val="26"/>
        </w:rPr>
      </w:pPr>
      <w:r>
        <w:rPr>
          <w:rFonts w:ascii="Times New Roman" w:hAnsi="Times New Roman" w:cs="Times New Roman"/>
          <w:color w:val="auto"/>
          <w:sz w:val="26"/>
          <w:szCs w:val="26"/>
        </w:rPr>
        <w:t>а) целью;</w:t>
      </w:r>
    </w:p>
    <w:p w14:paraId="60850AF2">
      <w:pPr>
        <w:pStyle w:val="29"/>
        <w:jc w:val="both"/>
        <w:rPr>
          <w:rFonts w:ascii="Times New Roman" w:hAnsi="Times New Roman" w:cs="Times New Roman"/>
          <w:color w:val="auto"/>
          <w:sz w:val="26"/>
          <w:szCs w:val="26"/>
        </w:rPr>
      </w:pPr>
      <w:r>
        <w:rPr>
          <w:rFonts w:ascii="Times New Roman" w:hAnsi="Times New Roman" w:cs="Times New Roman"/>
          <w:color w:val="auto"/>
          <w:sz w:val="26"/>
          <w:szCs w:val="26"/>
        </w:rPr>
        <w:t>б) технологией;</w:t>
      </w:r>
    </w:p>
    <w:p w14:paraId="09147212">
      <w:pPr>
        <w:pStyle w:val="29"/>
        <w:jc w:val="both"/>
        <w:rPr>
          <w:rFonts w:ascii="Times New Roman" w:hAnsi="Times New Roman" w:cs="Times New Roman"/>
          <w:color w:val="auto"/>
          <w:sz w:val="26"/>
          <w:szCs w:val="26"/>
        </w:rPr>
      </w:pPr>
      <w:r>
        <w:rPr>
          <w:rFonts w:ascii="Times New Roman" w:hAnsi="Times New Roman" w:cs="Times New Roman"/>
          <w:color w:val="auto"/>
          <w:sz w:val="26"/>
          <w:szCs w:val="26"/>
        </w:rPr>
        <w:t>в) структурой;</w:t>
      </w:r>
    </w:p>
    <w:p w14:paraId="557A3438">
      <w:pPr>
        <w:pStyle w:val="29"/>
        <w:jc w:val="both"/>
        <w:rPr>
          <w:rFonts w:ascii="Times New Roman" w:hAnsi="Times New Roman" w:cs="Times New Roman"/>
          <w:color w:val="auto"/>
          <w:sz w:val="26"/>
          <w:szCs w:val="26"/>
        </w:rPr>
      </w:pPr>
      <w:r>
        <w:rPr>
          <w:rFonts w:ascii="Times New Roman" w:hAnsi="Times New Roman" w:cs="Times New Roman"/>
          <w:color w:val="auto"/>
          <w:sz w:val="26"/>
          <w:szCs w:val="26"/>
        </w:rPr>
        <w:t>г) культурой.</w:t>
      </w:r>
    </w:p>
    <w:p w14:paraId="38668E80">
      <w:pPr>
        <w:pStyle w:val="29"/>
        <w:jc w:val="both"/>
        <w:rPr>
          <w:rFonts w:ascii="Times New Roman" w:hAnsi="Times New Roman" w:cs="Times New Roman"/>
          <w:i/>
          <w:color w:val="auto"/>
          <w:sz w:val="26"/>
          <w:szCs w:val="26"/>
        </w:rPr>
      </w:pPr>
      <w:r>
        <w:rPr>
          <w:rFonts w:ascii="Times New Roman" w:hAnsi="Times New Roman" w:cs="Times New Roman"/>
          <w:i/>
          <w:color w:val="auto"/>
          <w:sz w:val="26"/>
          <w:szCs w:val="26"/>
        </w:rPr>
        <w:t>9. Предписанная работа, серия работ или часть работы, которая должна быть выполнена заранее установленным способом в заранее оговоренные сроки, называется…</w:t>
      </w:r>
    </w:p>
    <w:p w14:paraId="3A079872">
      <w:pPr>
        <w:pStyle w:val="29"/>
        <w:jc w:val="both"/>
        <w:rPr>
          <w:rFonts w:ascii="Times New Roman" w:hAnsi="Times New Roman" w:cs="Times New Roman"/>
          <w:bCs/>
          <w:i/>
          <w:color w:val="auto"/>
          <w:sz w:val="26"/>
          <w:szCs w:val="26"/>
        </w:rPr>
      </w:pPr>
      <w:r>
        <w:rPr>
          <w:rFonts w:ascii="Times New Roman" w:hAnsi="Times New Roman" w:cs="Times New Roman"/>
          <w:i/>
          <w:color w:val="auto"/>
          <w:sz w:val="26"/>
          <w:szCs w:val="26"/>
        </w:rPr>
        <w:t xml:space="preserve">10. </w:t>
      </w:r>
      <w:r>
        <w:rPr>
          <w:rFonts w:ascii="Times New Roman" w:hAnsi="Times New Roman" w:cs="Times New Roman"/>
          <w:bCs/>
          <w:i/>
          <w:color w:val="auto"/>
          <w:sz w:val="26"/>
          <w:szCs w:val="26"/>
        </w:rPr>
        <w:t>Типы организаций по взаимодействию с внешней средой:</w:t>
      </w:r>
    </w:p>
    <w:p w14:paraId="711E0F83">
      <w:pPr>
        <w:pStyle w:val="29"/>
        <w:jc w:val="both"/>
        <w:rPr>
          <w:rFonts w:ascii="Times New Roman" w:hAnsi="Times New Roman" w:cs="Times New Roman"/>
          <w:bCs/>
          <w:color w:val="auto"/>
          <w:sz w:val="26"/>
          <w:szCs w:val="26"/>
        </w:rPr>
      </w:pPr>
      <w:r>
        <w:rPr>
          <w:rFonts w:ascii="Times New Roman" w:hAnsi="Times New Roman" w:cs="Times New Roman"/>
          <w:bCs/>
          <w:color w:val="auto"/>
          <w:sz w:val="26"/>
          <w:szCs w:val="26"/>
        </w:rPr>
        <w:t>а) механистический;</w:t>
      </w:r>
    </w:p>
    <w:p w14:paraId="66D05516">
      <w:pPr>
        <w:pStyle w:val="29"/>
        <w:jc w:val="both"/>
        <w:rPr>
          <w:rFonts w:ascii="Times New Roman" w:hAnsi="Times New Roman" w:cs="Times New Roman"/>
          <w:bCs/>
          <w:color w:val="auto"/>
          <w:sz w:val="26"/>
          <w:szCs w:val="26"/>
        </w:rPr>
      </w:pPr>
      <w:r>
        <w:rPr>
          <w:rFonts w:ascii="Times New Roman" w:hAnsi="Times New Roman" w:cs="Times New Roman"/>
          <w:bCs/>
          <w:color w:val="auto"/>
          <w:sz w:val="26"/>
          <w:szCs w:val="26"/>
        </w:rPr>
        <w:t>б) органический;</w:t>
      </w:r>
    </w:p>
    <w:p w14:paraId="70CD57AE">
      <w:pPr>
        <w:pStyle w:val="29"/>
        <w:jc w:val="both"/>
        <w:rPr>
          <w:rFonts w:ascii="Times New Roman" w:hAnsi="Times New Roman" w:cs="Times New Roman"/>
          <w:bCs/>
          <w:color w:val="auto"/>
          <w:sz w:val="26"/>
          <w:szCs w:val="26"/>
        </w:rPr>
      </w:pPr>
      <w:r>
        <w:rPr>
          <w:rFonts w:ascii="Times New Roman" w:hAnsi="Times New Roman" w:cs="Times New Roman"/>
          <w:bCs/>
          <w:color w:val="auto"/>
          <w:sz w:val="26"/>
          <w:szCs w:val="26"/>
        </w:rPr>
        <w:t>в) матричный;</w:t>
      </w:r>
    </w:p>
    <w:p w14:paraId="65B106C5">
      <w:pPr>
        <w:pStyle w:val="29"/>
        <w:jc w:val="both"/>
        <w:rPr>
          <w:rFonts w:ascii="Times New Roman" w:hAnsi="Times New Roman" w:cs="Times New Roman"/>
          <w:bCs/>
          <w:color w:val="auto"/>
          <w:sz w:val="26"/>
          <w:szCs w:val="26"/>
        </w:rPr>
      </w:pPr>
      <w:r>
        <w:rPr>
          <w:rFonts w:ascii="Times New Roman" w:hAnsi="Times New Roman" w:cs="Times New Roman"/>
          <w:bCs/>
          <w:color w:val="auto"/>
          <w:sz w:val="26"/>
          <w:szCs w:val="26"/>
        </w:rPr>
        <w:t>г) дивизиональный;</w:t>
      </w:r>
    </w:p>
    <w:p w14:paraId="2CAF7FFB">
      <w:pPr>
        <w:pStyle w:val="29"/>
        <w:jc w:val="both"/>
        <w:rPr>
          <w:rFonts w:ascii="Times New Roman" w:hAnsi="Times New Roman" w:cs="Times New Roman"/>
          <w:color w:val="auto"/>
          <w:sz w:val="26"/>
          <w:szCs w:val="26"/>
        </w:rPr>
      </w:pPr>
      <w:r>
        <w:rPr>
          <w:rFonts w:ascii="Times New Roman" w:hAnsi="Times New Roman" w:cs="Times New Roman"/>
          <w:color w:val="auto"/>
          <w:sz w:val="26"/>
          <w:szCs w:val="26"/>
        </w:rPr>
        <w:t>д) корпоративный;</w:t>
      </w:r>
    </w:p>
    <w:p w14:paraId="702F6009">
      <w:pPr>
        <w:pStyle w:val="29"/>
        <w:jc w:val="both"/>
        <w:rPr>
          <w:rFonts w:ascii="Times New Roman" w:hAnsi="Times New Roman" w:cs="Times New Roman"/>
          <w:color w:val="auto"/>
          <w:sz w:val="26"/>
          <w:szCs w:val="26"/>
        </w:rPr>
      </w:pPr>
      <w:r>
        <w:rPr>
          <w:rFonts w:ascii="Times New Roman" w:hAnsi="Times New Roman" w:cs="Times New Roman"/>
          <w:color w:val="auto"/>
          <w:sz w:val="26"/>
          <w:szCs w:val="26"/>
        </w:rPr>
        <w:t>е) индивидуалистский.</w:t>
      </w:r>
    </w:p>
    <w:p w14:paraId="793C0E16">
      <w:pPr>
        <w:pStyle w:val="29"/>
        <w:jc w:val="both"/>
        <w:rPr>
          <w:rFonts w:ascii="Times New Roman" w:hAnsi="Times New Roman" w:cs="Times New Roman"/>
          <w:i/>
          <w:color w:val="auto"/>
          <w:sz w:val="26"/>
          <w:szCs w:val="26"/>
        </w:rPr>
      </w:pPr>
      <w:r>
        <w:rPr>
          <w:rFonts w:ascii="Times New Roman" w:hAnsi="Times New Roman" w:cs="Times New Roman"/>
          <w:i/>
          <w:color w:val="auto"/>
          <w:sz w:val="26"/>
          <w:szCs w:val="26"/>
        </w:rPr>
        <w:t>11. Классификация фирм по организационно-правовому положению:</w:t>
      </w:r>
    </w:p>
    <w:p w14:paraId="0FE72AE6">
      <w:pPr>
        <w:pStyle w:val="29"/>
        <w:jc w:val="both"/>
        <w:rPr>
          <w:rFonts w:ascii="Times New Roman" w:hAnsi="Times New Roman" w:cs="Times New Roman"/>
          <w:color w:val="auto"/>
          <w:sz w:val="26"/>
          <w:szCs w:val="26"/>
        </w:rPr>
      </w:pPr>
      <w:r>
        <w:rPr>
          <w:rFonts w:ascii="Times New Roman" w:hAnsi="Times New Roman" w:cs="Times New Roman"/>
          <w:bCs/>
          <w:color w:val="auto"/>
          <w:sz w:val="26"/>
          <w:szCs w:val="26"/>
        </w:rPr>
        <w:t xml:space="preserve">а) </w:t>
      </w:r>
      <w:r>
        <w:rPr>
          <w:rFonts w:ascii="Times New Roman" w:hAnsi="Times New Roman" w:cs="Times New Roman"/>
          <w:color w:val="auto"/>
          <w:sz w:val="26"/>
          <w:szCs w:val="26"/>
        </w:rPr>
        <w:t>товарищества;</w:t>
      </w:r>
    </w:p>
    <w:p w14:paraId="588EE282">
      <w:pPr>
        <w:pStyle w:val="29"/>
        <w:jc w:val="both"/>
        <w:rPr>
          <w:rFonts w:ascii="Times New Roman" w:hAnsi="Times New Roman" w:cs="Times New Roman"/>
          <w:color w:val="auto"/>
          <w:sz w:val="26"/>
          <w:szCs w:val="26"/>
        </w:rPr>
      </w:pPr>
      <w:r>
        <w:rPr>
          <w:rFonts w:ascii="Times New Roman" w:hAnsi="Times New Roman" w:cs="Times New Roman"/>
          <w:color w:val="auto"/>
          <w:sz w:val="26"/>
          <w:szCs w:val="26"/>
        </w:rPr>
        <w:t>б) общества;</w:t>
      </w:r>
    </w:p>
    <w:p w14:paraId="6F41B71D">
      <w:pPr>
        <w:pStyle w:val="29"/>
        <w:jc w:val="both"/>
        <w:rPr>
          <w:rFonts w:ascii="Times New Roman" w:hAnsi="Times New Roman" w:cs="Times New Roman"/>
          <w:color w:val="auto"/>
          <w:sz w:val="26"/>
          <w:szCs w:val="26"/>
        </w:rPr>
      </w:pPr>
      <w:r>
        <w:rPr>
          <w:rFonts w:ascii="Times New Roman" w:hAnsi="Times New Roman" w:cs="Times New Roman"/>
          <w:bCs/>
          <w:color w:val="auto"/>
          <w:sz w:val="26"/>
          <w:szCs w:val="26"/>
        </w:rPr>
        <w:t xml:space="preserve">в) </w:t>
      </w:r>
      <w:r>
        <w:rPr>
          <w:rFonts w:ascii="Times New Roman" w:hAnsi="Times New Roman" w:cs="Times New Roman"/>
          <w:color w:val="auto"/>
          <w:sz w:val="26"/>
          <w:szCs w:val="26"/>
        </w:rPr>
        <w:t>производственные кооперативы;</w:t>
      </w:r>
    </w:p>
    <w:p w14:paraId="0B0AB60E">
      <w:pPr>
        <w:pStyle w:val="29"/>
        <w:jc w:val="both"/>
        <w:rPr>
          <w:rFonts w:ascii="Times New Roman" w:hAnsi="Times New Roman" w:cs="Times New Roman"/>
          <w:color w:val="auto"/>
          <w:sz w:val="26"/>
          <w:szCs w:val="26"/>
        </w:rPr>
      </w:pPr>
      <w:r>
        <w:rPr>
          <w:rFonts w:ascii="Times New Roman" w:hAnsi="Times New Roman" w:cs="Times New Roman"/>
          <w:bCs/>
          <w:color w:val="auto"/>
          <w:sz w:val="26"/>
          <w:szCs w:val="26"/>
        </w:rPr>
        <w:t xml:space="preserve">г) </w:t>
      </w:r>
      <w:r>
        <w:rPr>
          <w:rFonts w:ascii="Times New Roman" w:hAnsi="Times New Roman" w:cs="Times New Roman"/>
          <w:color w:val="auto"/>
          <w:sz w:val="26"/>
          <w:szCs w:val="26"/>
        </w:rPr>
        <w:t>унитарные предприятия;</w:t>
      </w:r>
    </w:p>
    <w:p w14:paraId="04F978E2">
      <w:pPr>
        <w:pStyle w:val="29"/>
        <w:jc w:val="both"/>
        <w:rPr>
          <w:rFonts w:ascii="Times New Roman" w:hAnsi="Times New Roman" w:cs="Times New Roman"/>
          <w:color w:val="auto"/>
          <w:sz w:val="26"/>
          <w:szCs w:val="26"/>
        </w:rPr>
      </w:pPr>
      <w:r>
        <w:rPr>
          <w:rFonts w:ascii="Times New Roman" w:hAnsi="Times New Roman" w:cs="Times New Roman"/>
          <w:color w:val="auto"/>
          <w:sz w:val="26"/>
          <w:szCs w:val="26"/>
        </w:rPr>
        <w:t>д) национальные предприятия;</w:t>
      </w:r>
    </w:p>
    <w:p w14:paraId="77E74233">
      <w:pPr>
        <w:pStyle w:val="29"/>
        <w:jc w:val="both"/>
        <w:rPr>
          <w:rFonts w:ascii="Times New Roman" w:hAnsi="Times New Roman" w:cs="Times New Roman"/>
          <w:color w:val="auto"/>
          <w:sz w:val="26"/>
          <w:szCs w:val="26"/>
        </w:rPr>
      </w:pPr>
      <w:r>
        <w:rPr>
          <w:rFonts w:ascii="Times New Roman" w:hAnsi="Times New Roman" w:cs="Times New Roman"/>
          <w:color w:val="auto"/>
          <w:sz w:val="26"/>
          <w:szCs w:val="26"/>
        </w:rPr>
        <w:t>е) торговые предприятия.</w:t>
      </w:r>
    </w:p>
    <w:p w14:paraId="6C463303">
      <w:pPr>
        <w:pStyle w:val="29"/>
        <w:jc w:val="both"/>
        <w:rPr>
          <w:rFonts w:ascii="Times New Roman" w:hAnsi="Times New Roman" w:cs="Times New Roman"/>
          <w:i/>
          <w:color w:val="auto"/>
          <w:sz w:val="26"/>
          <w:szCs w:val="26"/>
        </w:rPr>
      </w:pPr>
      <w:r>
        <w:rPr>
          <w:rFonts w:ascii="Times New Roman" w:hAnsi="Times New Roman" w:cs="Times New Roman"/>
          <w:i/>
          <w:color w:val="auto"/>
          <w:sz w:val="26"/>
          <w:szCs w:val="26"/>
        </w:rPr>
        <w:t>12. Закон синергии означает, что:</w:t>
      </w:r>
    </w:p>
    <w:p w14:paraId="7E114181">
      <w:pPr>
        <w:pStyle w:val="29"/>
        <w:jc w:val="both"/>
        <w:rPr>
          <w:rFonts w:ascii="Times New Roman" w:hAnsi="Times New Roman" w:cs="Times New Roman"/>
          <w:color w:val="auto"/>
          <w:sz w:val="26"/>
          <w:szCs w:val="26"/>
        </w:rPr>
      </w:pPr>
      <w:r>
        <w:rPr>
          <w:rFonts w:ascii="Times New Roman" w:hAnsi="Times New Roman" w:cs="Times New Roman"/>
          <w:bCs/>
          <w:color w:val="auto"/>
          <w:sz w:val="26"/>
          <w:szCs w:val="26"/>
        </w:rPr>
        <w:t xml:space="preserve">а) </w:t>
      </w:r>
      <w:r>
        <w:rPr>
          <w:rFonts w:ascii="Times New Roman" w:hAnsi="Times New Roman" w:cs="Times New Roman"/>
          <w:color w:val="auto"/>
          <w:sz w:val="26"/>
          <w:szCs w:val="26"/>
        </w:rPr>
        <w:t>каждая материальная система стремится сохранить себя и использует для достижения этого весь свой потенциал;</w:t>
      </w:r>
    </w:p>
    <w:p w14:paraId="768DC479">
      <w:pPr>
        <w:pStyle w:val="29"/>
        <w:jc w:val="both"/>
        <w:rPr>
          <w:rFonts w:ascii="Times New Roman" w:hAnsi="Times New Roman" w:cs="Times New Roman"/>
          <w:color w:val="auto"/>
          <w:sz w:val="26"/>
          <w:szCs w:val="26"/>
        </w:rPr>
      </w:pPr>
      <w:r>
        <w:rPr>
          <w:rFonts w:ascii="Times New Roman" w:hAnsi="Times New Roman" w:cs="Times New Roman"/>
          <w:color w:val="auto"/>
          <w:sz w:val="26"/>
          <w:szCs w:val="26"/>
        </w:rPr>
        <w:t>б) для любой организации существует такой набор элементов, при котором ее потенциал всегда будет либо существенно больше простой суммы потенциалов входящих в нее элементов, либо существенно меньше;</w:t>
      </w:r>
    </w:p>
    <w:p w14:paraId="544D1E8A">
      <w:pPr>
        <w:pStyle w:val="29"/>
        <w:jc w:val="both"/>
        <w:rPr>
          <w:rFonts w:ascii="Times New Roman" w:hAnsi="Times New Roman" w:cs="Times New Roman"/>
          <w:color w:val="auto"/>
          <w:sz w:val="26"/>
          <w:szCs w:val="26"/>
        </w:rPr>
      </w:pPr>
      <w:r>
        <w:rPr>
          <w:rFonts w:ascii="Times New Roman" w:hAnsi="Times New Roman" w:cs="Times New Roman"/>
          <w:bCs/>
          <w:color w:val="auto"/>
          <w:sz w:val="26"/>
          <w:szCs w:val="26"/>
        </w:rPr>
        <w:t xml:space="preserve">в) </w:t>
      </w:r>
      <w:r>
        <w:rPr>
          <w:rFonts w:ascii="Times New Roman" w:hAnsi="Times New Roman" w:cs="Times New Roman"/>
          <w:color w:val="auto"/>
          <w:sz w:val="26"/>
          <w:szCs w:val="26"/>
        </w:rPr>
        <w:t>каждая материальная система стремится достичь наибольшего суммарного потенциала при прохождении всех этапов жизненного цикла.</w:t>
      </w:r>
    </w:p>
    <w:p w14:paraId="176F7D3B">
      <w:pPr>
        <w:pStyle w:val="29"/>
        <w:jc w:val="both"/>
        <w:rPr>
          <w:rFonts w:ascii="Times New Roman" w:hAnsi="Times New Roman" w:cs="Times New Roman"/>
          <w:i/>
          <w:color w:val="auto"/>
          <w:sz w:val="26"/>
          <w:szCs w:val="26"/>
        </w:rPr>
      </w:pPr>
      <w:r>
        <w:rPr>
          <w:rFonts w:ascii="Times New Roman" w:hAnsi="Times New Roman" w:cs="Times New Roman"/>
          <w:i/>
          <w:color w:val="auto"/>
          <w:sz w:val="26"/>
          <w:szCs w:val="26"/>
        </w:rPr>
        <w:t>13. В теории организации принципы имеют две направленности:</w:t>
      </w:r>
    </w:p>
    <w:p w14:paraId="28BDF7CC">
      <w:pPr>
        <w:pStyle w:val="29"/>
        <w:jc w:val="both"/>
        <w:rPr>
          <w:rFonts w:ascii="Times New Roman" w:hAnsi="Times New Roman" w:cs="Times New Roman"/>
          <w:color w:val="auto"/>
          <w:sz w:val="26"/>
          <w:szCs w:val="26"/>
        </w:rPr>
      </w:pPr>
      <w:r>
        <w:rPr>
          <w:rFonts w:ascii="Times New Roman" w:hAnsi="Times New Roman" w:cs="Times New Roman"/>
          <w:bCs/>
          <w:color w:val="auto"/>
          <w:sz w:val="26"/>
          <w:szCs w:val="26"/>
        </w:rPr>
        <w:t xml:space="preserve">а) </w:t>
      </w:r>
      <w:r>
        <w:rPr>
          <w:rFonts w:ascii="Times New Roman" w:hAnsi="Times New Roman" w:cs="Times New Roman"/>
          <w:color w:val="auto"/>
          <w:sz w:val="26"/>
          <w:szCs w:val="26"/>
        </w:rPr>
        <w:t>принципы организации организаций;</w:t>
      </w:r>
    </w:p>
    <w:p w14:paraId="7BE9AD52">
      <w:pPr>
        <w:pStyle w:val="29"/>
        <w:jc w:val="both"/>
        <w:rPr>
          <w:rFonts w:ascii="Times New Roman" w:hAnsi="Times New Roman" w:cs="Times New Roman"/>
          <w:color w:val="auto"/>
          <w:sz w:val="26"/>
          <w:szCs w:val="26"/>
        </w:rPr>
      </w:pPr>
      <w:r>
        <w:rPr>
          <w:rFonts w:ascii="Times New Roman" w:hAnsi="Times New Roman" w:cs="Times New Roman"/>
          <w:color w:val="auto"/>
          <w:sz w:val="26"/>
          <w:szCs w:val="26"/>
        </w:rPr>
        <w:t>б) принципы планирования деятельности;</w:t>
      </w:r>
    </w:p>
    <w:p w14:paraId="149BD1F8">
      <w:pPr>
        <w:pStyle w:val="29"/>
        <w:jc w:val="both"/>
        <w:rPr>
          <w:rFonts w:ascii="Times New Roman" w:hAnsi="Times New Roman" w:cs="Times New Roman"/>
          <w:color w:val="auto"/>
          <w:sz w:val="26"/>
          <w:szCs w:val="26"/>
        </w:rPr>
      </w:pPr>
      <w:r>
        <w:rPr>
          <w:rFonts w:ascii="Times New Roman" w:hAnsi="Times New Roman" w:cs="Times New Roman"/>
          <w:bCs/>
          <w:color w:val="auto"/>
          <w:sz w:val="26"/>
          <w:szCs w:val="26"/>
        </w:rPr>
        <w:t xml:space="preserve">в) </w:t>
      </w:r>
      <w:r>
        <w:rPr>
          <w:rFonts w:ascii="Times New Roman" w:hAnsi="Times New Roman" w:cs="Times New Roman"/>
          <w:color w:val="auto"/>
          <w:sz w:val="26"/>
          <w:szCs w:val="26"/>
        </w:rPr>
        <w:t>принципы ликвидации организаций;</w:t>
      </w:r>
    </w:p>
    <w:p w14:paraId="7202B0AA">
      <w:pPr>
        <w:pStyle w:val="29"/>
        <w:jc w:val="both"/>
        <w:rPr>
          <w:rFonts w:ascii="Times New Roman" w:hAnsi="Times New Roman" w:cs="Times New Roman"/>
          <w:color w:val="auto"/>
          <w:sz w:val="26"/>
          <w:szCs w:val="26"/>
        </w:rPr>
      </w:pPr>
      <w:r>
        <w:rPr>
          <w:rFonts w:ascii="Times New Roman" w:hAnsi="Times New Roman" w:cs="Times New Roman"/>
          <w:bCs/>
          <w:color w:val="auto"/>
          <w:sz w:val="26"/>
          <w:szCs w:val="26"/>
        </w:rPr>
        <w:t xml:space="preserve">г) </w:t>
      </w:r>
      <w:r>
        <w:rPr>
          <w:rFonts w:ascii="Times New Roman" w:hAnsi="Times New Roman" w:cs="Times New Roman"/>
          <w:color w:val="auto"/>
          <w:sz w:val="26"/>
          <w:szCs w:val="26"/>
        </w:rPr>
        <w:t>принципы организации людей.</w:t>
      </w:r>
    </w:p>
    <w:p w14:paraId="065A7D37">
      <w:pPr>
        <w:pStyle w:val="29"/>
        <w:jc w:val="both"/>
        <w:rPr>
          <w:rFonts w:ascii="Times New Roman" w:hAnsi="Times New Roman" w:cs="Times New Roman"/>
          <w:i/>
          <w:color w:val="auto"/>
          <w:sz w:val="26"/>
          <w:szCs w:val="26"/>
        </w:rPr>
      </w:pPr>
      <w:r>
        <w:rPr>
          <w:rFonts w:ascii="Times New Roman" w:hAnsi="Times New Roman" w:cs="Times New Roman"/>
          <w:i/>
          <w:color w:val="auto"/>
          <w:sz w:val="26"/>
          <w:szCs w:val="26"/>
        </w:rPr>
        <w:t>14. Организационная система – это совокупность двух частей:</w:t>
      </w:r>
    </w:p>
    <w:p w14:paraId="30272EA9">
      <w:pPr>
        <w:pStyle w:val="29"/>
        <w:jc w:val="both"/>
        <w:rPr>
          <w:rFonts w:ascii="Times New Roman" w:hAnsi="Times New Roman" w:cs="Times New Roman"/>
          <w:color w:val="auto"/>
          <w:sz w:val="26"/>
          <w:szCs w:val="26"/>
        </w:rPr>
      </w:pPr>
      <w:r>
        <w:rPr>
          <w:rFonts w:ascii="Times New Roman" w:hAnsi="Times New Roman" w:cs="Times New Roman"/>
          <w:bCs/>
          <w:color w:val="auto"/>
          <w:sz w:val="26"/>
          <w:szCs w:val="26"/>
        </w:rPr>
        <w:t xml:space="preserve">а) </w:t>
      </w:r>
      <w:r>
        <w:rPr>
          <w:rFonts w:ascii="Times New Roman" w:hAnsi="Times New Roman" w:cs="Times New Roman"/>
          <w:color w:val="auto"/>
          <w:sz w:val="26"/>
          <w:szCs w:val="26"/>
        </w:rPr>
        <w:t>механизма управления персоналом;</w:t>
      </w:r>
    </w:p>
    <w:p w14:paraId="2AF44F88">
      <w:pPr>
        <w:pStyle w:val="29"/>
        <w:jc w:val="both"/>
        <w:rPr>
          <w:rFonts w:ascii="Times New Roman" w:hAnsi="Times New Roman" w:cs="Times New Roman"/>
          <w:color w:val="auto"/>
          <w:sz w:val="26"/>
          <w:szCs w:val="26"/>
        </w:rPr>
      </w:pPr>
      <w:r>
        <w:rPr>
          <w:rFonts w:ascii="Times New Roman" w:hAnsi="Times New Roman" w:cs="Times New Roman"/>
          <w:color w:val="auto"/>
          <w:sz w:val="26"/>
          <w:szCs w:val="26"/>
        </w:rPr>
        <w:t>б) механизма отношений с потребителями;</w:t>
      </w:r>
    </w:p>
    <w:p w14:paraId="18A10019">
      <w:pPr>
        <w:pStyle w:val="29"/>
        <w:jc w:val="both"/>
        <w:rPr>
          <w:rFonts w:ascii="Times New Roman" w:hAnsi="Times New Roman" w:cs="Times New Roman"/>
          <w:color w:val="auto"/>
          <w:sz w:val="26"/>
          <w:szCs w:val="26"/>
        </w:rPr>
      </w:pPr>
      <w:r>
        <w:rPr>
          <w:rFonts w:ascii="Times New Roman" w:hAnsi="Times New Roman" w:cs="Times New Roman"/>
          <w:bCs/>
          <w:color w:val="auto"/>
          <w:sz w:val="26"/>
          <w:szCs w:val="26"/>
        </w:rPr>
        <w:t xml:space="preserve">в) </w:t>
      </w:r>
      <w:r>
        <w:rPr>
          <w:rFonts w:ascii="Times New Roman" w:hAnsi="Times New Roman" w:cs="Times New Roman"/>
          <w:color w:val="auto"/>
          <w:sz w:val="26"/>
          <w:szCs w:val="26"/>
        </w:rPr>
        <w:t>внутреннего механизма управления организацией;</w:t>
      </w:r>
    </w:p>
    <w:p w14:paraId="745A70A3">
      <w:pPr>
        <w:pStyle w:val="29"/>
        <w:jc w:val="both"/>
        <w:rPr>
          <w:rFonts w:ascii="Times New Roman" w:hAnsi="Times New Roman" w:cs="Times New Roman"/>
          <w:color w:val="auto"/>
          <w:sz w:val="26"/>
          <w:szCs w:val="26"/>
        </w:rPr>
      </w:pPr>
      <w:r>
        <w:rPr>
          <w:rFonts w:ascii="Times New Roman" w:hAnsi="Times New Roman" w:cs="Times New Roman"/>
          <w:bCs/>
          <w:color w:val="auto"/>
          <w:sz w:val="26"/>
          <w:szCs w:val="26"/>
        </w:rPr>
        <w:t xml:space="preserve">г) </w:t>
      </w:r>
      <w:r>
        <w:rPr>
          <w:rFonts w:ascii="Times New Roman" w:hAnsi="Times New Roman" w:cs="Times New Roman"/>
          <w:color w:val="auto"/>
          <w:sz w:val="26"/>
          <w:szCs w:val="26"/>
        </w:rPr>
        <w:t>механизма отношений с внешней средой.</w:t>
      </w:r>
    </w:p>
    <w:p w14:paraId="39680051">
      <w:pPr>
        <w:pStyle w:val="29"/>
        <w:jc w:val="both"/>
        <w:rPr>
          <w:rFonts w:ascii="Times New Roman" w:hAnsi="Times New Roman" w:cs="Times New Roman"/>
          <w:i/>
          <w:color w:val="auto"/>
          <w:sz w:val="26"/>
          <w:szCs w:val="26"/>
        </w:rPr>
      </w:pPr>
      <w:r>
        <w:rPr>
          <w:rFonts w:ascii="Times New Roman" w:hAnsi="Times New Roman" w:cs="Times New Roman"/>
          <w:i/>
          <w:color w:val="auto"/>
          <w:sz w:val="26"/>
          <w:szCs w:val="26"/>
        </w:rPr>
        <w:t>15. Создание, регистрация и деятельность различных организаций регламентируется следующими законами России:</w:t>
      </w:r>
    </w:p>
    <w:p w14:paraId="3CB7CC8D">
      <w:pPr>
        <w:pStyle w:val="29"/>
        <w:jc w:val="both"/>
        <w:rPr>
          <w:rFonts w:ascii="Times New Roman" w:hAnsi="Times New Roman" w:cs="Times New Roman"/>
          <w:color w:val="auto"/>
          <w:sz w:val="26"/>
          <w:szCs w:val="26"/>
        </w:rPr>
      </w:pPr>
      <w:r>
        <w:rPr>
          <w:rFonts w:ascii="Times New Roman" w:hAnsi="Times New Roman" w:cs="Times New Roman"/>
          <w:bCs/>
          <w:color w:val="auto"/>
          <w:sz w:val="26"/>
          <w:szCs w:val="26"/>
        </w:rPr>
        <w:t xml:space="preserve">а) </w:t>
      </w:r>
      <w:r>
        <w:rPr>
          <w:rFonts w:ascii="Times New Roman" w:hAnsi="Times New Roman" w:cs="Times New Roman"/>
          <w:color w:val="auto"/>
          <w:sz w:val="26"/>
          <w:szCs w:val="26"/>
        </w:rPr>
        <w:t>Гражданский кодекс Российской Федерации;</w:t>
      </w:r>
    </w:p>
    <w:p w14:paraId="101E3E27">
      <w:pPr>
        <w:pStyle w:val="29"/>
        <w:jc w:val="both"/>
        <w:rPr>
          <w:rFonts w:ascii="Times New Roman" w:hAnsi="Times New Roman" w:cs="Times New Roman"/>
          <w:color w:val="auto"/>
          <w:sz w:val="26"/>
          <w:szCs w:val="26"/>
        </w:rPr>
      </w:pPr>
      <w:r>
        <w:rPr>
          <w:rFonts w:ascii="Times New Roman" w:hAnsi="Times New Roman" w:cs="Times New Roman"/>
          <w:color w:val="auto"/>
          <w:sz w:val="26"/>
          <w:szCs w:val="26"/>
        </w:rPr>
        <w:t>б) «О конкуренции и ограничении монополистической деятельности на товарных рынках»;</w:t>
      </w:r>
    </w:p>
    <w:p w14:paraId="5BE9730C">
      <w:pPr>
        <w:pStyle w:val="29"/>
        <w:jc w:val="both"/>
        <w:rPr>
          <w:rFonts w:ascii="Times New Roman" w:hAnsi="Times New Roman" w:cs="Times New Roman"/>
          <w:color w:val="auto"/>
          <w:sz w:val="26"/>
          <w:szCs w:val="26"/>
        </w:rPr>
      </w:pPr>
      <w:r>
        <w:rPr>
          <w:rFonts w:ascii="Times New Roman" w:hAnsi="Times New Roman" w:cs="Times New Roman"/>
          <w:bCs/>
          <w:color w:val="auto"/>
          <w:sz w:val="26"/>
          <w:szCs w:val="26"/>
        </w:rPr>
        <w:t xml:space="preserve">в) </w:t>
      </w:r>
      <w:r>
        <w:rPr>
          <w:rFonts w:ascii="Times New Roman" w:hAnsi="Times New Roman" w:cs="Times New Roman"/>
          <w:color w:val="auto"/>
          <w:sz w:val="26"/>
          <w:szCs w:val="26"/>
        </w:rPr>
        <w:t>«Об основах налоговой системы в Российской Федерации»;</w:t>
      </w:r>
    </w:p>
    <w:p w14:paraId="4E7A41B8">
      <w:pPr>
        <w:pStyle w:val="29"/>
        <w:jc w:val="both"/>
        <w:rPr>
          <w:rFonts w:ascii="Times New Roman" w:hAnsi="Times New Roman" w:cs="Times New Roman"/>
          <w:color w:val="auto"/>
          <w:sz w:val="26"/>
          <w:szCs w:val="26"/>
        </w:rPr>
      </w:pPr>
      <w:r>
        <w:rPr>
          <w:rFonts w:ascii="Times New Roman" w:hAnsi="Times New Roman" w:cs="Times New Roman"/>
          <w:bCs/>
          <w:color w:val="auto"/>
          <w:sz w:val="26"/>
          <w:szCs w:val="26"/>
        </w:rPr>
        <w:t xml:space="preserve">г) </w:t>
      </w:r>
      <w:r>
        <w:rPr>
          <w:rFonts w:ascii="Times New Roman" w:hAnsi="Times New Roman" w:cs="Times New Roman"/>
          <w:color w:val="auto"/>
          <w:sz w:val="26"/>
          <w:szCs w:val="26"/>
        </w:rPr>
        <w:t>«О товарных знаках, знаках обслуживания и наименованиях мест происхождения товаров».</w:t>
      </w:r>
    </w:p>
    <w:p w14:paraId="4A264C38">
      <w:pPr>
        <w:pStyle w:val="29"/>
        <w:jc w:val="both"/>
        <w:rPr>
          <w:rFonts w:ascii="Times New Roman" w:hAnsi="Times New Roman" w:cs="Times New Roman"/>
          <w:i/>
          <w:color w:val="auto"/>
          <w:sz w:val="26"/>
          <w:szCs w:val="26"/>
        </w:rPr>
      </w:pPr>
      <w:r>
        <w:rPr>
          <w:rFonts w:ascii="Times New Roman" w:hAnsi="Times New Roman" w:cs="Times New Roman"/>
          <w:i/>
          <w:color w:val="auto"/>
          <w:sz w:val="26"/>
          <w:szCs w:val="26"/>
        </w:rPr>
        <w:t>16. Отличительной особенностью линейно-функциональной структуры организации является:</w:t>
      </w:r>
    </w:p>
    <w:p w14:paraId="6257732A">
      <w:pPr>
        <w:pStyle w:val="29"/>
        <w:jc w:val="both"/>
        <w:rPr>
          <w:rFonts w:ascii="Times New Roman" w:hAnsi="Times New Roman" w:cs="Times New Roman"/>
          <w:color w:val="auto"/>
          <w:sz w:val="26"/>
          <w:szCs w:val="26"/>
        </w:rPr>
      </w:pPr>
      <w:r>
        <w:rPr>
          <w:rFonts w:ascii="Times New Roman" w:hAnsi="Times New Roman" w:cs="Times New Roman"/>
          <w:bCs/>
          <w:color w:val="auto"/>
          <w:sz w:val="26"/>
          <w:szCs w:val="26"/>
        </w:rPr>
        <w:t xml:space="preserve">а) </w:t>
      </w:r>
      <w:r>
        <w:rPr>
          <w:rFonts w:ascii="Times New Roman" w:hAnsi="Times New Roman" w:cs="Times New Roman"/>
          <w:color w:val="auto"/>
          <w:sz w:val="26"/>
          <w:szCs w:val="26"/>
        </w:rPr>
        <w:t>двойственность подчинения работников;</w:t>
      </w:r>
    </w:p>
    <w:p w14:paraId="3F8C8718">
      <w:pPr>
        <w:pStyle w:val="29"/>
        <w:jc w:val="both"/>
        <w:rPr>
          <w:rFonts w:ascii="Times New Roman" w:hAnsi="Times New Roman" w:cs="Times New Roman"/>
          <w:color w:val="auto"/>
          <w:sz w:val="26"/>
          <w:szCs w:val="26"/>
        </w:rPr>
      </w:pPr>
      <w:r>
        <w:rPr>
          <w:rFonts w:ascii="Times New Roman" w:hAnsi="Times New Roman" w:cs="Times New Roman"/>
          <w:color w:val="auto"/>
          <w:sz w:val="26"/>
          <w:szCs w:val="26"/>
        </w:rPr>
        <w:t>б) эффективность в стабильной среде;</w:t>
      </w:r>
    </w:p>
    <w:p w14:paraId="285D5A48">
      <w:pPr>
        <w:pStyle w:val="29"/>
        <w:jc w:val="both"/>
        <w:rPr>
          <w:rFonts w:ascii="Times New Roman" w:hAnsi="Times New Roman" w:cs="Times New Roman"/>
          <w:color w:val="auto"/>
          <w:sz w:val="26"/>
          <w:szCs w:val="26"/>
        </w:rPr>
      </w:pPr>
      <w:r>
        <w:rPr>
          <w:rFonts w:ascii="Times New Roman" w:hAnsi="Times New Roman" w:cs="Times New Roman"/>
          <w:bCs/>
          <w:color w:val="auto"/>
          <w:sz w:val="26"/>
          <w:szCs w:val="26"/>
        </w:rPr>
        <w:t xml:space="preserve">в) </w:t>
      </w:r>
      <w:r>
        <w:rPr>
          <w:rFonts w:ascii="Times New Roman" w:hAnsi="Times New Roman" w:cs="Times New Roman"/>
          <w:color w:val="auto"/>
          <w:sz w:val="26"/>
          <w:szCs w:val="26"/>
        </w:rPr>
        <w:t>децентрализованные операции подразделений с централизованной оценкой результатов и инвестиций;</w:t>
      </w:r>
    </w:p>
    <w:p w14:paraId="3773C175">
      <w:pPr>
        <w:pStyle w:val="29"/>
        <w:jc w:val="both"/>
        <w:rPr>
          <w:rFonts w:ascii="Times New Roman" w:hAnsi="Times New Roman" w:cs="Times New Roman"/>
          <w:color w:val="auto"/>
          <w:sz w:val="26"/>
          <w:szCs w:val="26"/>
        </w:rPr>
      </w:pPr>
      <w:r>
        <w:rPr>
          <w:rFonts w:ascii="Times New Roman" w:hAnsi="Times New Roman" w:cs="Times New Roman"/>
          <w:bCs/>
          <w:color w:val="auto"/>
          <w:sz w:val="26"/>
          <w:szCs w:val="26"/>
        </w:rPr>
        <w:t xml:space="preserve">г) </w:t>
      </w:r>
      <w:r>
        <w:rPr>
          <w:rFonts w:ascii="Times New Roman" w:hAnsi="Times New Roman" w:cs="Times New Roman"/>
          <w:color w:val="auto"/>
          <w:sz w:val="26"/>
          <w:szCs w:val="26"/>
        </w:rPr>
        <w:t>успешность функционирования при неценовой конкуренции.</w:t>
      </w:r>
    </w:p>
    <w:p w14:paraId="03A47227">
      <w:pPr>
        <w:pStyle w:val="29"/>
        <w:jc w:val="both"/>
        <w:rPr>
          <w:rFonts w:ascii="Times New Roman" w:hAnsi="Times New Roman" w:cs="Times New Roman"/>
          <w:i/>
          <w:color w:val="auto"/>
          <w:sz w:val="26"/>
          <w:szCs w:val="26"/>
        </w:rPr>
      </w:pPr>
      <w:r>
        <w:rPr>
          <w:rFonts w:ascii="Times New Roman" w:hAnsi="Times New Roman" w:cs="Times New Roman"/>
          <w:i/>
          <w:color w:val="auto"/>
          <w:sz w:val="26"/>
          <w:szCs w:val="26"/>
        </w:rPr>
        <w:t>17. Структура психики человека как личности включает:</w:t>
      </w:r>
    </w:p>
    <w:p w14:paraId="72C52150">
      <w:pPr>
        <w:pStyle w:val="29"/>
        <w:jc w:val="both"/>
        <w:rPr>
          <w:rFonts w:ascii="Times New Roman" w:hAnsi="Times New Roman" w:cs="Times New Roman"/>
          <w:color w:val="auto"/>
          <w:sz w:val="26"/>
          <w:szCs w:val="26"/>
        </w:rPr>
      </w:pPr>
      <w:r>
        <w:rPr>
          <w:rFonts w:ascii="Times New Roman" w:hAnsi="Times New Roman" w:cs="Times New Roman"/>
          <w:bCs/>
          <w:color w:val="auto"/>
          <w:sz w:val="26"/>
          <w:szCs w:val="26"/>
        </w:rPr>
        <w:t xml:space="preserve">а) </w:t>
      </w:r>
      <w:r>
        <w:rPr>
          <w:rFonts w:ascii="Times New Roman" w:hAnsi="Times New Roman" w:cs="Times New Roman"/>
          <w:color w:val="auto"/>
          <w:sz w:val="26"/>
          <w:szCs w:val="26"/>
        </w:rPr>
        <w:t>психические процессы;</w:t>
      </w:r>
    </w:p>
    <w:p w14:paraId="75A888CD">
      <w:pPr>
        <w:pStyle w:val="29"/>
        <w:jc w:val="both"/>
        <w:rPr>
          <w:rFonts w:ascii="Times New Roman" w:hAnsi="Times New Roman" w:cs="Times New Roman"/>
          <w:color w:val="auto"/>
          <w:sz w:val="26"/>
          <w:szCs w:val="26"/>
        </w:rPr>
      </w:pPr>
      <w:r>
        <w:rPr>
          <w:rFonts w:ascii="Times New Roman" w:hAnsi="Times New Roman" w:cs="Times New Roman"/>
          <w:color w:val="auto"/>
          <w:sz w:val="26"/>
          <w:szCs w:val="26"/>
        </w:rPr>
        <w:t>б) психофизиологические и психические свойства;</w:t>
      </w:r>
    </w:p>
    <w:p w14:paraId="3D699DFE">
      <w:pPr>
        <w:pStyle w:val="29"/>
        <w:jc w:val="both"/>
        <w:rPr>
          <w:rFonts w:ascii="Times New Roman" w:hAnsi="Times New Roman" w:cs="Times New Roman"/>
          <w:color w:val="auto"/>
          <w:sz w:val="26"/>
          <w:szCs w:val="26"/>
        </w:rPr>
      </w:pPr>
      <w:r>
        <w:rPr>
          <w:rFonts w:ascii="Times New Roman" w:hAnsi="Times New Roman" w:cs="Times New Roman"/>
          <w:bCs/>
          <w:color w:val="auto"/>
          <w:sz w:val="26"/>
          <w:szCs w:val="26"/>
        </w:rPr>
        <w:t xml:space="preserve">в) </w:t>
      </w:r>
      <w:r>
        <w:rPr>
          <w:rFonts w:ascii="Times New Roman" w:hAnsi="Times New Roman" w:cs="Times New Roman"/>
          <w:color w:val="auto"/>
          <w:sz w:val="26"/>
          <w:szCs w:val="26"/>
        </w:rPr>
        <w:t>психические состояния;</w:t>
      </w:r>
    </w:p>
    <w:p w14:paraId="3301CA12">
      <w:pPr>
        <w:pStyle w:val="29"/>
        <w:jc w:val="both"/>
        <w:rPr>
          <w:rFonts w:ascii="Times New Roman" w:hAnsi="Times New Roman" w:cs="Times New Roman"/>
          <w:color w:val="auto"/>
          <w:sz w:val="26"/>
          <w:szCs w:val="26"/>
        </w:rPr>
      </w:pPr>
      <w:r>
        <w:rPr>
          <w:rFonts w:ascii="Times New Roman" w:hAnsi="Times New Roman" w:cs="Times New Roman"/>
          <w:bCs/>
          <w:color w:val="auto"/>
          <w:sz w:val="26"/>
          <w:szCs w:val="26"/>
        </w:rPr>
        <w:t xml:space="preserve">г) </w:t>
      </w:r>
      <w:r>
        <w:rPr>
          <w:rFonts w:ascii="Times New Roman" w:hAnsi="Times New Roman" w:cs="Times New Roman"/>
          <w:color w:val="auto"/>
          <w:sz w:val="26"/>
          <w:szCs w:val="26"/>
        </w:rPr>
        <w:t>психические образования.</w:t>
      </w:r>
    </w:p>
    <w:p w14:paraId="7C4F3C56">
      <w:pPr>
        <w:pStyle w:val="29"/>
        <w:jc w:val="both"/>
        <w:rPr>
          <w:rFonts w:ascii="Times New Roman" w:hAnsi="Times New Roman" w:cs="Times New Roman"/>
          <w:i/>
          <w:color w:val="auto"/>
          <w:sz w:val="26"/>
          <w:szCs w:val="26"/>
        </w:rPr>
      </w:pPr>
      <w:r>
        <w:rPr>
          <w:rFonts w:ascii="Times New Roman" w:hAnsi="Times New Roman" w:cs="Times New Roman"/>
          <w:i/>
          <w:color w:val="auto"/>
          <w:sz w:val="26"/>
          <w:szCs w:val="26"/>
        </w:rPr>
        <w:t>18. Психофизиологические свойства личности:</w:t>
      </w:r>
    </w:p>
    <w:p w14:paraId="5B05AA55">
      <w:pPr>
        <w:pStyle w:val="29"/>
        <w:jc w:val="both"/>
        <w:rPr>
          <w:rFonts w:ascii="Times New Roman" w:hAnsi="Times New Roman" w:cs="Times New Roman"/>
          <w:color w:val="auto"/>
          <w:sz w:val="26"/>
          <w:szCs w:val="26"/>
        </w:rPr>
      </w:pPr>
      <w:r>
        <w:rPr>
          <w:rFonts w:ascii="Times New Roman" w:hAnsi="Times New Roman" w:cs="Times New Roman"/>
          <w:bCs/>
          <w:color w:val="auto"/>
          <w:sz w:val="26"/>
          <w:szCs w:val="26"/>
        </w:rPr>
        <w:t xml:space="preserve">а) </w:t>
      </w:r>
      <w:r>
        <w:rPr>
          <w:rFonts w:ascii="Times New Roman" w:hAnsi="Times New Roman" w:cs="Times New Roman"/>
          <w:color w:val="auto"/>
          <w:sz w:val="26"/>
          <w:szCs w:val="26"/>
        </w:rPr>
        <w:t>темперамент;</w:t>
      </w:r>
    </w:p>
    <w:p w14:paraId="31E3947A">
      <w:pPr>
        <w:pStyle w:val="29"/>
        <w:jc w:val="both"/>
        <w:rPr>
          <w:rFonts w:ascii="Times New Roman" w:hAnsi="Times New Roman" w:cs="Times New Roman"/>
          <w:color w:val="auto"/>
          <w:sz w:val="26"/>
          <w:szCs w:val="26"/>
        </w:rPr>
      </w:pPr>
      <w:r>
        <w:rPr>
          <w:rFonts w:ascii="Times New Roman" w:hAnsi="Times New Roman" w:cs="Times New Roman"/>
          <w:color w:val="auto"/>
          <w:sz w:val="26"/>
          <w:szCs w:val="26"/>
        </w:rPr>
        <w:t>б) характер;</w:t>
      </w:r>
    </w:p>
    <w:p w14:paraId="6C2CF259">
      <w:pPr>
        <w:pStyle w:val="29"/>
        <w:jc w:val="both"/>
        <w:rPr>
          <w:rFonts w:ascii="Times New Roman" w:hAnsi="Times New Roman" w:cs="Times New Roman"/>
          <w:color w:val="auto"/>
          <w:sz w:val="26"/>
          <w:szCs w:val="26"/>
        </w:rPr>
      </w:pPr>
      <w:r>
        <w:rPr>
          <w:rFonts w:ascii="Times New Roman" w:hAnsi="Times New Roman" w:cs="Times New Roman"/>
          <w:bCs/>
          <w:color w:val="auto"/>
          <w:sz w:val="26"/>
          <w:szCs w:val="26"/>
        </w:rPr>
        <w:t xml:space="preserve">в) </w:t>
      </w:r>
      <w:r>
        <w:rPr>
          <w:rFonts w:ascii="Times New Roman" w:hAnsi="Times New Roman" w:cs="Times New Roman"/>
          <w:color w:val="auto"/>
          <w:sz w:val="26"/>
          <w:szCs w:val="26"/>
        </w:rPr>
        <w:t>способности;</w:t>
      </w:r>
    </w:p>
    <w:p w14:paraId="04450160">
      <w:pPr>
        <w:pStyle w:val="29"/>
        <w:jc w:val="both"/>
        <w:rPr>
          <w:rFonts w:ascii="Times New Roman" w:hAnsi="Times New Roman" w:cs="Times New Roman"/>
          <w:color w:val="auto"/>
          <w:sz w:val="26"/>
          <w:szCs w:val="26"/>
        </w:rPr>
      </w:pPr>
      <w:r>
        <w:rPr>
          <w:rFonts w:ascii="Times New Roman" w:hAnsi="Times New Roman" w:cs="Times New Roman"/>
          <w:bCs/>
          <w:color w:val="auto"/>
          <w:sz w:val="26"/>
          <w:szCs w:val="26"/>
        </w:rPr>
        <w:t xml:space="preserve">г) </w:t>
      </w:r>
      <w:r>
        <w:rPr>
          <w:rFonts w:ascii="Times New Roman" w:hAnsi="Times New Roman" w:cs="Times New Roman"/>
          <w:color w:val="auto"/>
          <w:sz w:val="26"/>
          <w:szCs w:val="26"/>
        </w:rPr>
        <w:t>самосознание.</w:t>
      </w:r>
    </w:p>
    <w:p w14:paraId="60C80E71">
      <w:pPr>
        <w:pStyle w:val="29"/>
        <w:jc w:val="both"/>
        <w:rPr>
          <w:rFonts w:ascii="Times New Roman" w:hAnsi="Times New Roman" w:cs="Times New Roman"/>
          <w:i/>
          <w:color w:val="auto"/>
          <w:sz w:val="26"/>
          <w:szCs w:val="26"/>
        </w:rPr>
      </w:pPr>
      <w:r>
        <w:rPr>
          <w:rFonts w:ascii="Times New Roman" w:hAnsi="Times New Roman" w:cs="Times New Roman"/>
          <w:i/>
          <w:color w:val="auto"/>
          <w:sz w:val="26"/>
          <w:szCs w:val="26"/>
        </w:rPr>
        <w:t xml:space="preserve">19. Структура общения включает: </w:t>
      </w:r>
    </w:p>
    <w:p w14:paraId="197AF06E">
      <w:pPr>
        <w:pStyle w:val="29"/>
        <w:jc w:val="both"/>
        <w:rPr>
          <w:rFonts w:ascii="Times New Roman" w:hAnsi="Times New Roman" w:cs="Times New Roman"/>
          <w:color w:val="auto"/>
          <w:sz w:val="26"/>
          <w:szCs w:val="26"/>
        </w:rPr>
      </w:pPr>
      <w:r>
        <w:rPr>
          <w:rFonts w:ascii="Times New Roman" w:hAnsi="Times New Roman" w:cs="Times New Roman"/>
          <w:bCs/>
          <w:color w:val="auto"/>
          <w:sz w:val="26"/>
          <w:szCs w:val="26"/>
        </w:rPr>
        <w:t xml:space="preserve">а) </w:t>
      </w:r>
      <w:r>
        <w:rPr>
          <w:rFonts w:ascii="Times New Roman" w:hAnsi="Times New Roman" w:cs="Times New Roman"/>
          <w:color w:val="auto"/>
          <w:sz w:val="26"/>
          <w:szCs w:val="26"/>
        </w:rPr>
        <w:t>перцепцию;</w:t>
      </w:r>
    </w:p>
    <w:p w14:paraId="624126BC">
      <w:pPr>
        <w:pStyle w:val="29"/>
        <w:jc w:val="both"/>
        <w:rPr>
          <w:rFonts w:ascii="Times New Roman" w:hAnsi="Times New Roman" w:cs="Times New Roman"/>
          <w:color w:val="auto"/>
          <w:sz w:val="26"/>
          <w:szCs w:val="26"/>
        </w:rPr>
      </w:pPr>
      <w:r>
        <w:rPr>
          <w:rFonts w:ascii="Times New Roman" w:hAnsi="Times New Roman" w:cs="Times New Roman"/>
          <w:color w:val="auto"/>
          <w:sz w:val="26"/>
          <w:szCs w:val="26"/>
        </w:rPr>
        <w:t>б) коммуникацию;</w:t>
      </w:r>
    </w:p>
    <w:p w14:paraId="45A457F9">
      <w:pPr>
        <w:pStyle w:val="29"/>
        <w:jc w:val="both"/>
        <w:rPr>
          <w:rFonts w:ascii="Times New Roman" w:hAnsi="Times New Roman" w:cs="Times New Roman"/>
          <w:color w:val="auto"/>
          <w:sz w:val="26"/>
          <w:szCs w:val="26"/>
        </w:rPr>
      </w:pPr>
      <w:r>
        <w:rPr>
          <w:rFonts w:ascii="Times New Roman" w:hAnsi="Times New Roman" w:cs="Times New Roman"/>
          <w:bCs/>
          <w:color w:val="auto"/>
          <w:sz w:val="26"/>
          <w:szCs w:val="26"/>
        </w:rPr>
        <w:t xml:space="preserve">в) </w:t>
      </w:r>
      <w:r>
        <w:rPr>
          <w:rFonts w:ascii="Times New Roman" w:hAnsi="Times New Roman" w:cs="Times New Roman"/>
          <w:color w:val="auto"/>
          <w:sz w:val="26"/>
          <w:szCs w:val="26"/>
        </w:rPr>
        <w:t>интеракцию;</w:t>
      </w:r>
    </w:p>
    <w:p w14:paraId="06978D3F">
      <w:pPr>
        <w:pStyle w:val="29"/>
        <w:jc w:val="both"/>
        <w:rPr>
          <w:rFonts w:ascii="Times New Roman" w:hAnsi="Times New Roman" w:cs="Times New Roman"/>
          <w:color w:val="auto"/>
          <w:sz w:val="26"/>
          <w:szCs w:val="26"/>
        </w:rPr>
      </w:pPr>
      <w:r>
        <w:rPr>
          <w:rFonts w:ascii="Times New Roman" w:hAnsi="Times New Roman" w:cs="Times New Roman"/>
          <w:bCs/>
          <w:color w:val="auto"/>
          <w:sz w:val="26"/>
          <w:szCs w:val="26"/>
        </w:rPr>
        <w:t xml:space="preserve">г) </w:t>
      </w:r>
      <w:r>
        <w:rPr>
          <w:rFonts w:ascii="Times New Roman" w:hAnsi="Times New Roman" w:cs="Times New Roman"/>
          <w:color w:val="auto"/>
          <w:sz w:val="26"/>
          <w:szCs w:val="26"/>
        </w:rPr>
        <w:t>манипуляцию.</w:t>
      </w:r>
    </w:p>
    <w:p w14:paraId="550759F0">
      <w:pPr>
        <w:pStyle w:val="29"/>
        <w:jc w:val="both"/>
        <w:rPr>
          <w:rFonts w:ascii="Times New Roman" w:hAnsi="Times New Roman" w:cs="Times New Roman"/>
          <w:i/>
          <w:color w:val="auto"/>
          <w:sz w:val="26"/>
          <w:szCs w:val="26"/>
        </w:rPr>
      </w:pPr>
      <w:r>
        <w:rPr>
          <w:rFonts w:ascii="Times New Roman" w:hAnsi="Times New Roman" w:cs="Times New Roman"/>
          <w:i/>
          <w:color w:val="auto"/>
          <w:sz w:val="26"/>
          <w:szCs w:val="26"/>
        </w:rPr>
        <w:t>20. Референтная группа – это:</w:t>
      </w:r>
    </w:p>
    <w:p w14:paraId="548E3A40">
      <w:pPr>
        <w:pStyle w:val="29"/>
        <w:jc w:val="both"/>
        <w:rPr>
          <w:rFonts w:ascii="Times New Roman" w:hAnsi="Times New Roman" w:cs="Times New Roman"/>
          <w:color w:val="auto"/>
          <w:sz w:val="26"/>
          <w:szCs w:val="26"/>
        </w:rPr>
      </w:pPr>
      <w:r>
        <w:rPr>
          <w:rFonts w:ascii="Times New Roman" w:hAnsi="Times New Roman" w:cs="Times New Roman"/>
          <w:bCs/>
          <w:color w:val="auto"/>
          <w:sz w:val="26"/>
          <w:szCs w:val="26"/>
        </w:rPr>
        <w:t xml:space="preserve">а) </w:t>
      </w:r>
      <w:r>
        <w:rPr>
          <w:rFonts w:ascii="Times New Roman" w:hAnsi="Times New Roman" w:cs="Times New Roman"/>
          <w:color w:val="auto"/>
          <w:sz w:val="26"/>
          <w:szCs w:val="26"/>
        </w:rPr>
        <w:t>значимая для человека группа;</w:t>
      </w:r>
    </w:p>
    <w:p w14:paraId="1E7E1F71">
      <w:pPr>
        <w:pStyle w:val="29"/>
        <w:jc w:val="both"/>
        <w:rPr>
          <w:rFonts w:ascii="Times New Roman" w:hAnsi="Times New Roman" w:cs="Times New Roman"/>
          <w:color w:val="auto"/>
          <w:sz w:val="26"/>
          <w:szCs w:val="26"/>
        </w:rPr>
      </w:pPr>
      <w:r>
        <w:rPr>
          <w:rFonts w:ascii="Times New Roman" w:hAnsi="Times New Roman" w:cs="Times New Roman"/>
          <w:color w:val="auto"/>
          <w:sz w:val="26"/>
          <w:szCs w:val="26"/>
        </w:rPr>
        <w:t>б) чуждая группа;</w:t>
      </w:r>
    </w:p>
    <w:p w14:paraId="4ED6C54B">
      <w:pPr>
        <w:pStyle w:val="29"/>
        <w:jc w:val="both"/>
        <w:rPr>
          <w:rFonts w:ascii="Times New Roman" w:hAnsi="Times New Roman" w:cs="Times New Roman"/>
          <w:color w:val="auto"/>
          <w:sz w:val="26"/>
          <w:szCs w:val="26"/>
        </w:rPr>
      </w:pPr>
      <w:r>
        <w:rPr>
          <w:rFonts w:ascii="Times New Roman" w:hAnsi="Times New Roman" w:cs="Times New Roman"/>
          <w:bCs/>
          <w:color w:val="auto"/>
          <w:sz w:val="26"/>
          <w:szCs w:val="26"/>
        </w:rPr>
        <w:t xml:space="preserve">в) </w:t>
      </w:r>
      <w:r>
        <w:rPr>
          <w:rFonts w:ascii="Times New Roman" w:hAnsi="Times New Roman" w:cs="Times New Roman"/>
          <w:color w:val="auto"/>
          <w:sz w:val="26"/>
          <w:szCs w:val="26"/>
        </w:rPr>
        <w:t>безразличная группа;</w:t>
      </w:r>
    </w:p>
    <w:p w14:paraId="5C7059A2">
      <w:pPr>
        <w:pStyle w:val="29"/>
        <w:jc w:val="both"/>
        <w:rPr>
          <w:rFonts w:ascii="Times New Roman" w:hAnsi="Times New Roman" w:cs="Times New Roman"/>
          <w:color w:val="auto"/>
          <w:sz w:val="26"/>
          <w:szCs w:val="26"/>
        </w:rPr>
      </w:pPr>
      <w:r>
        <w:rPr>
          <w:rFonts w:ascii="Times New Roman" w:hAnsi="Times New Roman" w:cs="Times New Roman"/>
          <w:bCs/>
          <w:color w:val="auto"/>
          <w:sz w:val="26"/>
          <w:szCs w:val="26"/>
        </w:rPr>
        <w:t xml:space="preserve">г) </w:t>
      </w:r>
      <w:r>
        <w:rPr>
          <w:rFonts w:ascii="Times New Roman" w:hAnsi="Times New Roman" w:cs="Times New Roman"/>
          <w:color w:val="auto"/>
          <w:sz w:val="26"/>
          <w:szCs w:val="26"/>
        </w:rPr>
        <w:t xml:space="preserve">группа, в которой человек просто находится, состоит. </w:t>
      </w:r>
    </w:p>
    <w:p w14:paraId="030928CD">
      <w:pPr>
        <w:pStyle w:val="29"/>
        <w:jc w:val="both"/>
        <w:rPr>
          <w:rFonts w:ascii="Times New Roman" w:hAnsi="Times New Roman" w:cs="Times New Roman"/>
          <w:i/>
          <w:color w:val="auto"/>
          <w:sz w:val="26"/>
          <w:szCs w:val="26"/>
        </w:rPr>
      </w:pPr>
      <w:r>
        <w:rPr>
          <w:rFonts w:ascii="Times New Roman" w:hAnsi="Times New Roman" w:cs="Times New Roman"/>
          <w:i/>
          <w:color w:val="auto"/>
          <w:sz w:val="26"/>
          <w:szCs w:val="26"/>
        </w:rPr>
        <w:t>21. Положительный (благоприятный) социально-психологи</w:t>
      </w:r>
      <w:r>
        <w:rPr>
          <w:rFonts w:ascii="Times New Roman" w:hAnsi="Times New Roman" w:cs="Times New Roman"/>
          <w:i/>
          <w:color w:val="auto"/>
          <w:sz w:val="26"/>
          <w:szCs w:val="26"/>
        </w:rPr>
        <w:softHyphen/>
      </w:r>
      <w:r>
        <w:rPr>
          <w:rFonts w:ascii="Times New Roman" w:hAnsi="Times New Roman" w:cs="Times New Roman"/>
          <w:i/>
          <w:color w:val="auto"/>
          <w:sz w:val="26"/>
          <w:szCs w:val="26"/>
        </w:rPr>
        <w:t>ческий климат способствует:</w:t>
      </w:r>
    </w:p>
    <w:p w14:paraId="215AC971">
      <w:pPr>
        <w:pStyle w:val="29"/>
        <w:jc w:val="both"/>
        <w:rPr>
          <w:rFonts w:ascii="Times New Roman" w:hAnsi="Times New Roman" w:cs="Times New Roman"/>
          <w:color w:val="auto"/>
          <w:sz w:val="26"/>
          <w:szCs w:val="26"/>
        </w:rPr>
      </w:pPr>
      <w:r>
        <w:rPr>
          <w:rFonts w:ascii="Times New Roman" w:hAnsi="Times New Roman" w:cs="Times New Roman"/>
          <w:bCs/>
          <w:color w:val="auto"/>
          <w:sz w:val="26"/>
          <w:szCs w:val="26"/>
        </w:rPr>
        <w:t xml:space="preserve">а) </w:t>
      </w:r>
      <w:r>
        <w:rPr>
          <w:rFonts w:ascii="Times New Roman" w:hAnsi="Times New Roman" w:cs="Times New Roman"/>
          <w:color w:val="auto"/>
          <w:sz w:val="26"/>
          <w:szCs w:val="26"/>
        </w:rPr>
        <w:t>росту производительности труда;</w:t>
      </w:r>
    </w:p>
    <w:p w14:paraId="620F0052">
      <w:pPr>
        <w:pStyle w:val="29"/>
        <w:jc w:val="both"/>
        <w:rPr>
          <w:rFonts w:ascii="Times New Roman" w:hAnsi="Times New Roman" w:cs="Times New Roman"/>
          <w:color w:val="auto"/>
          <w:sz w:val="26"/>
          <w:szCs w:val="26"/>
        </w:rPr>
      </w:pPr>
      <w:r>
        <w:rPr>
          <w:rFonts w:ascii="Times New Roman" w:hAnsi="Times New Roman" w:cs="Times New Roman"/>
          <w:color w:val="auto"/>
          <w:sz w:val="26"/>
          <w:szCs w:val="26"/>
        </w:rPr>
        <w:t>б) сплочению трудового коллектива;</w:t>
      </w:r>
    </w:p>
    <w:p w14:paraId="1AEABE45">
      <w:pPr>
        <w:pStyle w:val="29"/>
        <w:jc w:val="both"/>
        <w:rPr>
          <w:rFonts w:ascii="Times New Roman" w:hAnsi="Times New Roman" w:cs="Times New Roman"/>
          <w:color w:val="auto"/>
          <w:sz w:val="26"/>
          <w:szCs w:val="26"/>
        </w:rPr>
      </w:pPr>
      <w:r>
        <w:rPr>
          <w:rFonts w:ascii="Times New Roman" w:hAnsi="Times New Roman" w:cs="Times New Roman"/>
          <w:bCs/>
          <w:color w:val="auto"/>
          <w:sz w:val="26"/>
          <w:szCs w:val="26"/>
        </w:rPr>
        <w:t xml:space="preserve">в) </w:t>
      </w:r>
      <w:r>
        <w:rPr>
          <w:rFonts w:ascii="Times New Roman" w:hAnsi="Times New Roman" w:cs="Times New Roman"/>
          <w:color w:val="auto"/>
          <w:sz w:val="26"/>
          <w:szCs w:val="26"/>
        </w:rPr>
        <w:t>разобщению людей;</w:t>
      </w:r>
    </w:p>
    <w:p w14:paraId="3830ED2C">
      <w:pPr>
        <w:pStyle w:val="29"/>
        <w:jc w:val="both"/>
        <w:rPr>
          <w:rFonts w:ascii="Times New Roman" w:hAnsi="Times New Roman" w:cs="Times New Roman"/>
          <w:color w:val="auto"/>
          <w:sz w:val="26"/>
          <w:szCs w:val="26"/>
        </w:rPr>
      </w:pPr>
      <w:r>
        <w:rPr>
          <w:rFonts w:ascii="Times New Roman" w:hAnsi="Times New Roman" w:cs="Times New Roman"/>
          <w:bCs/>
          <w:color w:val="auto"/>
          <w:sz w:val="26"/>
          <w:szCs w:val="26"/>
        </w:rPr>
        <w:t xml:space="preserve">г) </w:t>
      </w:r>
      <w:r>
        <w:rPr>
          <w:rFonts w:ascii="Times New Roman" w:hAnsi="Times New Roman" w:cs="Times New Roman"/>
          <w:color w:val="auto"/>
          <w:sz w:val="26"/>
          <w:szCs w:val="26"/>
        </w:rPr>
        <w:t>снижению экономических показателей работы группы.</w:t>
      </w:r>
    </w:p>
    <w:p w14:paraId="5779D58C">
      <w:pPr>
        <w:pStyle w:val="29"/>
        <w:jc w:val="both"/>
        <w:rPr>
          <w:rFonts w:ascii="Times New Roman" w:hAnsi="Times New Roman" w:cs="Times New Roman"/>
          <w:i/>
          <w:color w:val="auto"/>
          <w:sz w:val="26"/>
          <w:szCs w:val="26"/>
        </w:rPr>
      </w:pPr>
      <w:r>
        <w:rPr>
          <w:rFonts w:ascii="Times New Roman" w:hAnsi="Times New Roman" w:cs="Times New Roman"/>
          <w:i/>
          <w:color w:val="auto"/>
          <w:sz w:val="26"/>
          <w:szCs w:val="26"/>
        </w:rPr>
        <w:t xml:space="preserve">22. Основными элементами процессов руководства и лидерства являются: </w:t>
      </w:r>
    </w:p>
    <w:p w14:paraId="6F5CAF76">
      <w:pPr>
        <w:pStyle w:val="29"/>
        <w:jc w:val="both"/>
        <w:rPr>
          <w:rFonts w:ascii="Times New Roman" w:hAnsi="Times New Roman" w:cs="Times New Roman"/>
          <w:color w:val="auto"/>
          <w:sz w:val="26"/>
          <w:szCs w:val="26"/>
        </w:rPr>
      </w:pPr>
      <w:r>
        <w:rPr>
          <w:rFonts w:ascii="Times New Roman" w:hAnsi="Times New Roman" w:cs="Times New Roman"/>
          <w:bCs/>
          <w:color w:val="auto"/>
          <w:sz w:val="26"/>
          <w:szCs w:val="26"/>
        </w:rPr>
        <w:t xml:space="preserve">а) </w:t>
      </w:r>
      <w:r>
        <w:rPr>
          <w:rFonts w:ascii="Times New Roman" w:hAnsi="Times New Roman" w:cs="Times New Roman"/>
          <w:color w:val="auto"/>
          <w:sz w:val="26"/>
          <w:szCs w:val="26"/>
        </w:rPr>
        <w:t>влияние;</w:t>
      </w:r>
    </w:p>
    <w:p w14:paraId="5CA9E0E9">
      <w:pPr>
        <w:pStyle w:val="29"/>
        <w:jc w:val="both"/>
        <w:rPr>
          <w:rFonts w:ascii="Times New Roman" w:hAnsi="Times New Roman" w:cs="Times New Roman"/>
          <w:i/>
          <w:color w:val="auto"/>
          <w:sz w:val="26"/>
          <w:szCs w:val="26"/>
        </w:rPr>
      </w:pPr>
      <w:r>
        <w:rPr>
          <w:rFonts w:ascii="Times New Roman" w:hAnsi="Times New Roman" w:cs="Times New Roman"/>
          <w:color w:val="auto"/>
          <w:sz w:val="26"/>
          <w:szCs w:val="26"/>
        </w:rPr>
        <w:t>б) власть;</w:t>
      </w:r>
    </w:p>
    <w:p w14:paraId="49FB8DE6">
      <w:pPr>
        <w:pStyle w:val="29"/>
        <w:jc w:val="both"/>
        <w:rPr>
          <w:rFonts w:ascii="Times New Roman" w:hAnsi="Times New Roman" w:cs="Times New Roman"/>
          <w:color w:val="auto"/>
          <w:sz w:val="26"/>
          <w:szCs w:val="26"/>
        </w:rPr>
      </w:pPr>
      <w:r>
        <w:rPr>
          <w:rFonts w:ascii="Times New Roman" w:hAnsi="Times New Roman" w:cs="Times New Roman"/>
          <w:bCs/>
          <w:color w:val="auto"/>
          <w:sz w:val="26"/>
          <w:szCs w:val="26"/>
        </w:rPr>
        <w:t xml:space="preserve">в) </w:t>
      </w:r>
      <w:r>
        <w:rPr>
          <w:rFonts w:ascii="Times New Roman" w:hAnsi="Times New Roman" w:cs="Times New Roman"/>
          <w:color w:val="auto"/>
          <w:sz w:val="26"/>
          <w:szCs w:val="26"/>
        </w:rPr>
        <w:t>прибыль;</w:t>
      </w:r>
    </w:p>
    <w:p w14:paraId="11AF0F57">
      <w:pPr>
        <w:pStyle w:val="29"/>
        <w:jc w:val="both"/>
        <w:rPr>
          <w:rFonts w:ascii="Times New Roman" w:hAnsi="Times New Roman" w:cs="Times New Roman"/>
          <w:color w:val="auto"/>
          <w:sz w:val="26"/>
          <w:szCs w:val="26"/>
        </w:rPr>
      </w:pPr>
      <w:r>
        <w:rPr>
          <w:rFonts w:ascii="Times New Roman" w:hAnsi="Times New Roman" w:cs="Times New Roman"/>
          <w:bCs/>
          <w:color w:val="auto"/>
          <w:sz w:val="26"/>
          <w:szCs w:val="26"/>
        </w:rPr>
        <w:t xml:space="preserve">г) </w:t>
      </w:r>
      <w:r>
        <w:rPr>
          <w:rFonts w:ascii="Times New Roman" w:hAnsi="Times New Roman" w:cs="Times New Roman"/>
          <w:color w:val="auto"/>
          <w:sz w:val="26"/>
          <w:szCs w:val="26"/>
        </w:rPr>
        <w:t>поведение.</w:t>
      </w:r>
    </w:p>
    <w:p w14:paraId="6BF58F12">
      <w:pPr>
        <w:pStyle w:val="29"/>
        <w:jc w:val="both"/>
        <w:rPr>
          <w:rFonts w:ascii="Times New Roman" w:hAnsi="Times New Roman" w:cs="Times New Roman"/>
          <w:i/>
          <w:color w:val="auto"/>
          <w:sz w:val="26"/>
          <w:szCs w:val="26"/>
        </w:rPr>
      </w:pPr>
      <w:r>
        <w:rPr>
          <w:rFonts w:ascii="Times New Roman" w:hAnsi="Times New Roman" w:cs="Times New Roman"/>
          <w:i/>
          <w:color w:val="auto"/>
          <w:sz w:val="26"/>
          <w:szCs w:val="26"/>
        </w:rPr>
        <w:t>23. Трехфакторная модель стиля руководства М. Биркенбиля и Ф.Е. Фид</w:t>
      </w:r>
      <w:r>
        <w:rPr>
          <w:rFonts w:ascii="Times New Roman" w:hAnsi="Times New Roman" w:cs="Times New Roman"/>
          <w:i/>
          <w:color w:val="auto"/>
          <w:sz w:val="26"/>
          <w:szCs w:val="26"/>
        </w:rPr>
        <w:softHyphen/>
      </w:r>
      <w:r>
        <w:rPr>
          <w:rFonts w:ascii="Times New Roman" w:hAnsi="Times New Roman" w:cs="Times New Roman"/>
          <w:i/>
          <w:color w:val="auto"/>
          <w:sz w:val="26"/>
          <w:szCs w:val="26"/>
        </w:rPr>
        <w:t>лера включает:</w:t>
      </w:r>
    </w:p>
    <w:p w14:paraId="50FEAFAF">
      <w:pPr>
        <w:pStyle w:val="29"/>
        <w:jc w:val="both"/>
        <w:rPr>
          <w:rFonts w:ascii="Times New Roman" w:hAnsi="Times New Roman" w:cs="Times New Roman"/>
          <w:color w:val="auto"/>
          <w:sz w:val="26"/>
          <w:szCs w:val="26"/>
        </w:rPr>
      </w:pPr>
      <w:r>
        <w:rPr>
          <w:rFonts w:ascii="Times New Roman" w:hAnsi="Times New Roman" w:cs="Times New Roman"/>
          <w:bCs/>
          <w:color w:val="auto"/>
          <w:sz w:val="26"/>
          <w:szCs w:val="26"/>
        </w:rPr>
        <w:t xml:space="preserve">а) </w:t>
      </w:r>
      <w:r>
        <w:rPr>
          <w:rFonts w:ascii="Times New Roman" w:hAnsi="Times New Roman" w:cs="Times New Roman"/>
          <w:color w:val="auto"/>
          <w:sz w:val="26"/>
          <w:szCs w:val="26"/>
        </w:rPr>
        <w:t>характер руководителя;</w:t>
      </w:r>
    </w:p>
    <w:p w14:paraId="3806819B">
      <w:pPr>
        <w:pStyle w:val="29"/>
        <w:jc w:val="both"/>
        <w:rPr>
          <w:rFonts w:ascii="Times New Roman" w:hAnsi="Times New Roman" w:cs="Times New Roman"/>
          <w:color w:val="auto"/>
          <w:sz w:val="26"/>
          <w:szCs w:val="26"/>
        </w:rPr>
      </w:pPr>
      <w:r>
        <w:rPr>
          <w:rFonts w:ascii="Times New Roman" w:hAnsi="Times New Roman" w:cs="Times New Roman"/>
          <w:color w:val="auto"/>
          <w:sz w:val="26"/>
          <w:szCs w:val="26"/>
        </w:rPr>
        <w:t>б) квалификации подчиненных;</w:t>
      </w:r>
    </w:p>
    <w:p w14:paraId="6EAA1B1F">
      <w:pPr>
        <w:pStyle w:val="29"/>
        <w:jc w:val="both"/>
        <w:rPr>
          <w:rFonts w:ascii="Times New Roman" w:hAnsi="Times New Roman" w:cs="Times New Roman"/>
          <w:color w:val="auto"/>
          <w:sz w:val="26"/>
          <w:szCs w:val="26"/>
        </w:rPr>
      </w:pPr>
      <w:r>
        <w:rPr>
          <w:rFonts w:ascii="Times New Roman" w:hAnsi="Times New Roman" w:cs="Times New Roman"/>
          <w:bCs/>
          <w:color w:val="auto"/>
          <w:sz w:val="26"/>
          <w:szCs w:val="26"/>
        </w:rPr>
        <w:t xml:space="preserve">в) </w:t>
      </w:r>
      <w:r>
        <w:rPr>
          <w:rFonts w:ascii="Times New Roman" w:hAnsi="Times New Roman" w:cs="Times New Roman"/>
          <w:color w:val="auto"/>
          <w:sz w:val="26"/>
          <w:szCs w:val="26"/>
        </w:rPr>
        <w:t>ситуации, в которых находится руководитель;</w:t>
      </w:r>
    </w:p>
    <w:p w14:paraId="286033ED">
      <w:pPr>
        <w:pStyle w:val="29"/>
        <w:jc w:val="both"/>
        <w:rPr>
          <w:rFonts w:ascii="Times New Roman" w:hAnsi="Times New Roman" w:cs="Times New Roman"/>
          <w:color w:val="auto"/>
          <w:sz w:val="26"/>
          <w:szCs w:val="26"/>
        </w:rPr>
      </w:pPr>
      <w:r>
        <w:rPr>
          <w:rFonts w:ascii="Times New Roman" w:hAnsi="Times New Roman" w:cs="Times New Roman"/>
          <w:bCs/>
          <w:color w:val="auto"/>
          <w:sz w:val="26"/>
          <w:szCs w:val="26"/>
        </w:rPr>
        <w:t xml:space="preserve">г) </w:t>
      </w:r>
      <w:r>
        <w:rPr>
          <w:rFonts w:ascii="Times New Roman" w:hAnsi="Times New Roman" w:cs="Times New Roman"/>
          <w:color w:val="auto"/>
          <w:sz w:val="26"/>
          <w:szCs w:val="26"/>
        </w:rPr>
        <w:t>консультативно-демократическую систему;</w:t>
      </w:r>
    </w:p>
    <w:p w14:paraId="22ACCAAE">
      <w:pPr>
        <w:pStyle w:val="29"/>
        <w:jc w:val="both"/>
        <w:rPr>
          <w:rFonts w:ascii="Times New Roman" w:hAnsi="Times New Roman" w:cs="Times New Roman"/>
          <w:color w:val="auto"/>
          <w:sz w:val="26"/>
          <w:szCs w:val="26"/>
        </w:rPr>
      </w:pPr>
      <w:r>
        <w:rPr>
          <w:rFonts w:ascii="Times New Roman" w:hAnsi="Times New Roman" w:cs="Times New Roman"/>
          <w:color w:val="auto"/>
          <w:sz w:val="26"/>
          <w:szCs w:val="26"/>
        </w:rPr>
        <w:t>д) авторитарную систему;</w:t>
      </w:r>
    </w:p>
    <w:p w14:paraId="4F42B9F6">
      <w:pPr>
        <w:pStyle w:val="29"/>
        <w:jc w:val="both"/>
        <w:rPr>
          <w:rFonts w:ascii="Times New Roman" w:hAnsi="Times New Roman" w:cs="Times New Roman"/>
          <w:color w:val="auto"/>
          <w:sz w:val="26"/>
          <w:szCs w:val="26"/>
        </w:rPr>
      </w:pPr>
      <w:r>
        <w:rPr>
          <w:rFonts w:ascii="Times New Roman" w:hAnsi="Times New Roman" w:cs="Times New Roman"/>
          <w:color w:val="auto"/>
          <w:sz w:val="26"/>
          <w:szCs w:val="26"/>
        </w:rPr>
        <w:t>е) делегирование полномочий.</w:t>
      </w:r>
    </w:p>
    <w:p w14:paraId="7FAD535A">
      <w:pPr>
        <w:pStyle w:val="29"/>
        <w:jc w:val="both"/>
        <w:rPr>
          <w:rFonts w:ascii="Times New Roman" w:hAnsi="Times New Roman" w:cs="Times New Roman"/>
          <w:i/>
          <w:color w:val="auto"/>
          <w:sz w:val="26"/>
          <w:szCs w:val="26"/>
        </w:rPr>
      </w:pPr>
      <w:r>
        <w:rPr>
          <w:rFonts w:ascii="Times New Roman" w:hAnsi="Times New Roman" w:cs="Times New Roman"/>
          <w:i/>
          <w:color w:val="auto"/>
          <w:sz w:val="26"/>
          <w:szCs w:val="26"/>
        </w:rPr>
        <w:t>24. Типы организационных культур:</w:t>
      </w:r>
    </w:p>
    <w:p w14:paraId="65F436A0">
      <w:pPr>
        <w:pStyle w:val="29"/>
        <w:jc w:val="both"/>
        <w:rPr>
          <w:rFonts w:ascii="Times New Roman" w:hAnsi="Times New Roman" w:cs="Times New Roman"/>
          <w:color w:val="auto"/>
          <w:sz w:val="26"/>
          <w:szCs w:val="26"/>
        </w:rPr>
      </w:pPr>
      <w:r>
        <w:rPr>
          <w:rFonts w:ascii="Times New Roman" w:hAnsi="Times New Roman" w:cs="Times New Roman"/>
          <w:bCs/>
          <w:color w:val="auto"/>
          <w:sz w:val="26"/>
          <w:szCs w:val="26"/>
        </w:rPr>
        <w:t xml:space="preserve">а) </w:t>
      </w:r>
      <w:r>
        <w:rPr>
          <w:rFonts w:ascii="Times New Roman" w:hAnsi="Times New Roman" w:cs="Times New Roman"/>
          <w:color w:val="auto"/>
          <w:sz w:val="26"/>
          <w:szCs w:val="26"/>
        </w:rPr>
        <w:t>органическая;</w:t>
      </w:r>
    </w:p>
    <w:p w14:paraId="71AF49D8">
      <w:pPr>
        <w:pStyle w:val="29"/>
        <w:jc w:val="both"/>
        <w:rPr>
          <w:rFonts w:ascii="Times New Roman" w:hAnsi="Times New Roman" w:cs="Times New Roman"/>
          <w:color w:val="auto"/>
          <w:sz w:val="26"/>
          <w:szCs w:val="26"/>
        </w:rPr>
      </w:pPr>
      <w:r>
        <w:rPr>
          <w:rFonts w:ascii="Times New Roman" w:hAnsi="Times New Roman" w:cs="Times New Roman"/>
          <w:color w:val="auto"/>
          <w:sz w:val="26"/>
          <w:szCs w:val="26"/>
        </w:rPr>
        <w:t>б) предпринимательская;</w:t>
      </w:r>
    </w:p>
    <w:p w14:paraId="05236D9E">
      <w:pPr>
        <w:pStyle w:val="29"/>
        <w:jc w:val="both"/>
        <w:rPr>
          <w:rFonts w:ascii="Times New Roman" w:hAnsi="Times New Roman" w:cs="Times New Roman"/>
          <w:color w:val="auto"/>
          <w:sz w:val="26"/>
          <w:szCs w:val="26"/>
        </w:rPr>
      </w:pPr>
      <w:r>
        <w:rPr>
          <w:rFonts w:ascii="Times New Roman" w:hAnsi="Times New Roman" w:cs="Times New Roman"/>
          <w:bCs/>
          <w:color w:val="auto"/>
          <w:sz w:val="26"/>
          <w:szCs w:val="26"/>
        </w:rPr>
        <w:t xml:space="preserve">в) </w:t>
      </w:r>
      <w:r>
        <w:rPr>
          <w:rFonts w:ascii="Times New Roman" w:hAnsi="Times New Roman" w:cs="Times New Roman"/>
          <w:color w:val="auto"/>
          <w:sz w:val="26"/>
          <w:szCs w:val="26"/>
        </w:rPr>
        <w:t>бюрократическая;</w:t>
      </w:r>
    </w:p>
    <w:p w14:paraId="7B14FD2B">
      <w:pPr>
        <w:pStyle w:val="29"/>
        <w:jc w:val="both"/>
        <w:rPr>
          <w:rFonts w:ascii="Times New Roman" w:hAnsi="Times New Roman" w:cs="Times New Roman"/>
          <w:color w:val="auto"/>
          <w:sz w:val="26"/>
          <w:szCs w:val="26"/>
        </w:rPr>
      </w:pPr>
      <w:r>
        <w:rPr>
          <w:rFonts w:ascii="Times New Roman" w:hAnsi="Times New Roman" w:cs="Times New Roman"/>
          <w:bCs/>
          <w:color w:val="auto"/>
          <w:sz w:val="26"/>
          <w:szCs w:val="26"/>
        </w:rPr>
        <w:t xml:space="preserve">г) </w:t>
      </w:r>
      <w:r>
        <w:rPr>
          <w:rFonts w:ascii="Times New Roman" w:hAnsi="Times New Roman" w:cs="Times New Roman"/>
          <w:color w:val="auto"/>
          <w:sz w:val="26"/>
          <w:szCs w:val="26"/>
        </w:rPr>
        <w:t>партиципативная;</w:t>
      </w:r>
    </w:p>
    <w:p w14:paraId="62659F39">
      <w:pPr>
        <w:pStyle w:val="29"/>
        <w:jc w:val="both"/>
        <w:rPr>
          <w:rFonts w:ascii="Times New Roman" w:hAnsi="Times New Roman" w:cs="Times New Roman"/>
          <w:color w:val="auto"/>
          <w:sz w:val="26"/>
          <w:szCs w:val="26"/>
        </w:rPr>
      </w:pPr>
      <w:r>
        <w:rPr>
          <w:rFonts w:ascii="Times New Roman" w:hAnsi="Times New Roman" w:cs="Times New Roman"/>
          <w:color w:val="auto"/>
          <w:sz w:val="26"/>
          <w:szCs w:val="26"/>
        </w:rPr>
        <w:t>д) современная;</w:t>
      </w:r>
    </w:p>
    <w:p w14:paraId="1C019097">
      <w:pPr>
        <w:pStyle w:val="29"/>
        <w:jc w:val="both"/>
        <w:rPr>
          <w:rFonts w:ascii="Times New Roman" w:hAnsi="Times New Roman" w:cs="Times New Roman"/>
          <w:color w:val="auto"/>
          <w:sz w:val="26"/>
          <w:szCs w:val="26"/>
        </w:rPr>
      </w:pPr>
      <w:r>
        <w:rPr>
          <w:rFonts w:ascii="Times New Roman" w:hAnsi="Times New Roman" w:cs="Times New Roman"/>
          <w:color w:val="auto"/>
          <w:sz w:val="26"/>
          <w:szCs w:val="26"/>
        </w:rPr>
        <w:t>е) патриархальная.</w:t>
      </w:r>
    </w:p>
    <w:p w14:paraId="68737029">
      <w:pPr>
        <w:pStyle w:val="29"/>
        <w:jc w:val="both"/>
        <w:rPr>
          <w:rFonts w:ascii="Times New Roman" w:hAnsi="Times New Roman" w:cs="Times New Roman"/>
          <w:i/>
          <w:color w:val="auto"/>
          <w:sz w:val="26"/>
          <w:szCs w:val="26"/>
        </w:rPr>
      </w:pPr>
      <w:r>
        <w:rPr>
          <w:rFonts w:ascii="Times New Roman" w:hAnsi="Times New Roman" w:cs="Times New Roman"/>
          <w:i/>
          <w:color w:val="auto"/>
          <w:sz w:val="26"/>
          <w:szCs w:val="26"/>
        </w:rPr>
        <w:t>25. Модель Г. Хофстида основана на следующих переменных:</w:t>
      </w:r>
    </w:p>
    <w:p w14:paraId="0A6290B5">
      <w:pPr>
        <w:pStyle w:val="29"/>
        <w:jc w:val="both"/>
        <w:rPr>
          <w:rFonts w:ascii="Times New Roman" w:hAnsi="Times New Roman" w:cs="Times New Roman"/>
          <w:color w:val="auto"/>
          <w:sz w:val="26"/>
          <w:szCs w:val="26"/>
        </w:rPr>
      </w:pPr>
      <w:r>
        <w:rPr>
          <w:rFonts w:ascii="Times New Roman" w:hAnsi="Times New Roman" w:cs="Times New Roman"/>
          <w:bCs/>
          <w:color w:val="auto"/>
          <w:sz w:val="26"/>
          <w:szCs w:val="26"/>
        </w:rPr>
        <w:t xml:space="preserve">а) </w:t>
      </w:r>
      <w:r>
        <w:rPr>
          <w:rFonts w:ascii="Times New Roman" w:hAnsi="Times New Roman" w:cs="Times New Roman"/>
          <w:color w:val="auto"/>
          <w:sz w:val="26"/>
          <w:szCs w:val="26"/>
        </w:rPr>
        <w:t>дистанция власти;</w:t>
      </w:r>
    </w:p>
    <w:p w14:paraId="7E75CA15">
      <w:pPr>
        <w:pStyle w:val="29"/>
        <w:jc w:val="both"/>
        <w:rPr>
          <w:rFonts w:ascii="Times New Roman" w:hAnsi="Times New Roman" w:cs="Times New Roman"/>
          <w:color w:val="auto"/>
          <w:sz w:val="26"/>
          <w:szCs w:val="26"/>
        </w:rPr>
      </w:pPr>
      <w:r>
        <w:rPr>
          <w:rFonts w:ascii="Times New Roman" w:hAnsi="Times New Roman" w:cs="Times New Roman"/>
          <w:color w:val="auto"/>
          <w:sz w:val="26"/>
          <w:szCs w:val="26"/>
        </w:rPr>
        <w:t>б) индивидуализм;</w:t>
      </w:r>
    </w:p>
    <w:p w14:paraId="5508034D">
      <w:pPr>
        <w:pStyle w:val="29"/>
        <w:jc w:val="both"/>
        <w:rPr>
          <w:rFonts w:ascii="Times New Roman" w:hAnsi="Times New Roman" w:cs="Times New Roman"/>
          <w:color w:val="auto"/>
          <w:sz w:val="26"/>
          <w:szCs w:val="26"/>
        </w:rPr>
      </w:pPr>
      <w:r>
        <w:rPr>
          <w:rFonts w:ascii="Times New Roman" w:hAnsi="Times New Roman" w:cs="Times New Roman"/>
          <w:bCs/>
          <w:color w:val="auto"/>
          <w:sz w:val="26"/>
          <w:szCs w:val="26"/>
        </w:rPr>
        <w:t xml:space="preserve">в) </w:t>
      </w:r>
      <w:r>
        <w:rPr>
          <w:rFonts w:ascii="Times New Roman" w:hAnsi="Times New Roman" w:cs="Times New Roman"/>
          <w:color w:val="auto"/>
          <w:sz w:val="26"/>
          <w:szCs w:val="26"/>
        </w:rPr>
        <w:t>мужественность;</w:t>
      </w:r>
    </w:p>
    <w:p w14:paraId="22351A71">
      <w:pPr>
        <w:pStyle w:val="29"/>
        <w:jc w:val="both"/>
        <w:rPr>
          <w:rFonts w:ascii="Times New Roman" w:hAnsi="Times New Roman" w:cs="Times New Roman"/>
          <w:color w:val="auto"/>
          <w:sz w:val="26"/>
          <w:szCs w:val="26"/>
        </w:rPr>
      </w:pPr>
      <w:r>
        <w:rPr>
          <w:rFonts w:ascii="Times New Roman" w:hAnsi="Times New Roman" w:cs="Times New Roman"/>
          <w:bCs/>
          <w:color w:val="auto"/>
          <w:sz w:val="26"/>
          <w:szCs w:val="26"/>
        </w:rPr>
        <w:t xml:space="preserve">г) </w:t>
      </w:r>
      <w:r>
        <w:rPr>
          <w:rFonts w:ascii="Times New Roman" w:hAnsi="Times New Roman" w:cs="Times New Roman"/>
          <w:color w:val="auto"/>
          <w:sz w:val="26"/>
          <w:szCs w:val="26"/>
        </w:rPr>
        <w:t>стремление избежать неопределенности;</w:t>
      </w:r>
    </w:p>
    <w:p w14:paraId="14006FBD">
      <w:pPr>
        <w:pStyle w:val="29"/>
        <w:jc w:val="both"/>
        <w:rPr>
          <w:rFonts w:ascii="Times New Roman" w:hAnsi="Times New Roman" w:cs="Times New Roman"/>
          <w:color w:val="auto"/>
          <w:sz w:val="26"/>
          <w:szCs w:val="26"/>
        </w:rPr>
      </w:pPr>
      <w:r>
        <w:rPr>
          <w:rFonts w:ascii="Times New Roman" w:hAnsi="Times New Roman" w:cs="Times New Roman"/>
          <w:color w:val="auto"/>
          <w:sz w:val="26"/>
          <w:szCs w:val="26"/>
        </w:rPr>
        <w:t>д) долгосрочность ориентаций;</w:t>
      </w:r>
    </w:p>
    <w:p w14:paraId="313B4E13">
      <w:pPr>
        <w:pStyle w:val="29"/>
        <w:jc w:val="both"/>
        <w:rPr>
          <w:rFonts w:ascii="Times New Roman" w:hAnsi="Times New Roman" w:cs="Times New Roman"/>
          <w:color w:val="auto"/>
          <w:sz w:val="26"/>
          <w:szCs w:val="26"/>
        </w:rPr>
      </w:pPr>
      <w:r>
        <w:rPr>
          <w:rFonts w:ascii="Times New Roman" w:hAnsi="Times New Roman" w:cs="Times New Roman"/>
          <w:color w:val="auto"/>
          <w:sz w:val="26"/>
          <w:szCs w:val="26"/>
        </w:rPr>
        <w:t>е) ориентация на деятельность.</w:t>
      </w:r>
    </w:p>
    <w:p w14:paraId="2EE5DF1F">
      <w:pPr>
        <w:pStyle w:val="29"/>
        <w:jc w:val="both"/>
        <w:rPr>
          <w:rFonts w:ascii="Times New Roman" w:hAnsi="Times New Roman" w:cs="Times New Roman"/>
          <w:i/>
          <w:color w:val="auto"/>
          <w:sz w:val="26"/>
          <w:szCs w:val="26"/>
        </w:rPr>
      </w:pPr>
      <w:r>
        <w:rPr>
          <w:rFonts w:ascii="Times New Roman" w:hAnsi="Times New Roman" w:cs="Times New Roman"/>
          <w:i/>
          <w:color w:val="auto"/>
          <w:sz w:val="26"/>
          <w:szCs w:val="26"/>
        </w:rPr>
        <w:t>26. Типы конфликтов:</w:t>
      </w:r>
    </w:p>
    <w:p w14:paraId="50800A39">
      <w:pPr>
        <w:pStyle w:val="29"/>
        <w:jc w:val="both"/>
        <w:rPr>
          <w:rFonts w:ascii="Times New Roman" w:hAnsi="Times New Roman" w:cs="Times New Roman"/>
          <w:color w:val="auto"/>
          <w:sz w:val="26"/>
          <w:szCs w:val="26"/>
        </w:rPr>
      </w:pPr>
      <w:r>
        <w:rPr>
          <w:rFonts w:ascii="Times New Roman" w:hAnsi="Times New Roman" w:cs="Times New Roman"/>
          <w:bCs/>
          <w:color w:val="auto"/>
          <w:sz w:val="26"/>
          <w:szCs w:val="26"/>
        </w:rPr>
        <w:t xml:space="preserve">а) </w:t>
      </w:r>
      <w:r>
        <w:rPr>
          <w:rFonts w:ascii="Times New Roman" w:hAnsi="Times New Roman" w:cs="Times New Roman"/>
          <w:color w:val="auto"/>
          <w:sz w:val="26"/>
          <w:szCs w:val="26"/>
        </w:rPr>
        <w:t>внутриличностный;</w:t>
      </w:r>
    </w:p>
    <w:p w14:paraId="3F6CE21C">
      <w:pPr>
        <w:pStyle w:val="29"/>
        <w:jc w:val="both"/>
        <w:rPr>
          <w:rFonts w:ascii="Times New Roman" w:hAnsi="Times New Roman" w:cs="Times New Roman"/>
          <w:color w:val="auto"/>
          <w:sz w:val="26"/>
          <w:szCs w:val="26"/>
        </w:rPr>
      </w:pPr>
      <w:r>
        <w:rPr>
          <w:rFonts w:ascii="Times New Roman" w:hAnsi="Times New Roman" w:cs="Times New Roman"/>
          <w:color w:val="auto"/>
          <w:sz w:val="26"/>
          <w:szCs w:val="26"/>
        </w:rPr>
        <w:t>б) межличностный;</w:t>
      </w:r>
    </w:p>
    <w:p w14:paraId="4BDE3D30">
      <w:pPr>
        <w:pStyle w:val="29"/>
        <w:jc w:val="both"/>
        <w:rPr>
          <w:rFonts w:ascii="Times New Roman" w:hAnsi="Times New Roman" w:cs="Times New Roman"/>
          <w:color w:val="auto"/>
          <w:sz w:val="26"/>
          <w:szCs w:val="26"/>
        </w:rPr>
      </w:pPr>
      <w:r>
        <w:rPr>
          <w:rFonts w:ascii="Times New Roman" w:hAnsi="Times New Roman" w:cs="Times New Roman"/>
          <w:bCs/>
          <w:color w:val="auto"/>
          <w:sz w:val="26"/>
          <w:szCs w:val="26"/>
        </w:rPr>
        <w:t xml:space="preserve">в) </w:t>
      </w:r>
      <w:r>
        <w:rPr>
          <w:rFonts w:ascii="Times New Roman" w:hAnsi="Times New Roman" w:cs="Times New Roman"/>
          <w:color w:val="auto"/>
          <w:sz w:val="26"/>
          <w:szCs w:val="26"/>
        </w:rPr>
        <w:t>конфликт между личностью и группой;</w:t>
      </w:r>
    </w:p>
    <w:p w14:paraId="5BD82080">
      <w:pPr>
        <w:pStyle w:val="29"/>
        <w:jc w:val="both"/>
        <w:rPr>
          <w:rFonts w:ascii="Times New Roman" w:hAnsi="Times New Roman" w:cs="Times New Roman"/>
          <w:color w:val="auto"/>
          <w:sz w:val="26"/>
          <w:szCs w:val="26"/>
        </w:rPr>
      </w:pPr>
      <w:r>
        <w:rPr>
          <w:rFonts w:ascii="Times New Roman" w:hAnsi="Times New Roman" w:cs="Times New Roman"/>
          <w:bCs/>
          <w:color w:val="auto"/>
          <w:sz w:val="26"/>
          <w:szCs w:val="26"/>
        </w:rPr>
        <w:t xml:space="preserve">г) </w:t>
      </w:r>
      <w:r>
        <w:rPr>
          <w:rFonts w:ascii="Times New Roman" w:hAnsi="Times New Roman" w:cs="Times New Roman"/>
          <w:color w:val="auto"/>
          <w:sz w:val="26"/>
          <w:szCs w:val="26"/>
        </w:rPr>
        <w:t>межгрупповой.</w:t>
      </w:r>
    </w:p>
    <w:p w14:paraId="6F8D525A">
      <w:pPr>
        <w:pStyle w:val="29"/>
        <w:jc w:val="both"/>
        <w:rPr>
          <w:rFonts w:ascii="Times New Roman" w:hAnsi="Times New Roman" w:cs="Times New Roman"/>
          <w:i/>
          <w:color w:val="auto"/>
          <w:sz w:val="26"/>
          <w:szCs w:val="26"/>
        </w:rPr>
      </w:pPr>
      <w:r>
        <w:rPr>
          <w:rFonts w:ascii="Times New Roman" w:hAnsi="Times New Roman" w:cs="Times New Roman"/>
          <w:i/>
          <w:color w:val="auto"/>
          <w:sz w:val="26"/>
          <w:szCs w:val="26"/>
        </w:rPr>
        <w:t>27. Структурные методы разрешения конфликта:</w:t>
      </w:r>
    </w:p>
    <w:p w14:paraId="675EAD7A">
      <w:pPr>
        <w:pStyle w:val="29"/>
        <w:jc w:val="both"/>
        <w:rPr>
          <w:rFonts w:ascii="Times New Roman" w:hAnsi="Times New Roman" w:cs="Times New Roman"/>
          <w:color w:val="auto"/>
          <w:sz w:val="26"/>
          <w:szCs w:val="26"/>
        </w:rPr>
      </w:pPr>
      <w:r>
        <w:rPr>
          <w:rFonts w:ascii="Times New Roman" w:hAnsi="Times New Roman" w:cs="Times New Roman"/>
          <w:bCs/>
          <w:color w:val="auto"/>
          <w:sz w:val="26"/>
          <w:szCs w:val="26"/>
        </w:rPr>
        <w:t xml:space="preserve">а) </w:t>
      </w:r>
      <w:r>
        <w:rPr>
          <w:rFonts w:ascii="Times New Roman" w:hAnsi="Times New Roman" w:cs="Times New Roman"/>
          <w:color w:val="auto"/>
          <w:sz w:val="26"/>
          <w:szCs w:val="26"/>
        </w:rPr>
        <w:t>разъяснение требований к работе;</w:t>
      </w:r>
    </w:p>
    <w:p w14:paraId="1CDF13C4">
      <w:pPr>
        <w:pStyle w:val="29"/>
        <w:jc w:val="both"/>
        <w:rPr>
          <w:rFonts w:ascii="Times New Roman" w:hAnsi="Times New Roman" w:cs="Times New Roman"/>
          <w:color w:val="auto"/>
          <w:sz w:val="26"/>
          <w:szCs w:val="26"/>
        </w:rPr>
      </w:pPr>
      <w:r>
        <w:rPr>
          <w:rFonts w:ascii="Times New Roman" w:hAnsi="Times New Roman" w:cs="Times New Roman"/>
          <w:color w:val="auto"/>
          <w:sz w:val="26"/>
          <w:szCs w:val="26"/>
        </w:rPr>
        <w:t>б) координационные и интеграционные механизмы;</w:t>
      </w:r>
    </w:p>
    <w:p w14:paraId="5AF7E2E4">
      <w:pPr>
        <w:pStyle w:val="29"/>
        <w:jc w:val="both"/>
        <w:rPr>
          <w:rFonts w:ascii="Times New Roman" w:hAnsi="Times New Roman" w:cs="Times New Roman"/>
          <w:color w:val="auto"/>
          <w:sz w:val="26"/>
          <w:szCs w:val="26"/>
        </w:rPr>
      </w:pPr>
      <w:r>
        <w:rPr>
          <w:rFonts w:ascii="Times New Roman" w:hAnsi="Times New Roman" w:cs="Times New Roman"/>
          <w:bCs/>
          <w:color w:val="auto"/>
          <w:sz w:val="26"/>
          <w:szCs w:val="26"/>
        </w:rPr>
        <w:t xml:space="preserve">в) </w:t>
      </w:r>
      <w:r>
        <w:rPr>
          <w:rFonts w:ascii="Times New Roman" w:hAnsi="Times New Roman" w:cs="Times New Roman"/>
          <w:color w:val="auto"/>
          <w:sz w:val="26"/>
          <w:szCs w:val="26"/>
        </w:rPr>
        <w:t>вознаграждение;</w:t>
      </w:r>
    </w:p>
    <w:p w14:paraId="7B5F86AF">
      <w:pPr>
        <w:pStyle w:val="29"/>
        <w:jc w:val="both"/>
        <w:rPr>
          <w:rFonts w:ascii="Times New Roman" w:hAnsi="Times New Roman" w:cs="Times New Roman"/>
          <w:color w:val="auto"/>
          <w:sz w:val="26"/>
          <w:szCs w:val="26"/>
        </w:rPr>
      </w:pPr>
      <w:r>
        <w:rPr>
          <w:rFonts w:ascii="Times New Roman" w:hAnsi="Times New Roman" w:cs="Times New Roman"/>
          <w:bCs/>
          <w:color w:val="auto"/>
          <w:sz w:val="26"/>
          <w:szCs w:val="26"/>
        </w:rPr>
        <w:t xml:space="preserve">г) </w:t>
      </w:r>
      <w:r>
        <w:rPr>
          <w:rFonts w:ascii="Times New Roman" w:hAnsi="Times New Roman" w:cs="Times New Roman"/>
          <w:color w:val="auto"/>
          <w:sz w:val="26"/>
          <w:szCs w:val="26"/>
        </w:rPr>
        <w:t>компромисс.</w:t>
      </w:r>
    </w:p>
    <w:p w14:paraId="3FE83BE1">
      <w:pPr>
        <w:pStyle w:val="29"/>
        <w:jc w:val="both"/>
        <w:rPr>
          <w:rFonts w:ascii="Times New Roman" w:hAnsi="Times New Roman" w:cs="Times New Roman"/>
          <w:i/>
          <w:color w:val="auto"/>
          <w:sz w:val="26"/>
          <w:szCs w:val="26"/>
        </w:rPr>
      </w:pPr>
      <w:r>
        <w:rPr>
          <w:rFonts w:ascii="Times New Roman" w:hAnsi="Times New Roman" w:cs="Times New Roman"/>
          <w:i/>
          <w:color w:val="auto"/>
          <w:sz w:val="26"/>
          <w:szCs w:val="26"/>
        </w:rPr>
        <w:t>28. Стратегии поведения в конфликте:</w:t>
      </w:r>
    </w:p>
    <w:p w14:paraId="2FA4D1DC">
      <w:pPr>
        <w:pStyle w:val="29"/>
        <w:jc w:val="both"/>
        <w:rPr>
          <w:rFonts w:ascii="Times New Roman" w:hAnsi="Times New Roman" w:cs="Times New Roman"/>
          <w:color w:val="auto"/>
          <w:sz w:val="26"/>
          <w:szCs w:val="26"/>
        </w:rPr>
      </w:pPr>
      <w:r>
        <w:rPr>
          <w:rFonts w:ascii="Times New Roman" w:hAnsi="Times New Roman" w:cs="Times New Roman"/>
          <w:bCs/>
          <w:color w:val="auto"/>
          <w:sz w:val="26"/>
          <w:szCs w:val="26"/>
        </w:rPr>
        <w:t xml:space="preserve">а) </w:t>
      </w:r>
      <w:r>
        <w:rPr>
          <w:rFonts w:ascii="Times New Roman" w:hAnsi="Times New Roman" w:cs="Times New Roman"/>
          <w:color w:val="auto"/>
          <w:sz w:val="26"/>
          <w:szCs w:val="26"/>
        </w:rPr>
        <w:t>уклонение;</w:t>
      </w:r>
    </w:p>
    <w:p w14:paraId="4A85689B">
      <w:pPr>
        <w:pStyle w:val="29"/>
        <w:jc w:val="both"/>
        <w:rPr>
          <w:rFonts w:ascii="Times New Roman" w:hAnsi="Times New Roman" w:cs="Times New Roman"/>
          <w:color w:val="auto"/>
          <w:sz w:val="26"/>
          <w:szCs w:val="26"/>
        </w:rPr>
      </w:pPr>
      <w:r>
        <w:rPr>
          <w:rFonts w:ascii="Times New Roman" w:hAnsi="Times New Roman" w:cs="Times New Roman"/>
          <w:color w:val="auto"/>
          <w:sz w:val="26"/>
          <w:szCs w:val="26"/>
        </w:rPr>
        <w:t>б) соперничество;</w:t>
      </w:r>
    </w:p>
    <w:p w14:paraId="1B0A5A6B">
      <w:pPr>
        <w:pStyle w:val="29"/>
        <w:jc w:val="both"/>
        <w:rPr>
          <w:rFonts w:ascii="Times New Roman" w:hAnsi="Times New Roman" w:cs="Times New Roman"/>
          <w:color w:val="auto"/>
          <w:sz w:val="26"/>
          <w:szCs w:val="26"/>
        </w:rPr>
      </w:pPr>
      <w:r>
        <w:rPr>
          <w:rFonts w:ascii="Times New Roman" w:hAnsi="Times New Roman" w:cs="Times New Roman"/>
          <w:bCs/>
          <w:color w:val="auto"/>
          <w:sz w:val="26"/>
          <w:szCs w:val="26"/>
        </w:rPr>
        <w:t xml:space="preserve">в) </w:t>
      </w:r>
      <w:r>
        <w:rPr>
          <w:rFonts w:ascii="Times New Roman" w:hAnsi="Times New Roman" w:cs="Times New Roman"/>
          <w:color w:val="auto"/>
          <w:sz w:val="26"/>
          <w:szCs w:val="26"/>
        </w:rPr>
        <w:t>приспособление;</w:t>
      </w:r>
    </w:p>
    <w:p w14:paraId="6ADBE6CA">
      <w:pPr>
        <w:pStyle w:val="29"/>
        <w:jc w:val="both"/>
        <w:rPr>
          <w:rFonts w:ascii="Times New Roman" w:hAnsi="Times New Roman" w:cs="Times New Roman"/>
          <w:color w:val="auto"/>
          <w:sz w:val="26"/>
          <w:szCs w:val="26"/>
        </w:rPr>
      </w:pPr>
      <w:r>
        <w:rPr>
          <w:rFonts w:ascii="Times New Roman" w:hAnsi="Times New Roman" w:cs="Times New Roman"/>
          <w:bCs/>
          <w:color w:val="auto"/>
          <w:sz w:val="26"/>
          <w:szCs w:val="26"/>
        </w:rPr>
        <w:t xml:space="preserve">г) </w:t>
      </w:r>
      <w:r>
        <w:rPr>
          <w:rFonts w:ascii="Times New Roman" w:hAnsi="Times New Roman" w:cs="Times New Roman"/>
          <w:color w:val="auto"/>
          <w:sz w:val="26"/>
          <w:szCs w:val="26"/>
        </w:rPr>
        <w:t>компромисс;</w:t>
      </w:r>
    </w:p>
    <w:p w14:paraId="0EE04BC5">
      <w:pPr>
        <w:pStyle w:val="29"/>
        <w:jc w:val="both"/>
        <w:rPr>
          <w:rFonts w:ascii="Times New Roman" w:hAnsi="Times New Roman" w:cs="Times New Roman"/>
          <w:color w:val="auto"/>
          <w:sz w:val="26"/>
          <w:szCs w:val="26"/>
        </w:rPr>
      </w:pPr>
      <w:r>
        <w:rPr>
          <w:rFonts w:ascii="Times New Roman" w:hAnsi="Times New Roman" w:cs="Times New Roman"/>
          <w:color w:val="auto"/>
          <w:sz w:val="26"/>
          <w:szCs w:val="26"/>
        </w:rPr>
        <w:t>д) сотрудничество;</w:t>
      </w:r>
    </w:p>
    <w:p w14:paraId="47F784DD">
      <w:pPr>
        <w:pStyle w:val="29"/>
        <w:jc w:val="both"/>
        <w:rPr>
          <w:rFonts w:ascii="Times New Roman" w:hAnsi="Times New Roman" w:cs="Times New Roman"/>
          <w:color w:val="auto"/>
          <w:sz w:val="26"/>
          <w:szCs w:val="26"/>
        </w:rPr>
      </w:pPr>
      <w:r>
        <w:rPr>
          <w:rFonts w:ascii="Times New Roman" w:hAnsi="Times New Roman" w:cs="Times New Roman"/>
          <w:color w:val="auto"/>
          <w:sz w:val="26"/>
          <w:szCs w:val="26"/>
        </w:rPr>
        <w:t>е) совещание.</w:t>
      </w:r>
    </w:p>
    <w:p w14:paraId="52D51FBA">
      <w:pPr>
        <w:pStyle w:val="29"/>
        <w:jc w:val="both"/>
        <w:rPr>
          <w:rFonts w:ascii="Times New Roman" w:hAnsi="Times New Roman" w:cs="Times New Roman"/>
          <w:i/>
          <w:color w:val="auto"/>
          <w:sz w:val="26"/>
          <w:szCs w:val="26"/>
        </w:rPr>
      </w:pPr>
      <w:r>
        <w:rPr>
          <w:rFonts w:ascii="Times New Roman" w:hAnsi="Times New Roman" w:cs="Times New Roman"/>
          <w:i/>
          <w:color w:val="auto"/>
          <w:sz w:val="26"/>
          <w:szCs w:val="26"/>
        </w:rPr>
        <w:t>29. Состояние душевного (эмоционального) и поведенческого расстройства, связанное с неспособностью человека целесообразно и разумно действовать в сложившейся ситуации, называется…</w:t>
      </w:r>
    </w:p>
    <w:p w14:paraId="5FF0E797">
      <w:pPr>
        <w:pStyle w:val="29"/>
        <w:jc w:val="both"/>
        <w:rPr>
          <w:rFonts w:ascii="Times New Roman" w:hAnsi="Times New Roman" w:cs="Times New Roman"/>
          <w:color w:val="auto"/>
          <w:sz w:val="26"/>
          <w:szCs w:val="26"/>
        </w:rPr>
      </w:pPr>
      <w:r>
        <w:rPr>
          <w:rFonts w:ascii="Times New Roman" w:hAnsi="Times New Roman" w:cs="Times New Roman"/>
          <w:color w:val="auto"/>
          <w:sz w:val="26"/>
          <w:szCs w:val="26"/>
        </w:rPr>
        <w:t>30. Причины стресса:</w:t>
      </w:r>
    </w:p>
    <w:p w14:paraId="61063DF1">
      <w:pPr>
        <w:pStyle w:val="29"/>
        <w:jc w:val="both"/>
        <w:rPr>
          <w:rFonts w:ascii="Times New Roman" w:hAnsi="Times New Roman" w:cs="Times New Roman"/>
          <w:color w:val="auto"/>
          <w:sz w:val="26"/>
          <w:szCs w:val="26"/>
        </w:rPr>
      </w:pPr>
      <w:r>
        <w:rPr>
          <w:rFonts w:ascii="Times New Roman" w:hAnsi="Times New Roman" w:cs="Times New Roman"/>
          <w:bCs/>
          <w:color w:val="auto"/>
          <w:sz w:val="26"/>
          <w:szCs w:val="26"/>
        </w:rPr>
        <w:t xml:space="preserve">а) </w:t>
      </w:r>
      <w:r>
        <w:rPr>
          <w:rFonts w:ascii="Times New Roman" w:hAnsi="Times New Roman" w:cs="Times New Roman"/>
          <w:color w:val="auto"/>
          <w:sz w:val="26"/>
          <w:szCs w:val="26"/>
        </w:rPr>
        <w:t>организационные;</w:t>
      </w:r>
    </w:p>
    <w:p w14:paraId="13D842B2">
      <w:pPr>
        <w:pStyle w:val="29"/>
        <w:jc w:val="both"/>
        <w:rPr>
          <w:rFonts w:ascii="Times New Roman" w:hAnsi="Times New Roman" w:cs="Times New Roman"/>
          <w:color w:val="auto"/>
          <w:sz w:val="26"/>
          <w:szCs w:val="26"/>
        </w:rPr>
      </w:pPr>
      <w:r>
        <w:rPr>
          <w:rFonts w:ascii="Times New Roman" w:hAnsi="Times New Roman" w:cs="Times New Roman"/>
          <w:color w:val="auto"/>
          <w:sz w:val="26"/>
          <w:szCs w:val="26"/>
        </w:rPr>
        <w:t>б) личностные;</w:t>
      </w:r>
    </w:p>
    <w:p w14:paraId="1CFD4841">
      <w:pPr>
        <w:pStyle w:val="29"/>
        <w:jc w:val="both"/>
        <w:rPr>
          <w:rFonts w:ascii="Times New Roman" w:hAnsi="Times New Roman" w:cs="Times New Roman"/>
          <w:color w:val="auto"/>
          <w:sz w:val="26"/>
          <w:szCs w:val="26"/>
        </w:rPr>
      </w:pPr>
      <w:r>
        <w:rPr>
          <w:rFonts w:ascii="Times New Roman" w:hAnsi="Times New Roman" w:cs="Times New Roman"/>
          <w:bCs/>
          <w:color w:val="auto"/>
          <w:sz w:val="26"/>
          <w:szCs w:val="26"/>
        </w:rPr>
        <w:t xml:space="preserve">в) </w:t>
      </w:r>
      <w:r>
        <w:rPr>
          <w:rFonts w:ascii="Times New Roman" w:hAnsi="Times New Roman" w:cs="Times New Roman"/>
          <w:color w:val="auto"/>
          <w:sz w:val="26"/>
          <w:szCs w:val="26"/>
        </w:rPr>
        <w:t>деловые;</w:t>
      </w:r>
    </w:p>
    <w:p w14:paraId="61A47625">
      <w:pPr>
        <w:pStyle w:val="29"/>
        <w:jc w:val="both"/>
        <w:rPr>
          <w:rFonts w:ascii="Times New Roman" w:hAnsi="Times New Roman" w:cs="Times New Roman"/>
          <w:color w:val="auto"/>
          <w:sz w:val="26"/>
          <w:szCs w:val="26"/>
        </w:rPr>
      </w:pPr>
      <w:r>
        <w:rPr>
          <w:rFonts w:ascii="Times New Roman" w:hAnsi="Times New Roman" w:cs="Times New Roman"/>
          <w:bCs/>
          <w:color w:val="auto"/>
          <w:sz w:val="26"/>
          <w:szCs w:val="26"/>
        </w:rPr>
        <w:t xml:space="preserve">г) </w:t>
      </w:r>
      <w:r>
        <w:rPr>
          <w:rFonts w:ascii="Times New Roman" w:hAnsi="Times New Roman" w:cs="Times New Roman"/>
          <w:color w:val="auto"/>
          <w:sz w:val="26"/>
          <w:szCs w:val="26"/>
        </w:rPr>
        <w:t>технические.</w:t>
      </w:r>
    </w:p>
    <w:p w14:paraId="5690FCC9">
      <w:pPr>
        <w:pStyle w:val="29"/>
        <w:jc w:val="both"/>
        <w:rPr>
          <w:rFonts w:ascii="Times New Roman" w:hAnsi="Times New Roman" w:cs="Times New Roman"/>
          <w:i/>
          <w:color w:val="auto"/>
          <w:sz w:val="26"/>
          <w:szCs w:val="26"/>
        </w:rPr>
      </w:pPr>
      <w:r>
        <w:rPr>
          <w:rFonts w:ascii="Times New Roman" w:hAnsi="Times New Roman" w:cs="Times New Roman"/>
          <w:i/>
          <w:color w:val="auto"/>
          <w:sz w:val="26"/>
          <w:szCs w:val="26"/>
        </w:rPr>
        <w:t>30. В теории организации Организация рассматривается как:</w:t>
      </w:r>
    </w:p>
    <w:p w14:paraId="61E58967">
      <w:pPr>
        <w:pStyle w:val="29"/>
        <w:jc w:val="both"/>
        <w:rPr>
          <w:rFonts w:ascii="Times New Roman" w:hAnsi="Times New Roman" w:cs="Times New Roman"/>
          <w:color w:val="auto"/>
          <w:sz w:val="26"/>
          <w:szCs w:val="26"/>
        </w:rPr>
      </w:pPr>
      <w:r>
        <w:rPr>
          <w:rFonts w:ascii="Times New Roman" w:hAnsi="Times New Roman" w:cs="Times New Roman"/>
          <w:color w:val="auto"/>
          <w:sz w:val="26"/>
          <w:szCs w:val="26"/>
        </w:rPr>
        <w:t>а) только явление,</w:t>
      </w:r>
    </w:p>
    <w:p w14:paraId="6EAC999C">
      <w:pPr>
        <w:pStyle w:val="29"/>
        <w:jc w:val="both"/>
        <w:rPr>
          <w:rFonts w:ascii="Times New Roman" w:hAnsi="Times New Roman" w:cs="Times New Roman"/>
          <w:color w:val="auto"/>
          <w:sz w:val="26"/>
          <w:szCs w:val="26"/>
        </w:rPr>
      </w:pPr>
      <w:r>
        <w:rPr>
          <w:rFonts w:ascii="Times New Roman" w:hAnsi="Times New Roman" w:cs="Times New Roman"/>
          <w:color w:val="auto"/>
          <w:sz w:val="26"/>
          <w:szCs w:val="26"/>
        </w:rPr>
        <w:t>б) только процесс,</w:t>
      </w:r>
    </w:p>
    <w:p w14:paraId="2C3E6229">
      <w:pPr>
        <w:pStyle w:val="29"/>
        <w:jc w:val="both"/>
        <w:rPr>
          <w:rFonts w:ascii="Times New Roman" w:hAnsi="Times New Roman" w:cs="Times New Roman"/>
          <w:color w:val="auto"/>
          <w:sz w:val="26"/>
          <w:szCs w:val="26"/>
        </w:rPr>
      </w:pPr>
      <w:r>
        <w:rPr>
          <w:rFonts w:ascii="Times New Roman" w:hAnsi="Times New Roman" w:cs="Times New Roman"/>
          <w:color w:val="auto"/>
          <w:sz w:val="26"/>
          <w:szCs w:val="26"/>
        </w:rPr>
        <w:t>в) и явление, и процесс.</w:t>
      </w:r>
    </w:p>
    <w:p w14:paraId="1604133D">
      <w:pPr>
        <w:pStyle w:val="29"/>
        <w:jc w:val="both"/>
        <w:rPr>
          <w:rFonts w:ascii="Times New Roman" w:hAnsi="Times New Roman" w:cs="Times New Roman"/>
          <w:i/>
          <w:color w:val="auto"/>
          <w:sz w:val="26"/>
          <w:szCs w:val="26"/>
        </w:rPr>
      </w:pPr>
      <w:r>
        <w:rPr>
          <w:rFonts w:ascii="Times New Roman" w:hAnsi="Times New Roman" w:cs="Times New Roman"/>
          <w:i/>
          <w:color w:val="auto"/>
          <w:sz w:val="26"/>
          <w:szCs w:val="26"/>
        </w:rPr>
        <w:t>31. Свойством организации как системы является:</w:t>
      </w:r>
    </w:p>
    <w:p w14:paraId="4EDFF84A">
      <w:pPr>
        <w:pStyle w:val="29"/>
        <w:jc w:val="both"/>
        <w:rPr>
          <w:rFonts w:ascii="Times New Roman" w:hAnsi="Times New Roman" w:cs="Times New Roman"/>
          <w:color w:val="auto"/>
          <w:sz w:val="26"/>
          <w:szCs w:val="26"/>
        </w:rPr>
      </w:pPr>
      <w:r>
        <w:rPr>
          <w:rFonts w:ascii="Times New Roman" w:hAnsi="Times New Roman" w:cs="Times New Roman"/>
          <w:color w:val="auto"/>
          <w:sz w:val="26"/>
          <w:szCs w:val="26"/>
        </w:rPr>
        <w:t>а) филогенез;</w:t>
      </w:r>
    </w:p>
    <w:p w14:paraId="32271159">
      <w:pPr>
        <w:pStyle w:val="29"/>
        <w:jc w:val="both"/>
        <w:rPr>
          <w:rFonts w:ascii="Times New Roman" w:hAnsi="Times New Roman" w:cs="Times New Roman"/>
          <w:color w:val="auto"/>
          <w:sz w:val="26"/>
          <w:szCs w:val="26"/>
        </w:rPr>
      </w:pPr>
      <w:r>
        <w:rPr>
          <w:rFonts w:ascii="Times New Roman" w:hAnsi="Times New Roman" w:cs="Times New Roman"/>
          <w:color w:val="auto"/>
          <w:sz w:val="26"/>
          <w:szCs w:val="26"/>
        </w:rPr>
        <w:t>б) анторопогенез;</w:t>
      </w:r>
    </w:p>
    <w:p w14:paraId="64CD76E2">
      <w:pPr>
        <w:pStyle w:val="29"/>
        <w:jc w:val="both"/>
        <w:rPr>
          <w:rFonts w:ascii="Times New Roman" w:hAnsi="Times New Roman" w:cs="Times New Roman"/>
          <w:color w:val="auto"/>
          <w:sz w:val="26"/>
          <w:szCs w:val="26"/>
        </w:rPr>
      </w:pPr>
      <w:r>
        <w:rPr>
          <w:rFonts w:ascii="Times New Roman" w:hAnsi="Times New Roman" w:cs="Times New Roman"/>
          <w:color w:val="auto"/>
          <w:sz w:val="26"/>
          <w:szCs w:val="26"/>
        </w:rPr>
        <w:t>в) гомеостазис;</w:t>
      </w:r>
    </w:p>
    <w:p w14:paraId="14E2B828">
      <w:pPr>
        <w:pStyle w:val="29"/>
        <w:jc w:val="both"/>
        <w:rPr>
          <w:rFonts w:ascii="Times New Roman" w:hAnsi="Times New Roman" w:cs="Times New Roman"/>
          <w:color w:val="auto"/>
          <w:sz w:val="26"/>
          <w:szCs w:val="26"/>
        </w:rPr>
      </w:pPr>
      <w:r>
        <w:rPr>
          <w:rFonts w:ascii="Times New Roman" w:hAnsi="Times New Roman" w:cs="Times New Roman"/>
          <w:color w:val="auto"/>
          <w:sz w:val="26"/>
          <w:szCs w:val="26"/>
        </w:rPr>
        <w:t>г) потенциал.</w:t>
      </w:r>
    </w:p>
    <w:p w14:paraId="5EE38D46">
      <w:pPr>
        <w:pStyle w:val="29"/>
        <w:jc w:val="both"/>
        <w:rPr>
          <w:rFonts w:ascii="Times New Roman" w:hAnsi="Times New Roman" w:cs="Times New Roman"/>
          <w:i/>
          <w:color w:val="auto"/>
          <w:sz w:val="26"/>
          <w:szCs w:val="26"/>
        </w:rPr>
      </w:pPr>
      <w:r>
        <w:rPr>
          <w:rFonts w:ascii="Times New Roman" w:hAnsi="Times New Roman" w:cs="Times New Roman"/>
          <w:i/>
          <w:color w:val="auto"/>
          <w:sz w:val="26"/>
          <w:szCs w:val="26"/>
        </w:rPr>
        <w:t>32. Закон синергии гласит:</w:t>
      </w:r>
    </w:p>
    <w:p w14:paraId="15CD129D">
      <w:pPr>
        <w:pStyle w:val="2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а) сумма свойств организации складывается из свойств составляющих ее элементов; </w:t>
      </w:r>
    </w:p>
    <w:p w14:paraId="3093F502">
      <w:pPr>
        <w:pStyle w:val="29"/>
        <w:jc w:val="both"/>
        <w:rPr>
          <w:rFonts w:ascii="Times New Roman" w:hAnsi="Times New Roman" w:cs="Times New Roman"/>
          <w:color w:val="auto"/>
          <w:sz w:val="26"/>
          <w:szCs w:val="26"/>
        </w:rPr>
      </w:pPr>
      <w:r>
        <w:rPr>
          <w:rFonts w:ascii="Times New Roman" w:hAnsi="Times New Roman" w:cs="Times New Roman"/>
          <w:color w:val="auto"/>
          <w:sz w:val="26"/>
          <w:szCs w:val="26"/>
        </w:rPr>
        <w:t>б) сумма свойств целого больше суммы свойств, входящих в него элементов;</w:t>
      </w:r>
    </w:p>
    <w:p w14:paraId="7759AB31">
      <w:pPr>
        <w:pStyle w:val="29"/>
        <w:jc w:val="both"/>
        <w:rPr>
          <w:rFonts w:ascii="Times New Roman" w:hAnsi="Times New Roman" w:cs="Times New Roman"/>
          <w:color w:val="auto"/>
          <w:sz w:val="26"/>
          <w:szCs w:val="26"/>
        </w:rPr>
      </w:pPr>
      <w:r>
        <w:rPr>
          <w:rFonts w:ascii="Times New Roman" w:hAnsi="Times New Roman" w:cs="Times New Roman"/>
          <w:color w:val="auto"/>
          <w:sz w:val="26"/>
          <w:szCs w:val="26"/>
        </w:rPr>
        <w:t>в) каждая организация стремится экономить свой потенциал.</w:t>
      </w:r>
    </w:p>
    <w:p w14:paraId="2FC08A8B">
      <w:pPr>
        <w:pStyle w:val="29"/>
        <w:jc w:val="both"/>
        <w:rPr>
          <w:rFonts w:ascii="Times New Roman" w:hAnsi="Times New Roman" w:cs="Times New Roman"/>
          <w:i/>
          <w:color w:val="auto"/>
          <w:sz w:val="26"/>
          <w:szCs w:val="26"/>
        </w:rPr>
      </w:pPr>
      <w:r>
        <w:rPr>
          <w:rFonts w:ascii="Times New Roman" w:hAnsi="Times New Roman" w:cs="Times New Roman"/>
          <w:i/>
          <w:color w:val="auto"/>
          <w:sz w:val="26"/>
          <w:szCs w:val="26"/>
        </w:rPr>
        <w:t>33. Понятие «энтропия» характеризует:</w:t>
      </w:r>
    </w:p>
    <w:p w14:paraId="5519D9B2">
      <w:pPr>
        <w:pStyle w:val="29"/>
        <w:jc w:val="both"/>
        <w:rPr>
          <w:rFonts w:ascii="Times New Roman" w:hAnsi="Times New Roman" w:cs="Times New Roman"/>
          <w:color w:val="auto"/>
          <w:sz w:val="26"/>
          <w:szCs w:val="26"/>
        </w:rPr>
      </w:pPr>
      <w:r>
        <w:rPr>
          <w:rFonts w:ascii="Times New Roman" w:hAnsi="Times New Roman" w:cs="Times New Roman"/>
          <w:color w:val="auto"/>
          <w:sz w:val="26"/>
          <w:szCs w:val="26"/>
        </w:rPr>
        <w:t>а) количество разнообразия состояний объекта;</w:t>
      </w:r>
    </w:p>
    <w:p w14:paraId="7EE1210C">
      <w:pPr>
        <w:pStyle w:val="29"/>
        <w:jc w:val="both"/>
        <w:rPr>
          <w:rFonts w:ascii="Times New Roman" w:hAnsi="Times New Roman" w:cs="Times New Roman"/>
          <w:color w:val="auto"/>
          <w:sz w:val="26"/>
          <w:szCs w:val="26"/>
        </w:rPr>
      </w:pPr>
      <w:r>
        <w:rPr>
          <w:rFonts w:ascii="Times New Roman" w:hAnsi="Times New Roman" w:cs="Times New Roman"/>
          <w:color w:val="auto"/>
          <w:sz w:val="26"/>
          <w:szCs w:val="26"/>
        </w:rPr>
        <w:t>б) превышение потенциала при выходе над потенциалом при входе;</w:t>
      </w:r>
    </w:p>
    <w:p w14:paraId="1922C76E">
      <w:pPr>
        <w:pStyle w:val="29"/>
        <w:jc w:val="both"/>
        <w:rPr>
          <w:rFonts w:ascii="Times New Roman" w:hAnsi="Times New Roman" w:cs="Times New Roman"/>
          <w:color w:val="auto"/>
          <w:sz w:val="26"/>
          <w:szCs w:val="26"/>
        </w:rPr>
      </w:pPr>
      <w:r>
        <w:rPr>
          <w:rFonts w:ascii="Times New Roman" w:hAnsi="Times New Roman" w:cs="Times New Roman"/>
          <w:color w:val="auto"/>
          <w:sz w:val="26"/>
          <w:szCs w:val="26"/>
        </w:rPr>
        <w:t>в) влияние элементов системы на свойства целого.</w:t>
      </w:r>
    </w:p>
    <w:p w14:paraId="3C7A0CEE">
      <w:pPr>
        <w:pStyle w:val="29"/>
        <w:jc w:val="both"/>
        <w:rPr>
          <w:rFonts w:ascii="Times New Roman" w:hAnsi="Times New Roman" w:cs="Times New Roman"/>
          <w:i/>
          <w:color w:val="auto"/>
          <w:sz w:val="26"/>
          <w:szCs w:val="26"/>
        </w:rPr>
      </w:pPr>
      <w:r>
        <w:rPr>
          <w:rFonts w:ascii="Times New Roman" w:hAnsi="Times New Roman" w:cs="Times New Roman"/>
          <w:i/>
          <w:color w:val="auto"/>
          <w:sz w:val="26"/>
          <w:szCs w:val="26"/>
        </w:rPr>
        <w:t>34. О необходимости согласования целей организации говорит:</w:t>
      </w:r>
    </w:p>
    <w:p w14:paraId="2B42F41F">
      <w:pPr>
        <w:pStyle w:val="29"/>
        <w:jc w:val="both"/>
        <w:rPr>
          <w:rFonts w:ascii="Times New Roman" w:hAnsi="Times New Roman" w:cs="Times New Roman"/>
          <w:color w:val="auto"/>
          <w:sz w:val="26"/>
          <w:szCs w:val="26"/>
        </w:rPr>
      </w:pPr>
      <w:r>
        <w:rPr>
          <w:rFonts w:ascii="Times New Roman" w:hAnsi="Times New Roman" w:cs="Times New Roman"/>
          <w:color w:val="auto"/>
          <w:sz w:val="26"/>
          <w:szCs w:val="26"/>
        </w:rPr>
        <w:t>а) закон единства анализа и синтеза,</w:t>
      </w:r>
    </w:p>
    <w:p w14:paraId="4C98EB16">
      <w:pPr>
        <w:pStyle w:val="29"/>
        <w:jc w:val="both"/>
        <w:rPr>
          <w:rFonts w:ascii="Times New Roman" w:hAnsi="Times New Roman" w:cs="Times New Roman"/>
          <w:color w:val="auto"/>
          <w:sz w:val="26"/>
          <w:szCs w:val="26"/>
        </w:rPr>
      </w:pPr>
      <w:r>
        <w:rPr>
          <w:rFonts w:ascii="Times New Roman" w:hAnsi="Times New Roman" w:cs="Times New Roman"/>
          <w:color w:val="auto"/>
          <w:sz w:val="26"/>
          <w:szCs w:val="26"/>
        </w:rPr>
        <w:t>б) закон синергии,</w:t>
      </w:r>
    </w:p>
    <w:p w14:paraId="2FD9F39D">
      <w:pPr>
        <w:pStyle w:val="29"/>
        <w:jc w:val="both"/>
        <w:rPr>
          <w:rFonts w:ascii="Times New Roman" w:hAnsi="Times New Roman" w:cs="Times New Roman"/>
          <w:color w:val="auto"/>
          <w:sz w:val="26"/>
          <w:szCs w:val="26"/>
        </w:rPr>
      </w:pPr>
      <w:r>
        <w:rPr>
          <w:rFonts w:ascii="Times New Roman" w:hAnsi="Times New Roman" w:cs="Times New Roman"/>
          <w:color w:val="auto"/>
          <w:sz w:val="26"/>
          <w:szCs w:val="26"/>
        </w:rPr>
        <w:t>в) закон композиции.</w:t>
      </w:r>
    </w:p>
    <w:p w14:paraId="5B432F06">
      <w:pPr>
        <w:pStyle w:val="82"/>
        <w:tabs>
          <w:tab w:val="left" w:pos="1134"/>
        </w:tabs>
        <w:spacing w:after="0" w:line="240" w:lineRule="auto"/>
        <w:jc w:val="both"/>
        <w:rPr>
          <w:rFonts w:ascii="Times New Roman" w:hAnsi="Times New Roman"/>
          <w:color w:val="auto"/>
          <w:sz w:val="26"/>
          <w:szCs w:val="26"/>
        </w:rPr>
      </w:pPr>
    </w:p>
    <w:p w14:paraId="76BD93F6">
      <w:pPr>
        <w:pStyle w:val="24"/>
        <w:numPr>
          <w:ilvl w:val="1"/>
          <w:numId w:val="30"/>
        </w:numPr>
        <w:spacing w:line="276" w:lineRule="auto"/>
        <w:jc w:val="both"/>
        <w:rPr>
          <w:rFonts w:eastAsia="Times New Roman"/>
          <w:b/>
          <w:i/>
          <w:color w:val="auto"/>
          <w:sz w:val="26"/>
          <w:szCs w:val="26"/>
        </w:rPr>
      </w:pPr>
      <w:r>
        <w:rPr>
          <w:rFonts w:eastAsia="Times New Roman"/>
          <w:b/>
          <w:i/>
          <w:color w:val="auto"/>
          <w:sz w:val="26"/>
          <w:szCs w:val="26"/>
        </w:rPr>
        <w:t>Примерная тематика для написания докладов, рефератов, эссе</w:t>
      </w:r>
    </w:p>
    <w:p w14:paraId="7666E5EF">
      <w:pPr>
        <w:pStyle w:val="24"/>
        <w:spacing w:line="276" w:lineRule="auto"/>
        <w:ind w:left="1080"/>
        <w:jc w:val="both"/>
        <w:rPr>
          <w:color w:val="auto"/>
          <w:sz w:val="26"/>
          <w:szCs w:val="26"/>
        </w:rPr>
      </w:pPr>
    </w:p>
    <w:p w14:paraId="6F2DB05E">
      <w:pPr>
        <w:numPr>
          <w:ilvl w:val="0"/>
          <w:numId w:val="31"/>
        </w:numPr>
        <w:spacing w:after="0" w:line="276"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Организация как социальная система.</w:t>
      </w:r>
    </w:p>
    <w:p w14:paraId="0FF33D50">
      <w:pPr>
        <w:pStyle w:val="16"/>
        <w:numPr>
          <w:ilvl w:val="0"/>
          <w:numId w:val="31"/>
        </w:numPr>
        <w:spacing w:after="0" w:line="276" w:lineRule="auto"/>
        <w:jc w:val="both"/>
        <w:rPr>
          <w:color w:val="auto"/>
          <w:kern w:val="28"/>
          <w:sz w:val="26"/>
          <w:szCs w:val="26"/>
        </w:rPr>
      </w:pPr>
      <w:r>
        <w:rPr>
          <w:color w:val="auto"/>
          <w:kern w:val="28"/>
          <w:sz w:val="26"/>
          <w:szCs w:val="26"/>
        </w:rPr>
        <w:t>Типы организаций.</w:t>
      </w:r>
    </w:p>
    <w:p w14:paraId="5863E9A2">
      <w:pPr>
        <w:numPr>
          <w:ilvl w:val="0"/>
          <w:numId w:val="31"/>
        </w:numPr>
        <w:spacing w:after="0" w:line="276"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Формальная и неформальная организации.</w:t>
      </w:r>
    </w:p>
    <w:p w14:paraId="295A7B2E">
      <w:pPr>
        <w:numPr>
          <w:ilvl w:val="0"/>
          <w:numId w:val="31"/>
        </w:numPr>
        <w:spacing w:after="0" w:line="276"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Этапы и жизненные циклы организации</w:t>
      </w:r>
    </w:p>
    <w:p w14:paraId="43C184C6">
      <w:pPr>
        <w:numPr>
          <w:ilvl w:val="0"/>
          <w:numId w:val="31"/>
        </w:numPr>
        <w:spacing w:after="0" w:line="276"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Предприятие как организационная система.</w:t>
      </w:r>
    </w:p>
    <w:p w14:paraId="6DB34CFF">
      <w:pPr>
        <w:numPr>
          <w:ilvl w:val="0"/>
          <w:numId w:val="31"/>
        </w:numPr>
        <w:spacing w:after="0" w:line="276"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Хозяйственная организация и её внешняя среда.</w:t>
      </w:r>
    </w:p>
    <w:p w14:paraId="65B88FB9">
      <w:pPr>
        <w:numPr>
          <w:ilvl w:val="0"/>
          <w:numId w:val="31"/>
        </w:numPr>
        <w:spacing w:after="0" w:line="276"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Проблемы выживаемости хозяйственных организаций в переходный период.</w:t>
      </w:r>
    </w:p>
    <w:p w14:paraId="6213CBC9">
      <w:pPr>
        <w:numPr>
          <w:ilvl w:val="0"/>
          <w:numId w:val="31"/>
        </w:numPr>
        <w:spacing w:after="0" w:line="276"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Тенденции и формы производственно-хозяйственной интеграции.</w:t>
      </w:r>
    </w:p>
    <w:p w14:paraId="26212878">
      <w:pPr>
        <w:numPr>
          <w:ilvl w:val="0"/>
          <w:numId w:val="31"/>
        </w:numPr>
        <w:spacing w:after="0" w:line="276"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Правительственные организации (состав, функции, взаимодействия).</w:t>
      </w:r>
    </w:p>
    <w:p w14:paraId="5E46D6C9">
      <w:pPr>
        <w:numPr>
          <w:ilvl w:val="0"/>
          <w:numId w:val="31"/>
        </w:numPr>
        <w:spacing w:after="0" w:line="276"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Общественные организации (состав, функции, взаимодействия).</w:t>
      </w:r>
    </w:p>
    <w:p w14:paraId="76DEC3EC">
      <w:pPr>
        <w:numPr>
          <w:ilvl w:val="0"/>
          <w:numId w:val="31"/>
        </w:numPr>
        <w:spacing w:after="0" w:line="276"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Коммерческие организации (состав, функции, взаимодействия).</w:t>
      </w:r>
    </w:p>
    <w:p w14:paraId="4A221809">
      <w:pPr>
        <w:numPr>
          <w:ilvl w:val="0"/>
          <w:numId w:val="31"/>
        </w:numPr>
        <w:spacing w:after="0" w:line="276"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Управление организационным развитием компании.</w:t>
      </w:r>
    </w:p>
    <w:p w14:paraId="4CE96431">
      <w:pPr>
        <w:numPr>
          <w:ilvl w:val="0"/>
          <w:numId w:val="31"/>
        </w:numPr>
        <w:spacing w:after="0" w:line="276"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Организационная культура, её значение и проблемы управления.</w:t>
      </w:r>
    </w:p>
    <w:p w14:paraId="182C3B3C">
      <w:pPr>
        <w:numPr>
          <w:ilvl w:val="0"/>
          <w:numId w:val="31"/>
        </w:numPr>
        <w:spacing w:after="0" w:line="276"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Выбор приоритетов при определении целей организации.</w:t>
      </w:r>
    </w:p>
    <w:p w14:paraId="38EE2D51">
      <w:pPr>
        <w:numPr>
          <w:ilvl w:val="0"/>
          <w:numId w:val="31"/>
        </w:numPr>
        <w:spacing w:after="0" w:line="276"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Методы профилактики обюрокрачивания организации.</w:t>
      </w:r>
    </w:p>
    <w:p w14:paraId="0CFDD597">
      <w:pPr>
        <w:numPr>
          <w:ilvl w:val="0"/>
          <w:numId w:val="31"/>
        </w:numPr>
        <w:spacing w:after="0" w:line="276"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Организационные структуры.</w:t>
      </w:r>
    </w:p>
    <w:p w14:paraId="32DB1A33">
      <w:pPr>
        <w:numPr>
          <w:ilvl w:val="0"/>
          <w:numId w:val="31"/>
        </w:numPr>
        <w:spacing w:after="0" w:line="276"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Рационализация организационных систем.</w:t>
      </w:r>
    </w:p>
    <w:p w14:paraId="0DC0902B">
      <w:pPr>
        <w:numPr>
          <w:ilvl w:val="0"/>
          <w:numId w:val="31"/>
        </w:numPr>
        <w:spacing w:after="0" w:line="276"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Реорганизация предприятия как санационная процедура.</w:t>
      </w:r>
    </w:p>
    <w:p w14:paraId="0F4799F1">
      <w:pPr>
        <w:numPr>
          <w:ilvl w:val="0"/>
          <w:numId w:val="31"/>
        </w:numPr>
        <w:spacing w:after="0" w:line="276" w:lineRule="auto"/>
        <w:rPr>
          <w:rFonts w:ascii="Times New Roman" w:hAnsi="Times New Roman" w:cs="Times New Roman"/>
          <w:color w:val="auto"/>
          <w:sz w:val="26"/>
          <w:szCs w:val="26"/>
        </w:rPr>
      </w:pPr>
      <w:r>
        <w:rPr>
          <w:rFonts w:ascii="Times New Roman" w:hAnsi="Times New Roman" w:cs="Times New Roman"/>
          <w:color w:val="auto"/>
          <w:sz w:val="26"/>
          <w:szCs w:val="26"/>
        </w:rPr>
        <w:t xml:space="preserve">Проблемы количественного определения организационных характеристик система </w:t>
      </w:r>
    </w:p>
    <w:p w14:paraId="30EF1115">
      <w:pPr>
        <w:numPr>
          <w:ilvl w:val="0"/>
          <w:numId w:val="31"/>
        </w:numPr>
        <w:tabs>
          <w:tab w:val="left" w:pos="426"/>
        </w:tabs>
        <w:spacing w:after="0" w:line="276" w:lineRule="auto"/>
        <w:ind w:right="-1"/>
        <w:jc w:val="both"/>
        <w:rPr>
          <w:rFonts w:ascii="Times New Roman" w:hAnsi="Times New Roman" w:cs="Times New Roman"/>
          <w:color w:val="auto"/>
          <w:sz w:val="26"/>
          <w:szCs w:val="26"/>
        </w:rPr>
      </w:pPr>
      <w:r>
        <w:rPr>
          <w:rFonts w:ascii="Times New Roman" w:hAnsi="Times New Roman" w:cs="Times New Roman"/>
          <w:color w:val="auto"/>
          <w:sz w:val="26"/>
          <w:szCs w:val="26"/>
        </w:rPr>
        <w:t>Системный подход к анализу организации</w:t>
      </w:r>
    </w:p>
    <w:p w14:paraId="326D90A0">
      <w:pPr>
        <w:numPr>
          <w:ilvl w:val="0"/>
          <w:numId w:val="31"/>
        </w:numPr>
        <w:tabs>
          <w:tab w:val="left" w:pos="426"/>
        </w:tabs>
        <w:spacing w:after="0" w:line="276" w:lineRule="auto"/>
        <w:ind w:right="-1"/>
        <w:jc w:val="both"/>
        <w:rPr>
          <w:rFonts w:ascii="Times New Roman" w:hAnsi="Times New Roman" w:cs="Times New Roman"/>
          <w:color w:val="auto"/>
          <w:sz w:val="26"/>
          <w:szCs w:val="26"/>
        </w:rPr>
      </w:pPr>
      <w:r>
        <w:rPr>
          <w:rFonts w:ascii="Times New Roman" w:hAnsi="Times New Roman" w:cs="Times New Roman"/>
          <w:color w:val="auto"/>
          <w:sz w:val="26"/>
          <w:szCs w:val="26"/>
        </w:rPr>
        <w:t>Классификация организаций по способу взаимодействия с человеком</w:t>
      </w:r>
    </w:p>
    <w:p w14:paraId="64F435DB">
      <w:pPr>
        <w:numPr>
          <w:ilvl w:val="0"/>
          <w:numId w:val="31"/>
        </w:numPr>
        <w:tabs>
          <w:tab w:val="left" w:pos="426"/>
        </w:tabs>
        <w:spacing w:after="0" w:line="276" w:lineRule="auto"/>
        <w:ind w:right="-1"/>
        <w:jc w:val="both"/>
        <w:rPr>
          <w:rFonts w:ascii="Times New Roman" w:hAnsi="Times New Roman" w:cs="Times New Roman"/>
          <w:color w:val="auto"/>
          <w:sz w:val="26"/>
          <w:szCs w:val="26"/>
        </w:rPr>
      </w:pPr>
      <w:r>
        <w:rPr>
          <w:rFonts w:ascii="Times New Roman" w:hAnsi="Times New Roman" w:cs="Times New Roman"/>
          <w:color w:val="auto"/>
          <w:sz w:val="26"/>
          <w:szCs w:val="26"/>
        </w:rPr>
        <w:t>Структурные схемы управления собственностью в России</w:t>
      </w:r>
    </w:p>
    <w:p w14:paraId="68BCF942">
      <w:pPr>
        <w:numPr>
          <w:ilvl w:val="0"/>
          <w:numId w:val="31"/>
        </w:numPr>
        <w:tabs>
          <w:tab w:val="left" w:pos="426"/>
        </w:tabs>
        <w:spacing w:after="0" w:line="276" w:lineRule="auto"/>
        <w:ind w:right="-1"/>
        <w:jc w:val="both"/>
        <w:rPr>
          <w:rFonts w:ascii="Times New Roman" w:hAnsi="Times New Roman" w:cs="Times New Roman"/>
          <w:color w:val="auto"/>
          <w:sz w:val="26"/>
          <w:szCs w:val="26"/>
        </w:rPr>
      </w:pPr>
      <w:r>
        <w:rPr>
          <w:rFonts w:ascii="Times New Roman" w:hAnsi="Times New Roman" w:cs="Times New Roman"/>
          <w:color w:val="auto"/>
          <w:sz w:val="26"/>
          <w:szCs w:val="26"/>
        </w:rPr>
        <w:t>Применение закона синергии в командообразовании</w:t>
      </w:r>
    </w:p>
    <w:p w14:paraId="6F732390">
      <w:pPr>
        <w:numPr>
          <w:ilvl w:val="0"/>
          <w:numId w:val="31"/>
        </w:numPr>
        <w:tabs>
          <w:tab w:val="left" w:pos="426"/>
        </w:tabs>
        <w:spacing w:after="0" w:line="276" w:lineRule="auto"/>
        <w:ind w:right="-1"/>
        <w:jc w:val="both"/>
        <w:rPr>
          <w:rFonts w:ascii="Times New Roman" w:hAnsi="Times New Roman" w:cs="Times New Roman"/>
          <w:color w:val="auto"/>
          <w:sz w:val="26"/>
          <w:szCs w:val="26"/>
        </w:rPr>
      </w:pPr>
      <w:r>
        <w:rPr>
          <w:rFonts w:ascii="Times New Roman" w:hAnsi="Times New Roman" w:cs="Times New Roman"/>
          <w:color w:val="auto"/>
          <w:sz w:val="26"/>
          <w:szCs w:val="26"/>
        </w:rPr>
        <w:t>Законы организации и их взаимодействие</w:t>
      </w:r>
    </w:p>
    <w:p w14:paraId="5835DBAE">
      <w:pPr>
        <w:numPr>
          <w:ilvl w:val="0"/>
          <w:numId w:val="31"/>
        </w:numPr>
        <w:tabs>
          <w:tab w:val="left" w:pos="426"/>
        </w:tabs>
        <w:spacing w:after="0" w:line="276" w:lineRule="auto"/>
        <w:ind w:right="-1"/>
        <w:jc w:val="both"/>
        <w:rPr>
          <w:rFonts w:ascii="Times New Roman" w:hAnsi="Times New Roman" w:cs="Times New Roman"/>
          <w:color w:val="auto"/>
          <w:sz w:val="26"/>
          <w:szCs w:val="26"/>
        </w:rPr>
      </w:pPr>
      <w:r>
        <w:rPr>
          <w:rFonts w:ascii="Times New Roman" w:hAnsi="Times New Roman" w:cs="Times New Roman"/>
          <w:color w:val="auto"/>
          <w:sz w:val="26"/>
          <w:szCs w:val="26"/>
        </w:rPr>
        <w:t>Статическое и динамическое состояние организации</w:t>
      </w:r>
    </w:p>
    <w:p w14:paraId="6BD4E263">
      <w:pPr>
        <w:numPr>
          <w:ilvl w:val="0"/>
          <w:numId w:val="31"/>
        </w:numPr>
        <w:tabs>
          <w:tab w:val="left" w:pos="426"/>
        </w:tabs>
        <w:spacing w:after="0" w:line="276" w:lineRule="auto"/>
        <w:ind w:right="-1"/>
        <w:jc w:val="both"/>
        <w:rPr>
          <w:rFonts w:ascii="Times New Roman" w:hAnsi="Times New Roman" w:cs="Times New Roman"/>
          <w:color w:val="auto"/>
          <w:sz w:val="26"/>
          <w:szCs w:val="26"/>
        </w:rPr>
      </w:pPr>
      <w:r>
        <w:rPr>
          <w:rFonts w:ascii="Times New Roman" w:hAnsi="Times New Roman" w:cs="Times New Roman"/>
          <w:color w:val="auto"/>
          <w:sz w:val="26"/>
          <w:szCs w:val="26"/>
        </w:rPr>
        <w:t>Проектирование организационной структуры организации</w:t>
      </w:r>
    </w:p>
    <w:p w14:paraId="594B3B86">
      <w:pPr>
        <w:numPr>
          <w:ilvl w:val="0"/>
          <w:numId w:val="31"/>
        </w:numPr>
        <w:tabs>
          <w:tab w:val="left" w:pos="426"/>
        </w:tabs>
        <w:spacing w:after="0" w:line="276" w:lineRule="auto"/>
        <w:ind w:right="-1"/>
        <w:jc w:val="both"/>
        <w:rPr>
          <w:rFonts w:ascii="Times New Roman" w:hAnsi="Times New Roman" w:cs="Times New Roman"/>
          <w:color w:val="auto"/>
          <w:sz w:val="26"/>
          <w:szCs w:val="26"/>
        </w:rPr>
      </w:pPr>
      <w:r>
        <w:rPr>
          <w:rFonts w:ascii="Times New Roman" w:hAnsi="Times New Roman" w:cs="Times New Roman"/>
          <w:color w:val="auto"/>
          <w:sz w:val="26"/>
          <w:szCs w:val="26"/>
        </w:rPr>
        <w:t>Перспективы развития организационных структур</w:t>
      </w:r>
    </w:p>
    <w:p w14:paraId="201D037A">
      <w:pPr>
        <w:pStyle w:val="11"/>
        <w:numPr>
          <w:ilvl w:val="0"/>
          <w:numId w:val="31"/>
        </w:numPr>
        <w:tabs>
          <w:tab w:val="left" w:pos="426"/>
        </w:tabs>
        <w:spacing w:after="0" w:line="276" w:lineRule="auto"/>
        <w:ind w:right="-1"/>
        <w:jc w:val="both"/>
        <w:rPr>
          <w:rFonts w:ascii="Times New Roman" w:hAnsi="Times New Roman" w:cs="Times New Roman"/>
          <w:color w:val="auto"/>
          <w:sz w:val="26"/>
          <w:szCs w:val="26"/>
        </w:rPr>
      </w:pPr>
      <w:r>
        <w:rPr>
          <w:rFonts w:ascii="Times New Roman" w:hAnsi="Times New Roman" w:cs="Times New Roman"/>
          <w:color w:val="auto"/>
          <w:sz w:val="26"/>
          <w:szCs w:val="26"/>
        </w:rPr>
        <w:t>Поведение индивида в организации, его особенности.</w:t>
      </w:r>
    </w:p>
    <w:p w14:paraId="3400109D">
      <w:pPr>
        <w:numPr>
          <w:ilvl w:val="0"/>
          <w:numId w:val="31"/>
        </w:numPr>
        <w:tabs>
          <w:tab w:val="left" w:pos="426"/>
        </w:tabs>
        <w:spacing w:after="0" w:line="276" w:lineRule="auto"/>
        <w:ind w:right="-1"/>
        <w:jc w:val="both"/>
        <w:rPr>
          <w:rFonts w:ascii="Times New Roman" w:hAnsi="Times New Roman" w:cs="Times New Roman"/>
          <w:color w:val="auto"/>
          <w:sz w:val="26"/>
          <w:szCs w:val="26"/>
        </w:rPr>
      </w:pPr>
      <w:r>
        <w:rPr>
          <w:rFonts w:ascii="Times New Roman" w:hAnsi="Times New Roman" w:cs="Times New Roman"/>
          <w:color w:val="auto"/>
          <w:sz w:val="26"/>
          <w:szCs w:val="26"/>
        </w:rPr>
        <w:t>Личность и организация.</w:t>
      </w:r>
    </w:p>
    <w:p w14:paraId="46084012">
      <w:pPr>
        <w:numPr>
          <w:ilvl w:val="0"/>
          <w:numId w:val="31"/>
        </w:numPr>
        <w:tabs>
          <w:tab w:val="left" w:pos="426"/>
        </w:tabs>
        <w:spacing w:after="0" w:line="276" w:lineRule="auto"/>
        <w:ind w:right="-1"/>
        <w:jc w:val="both"/>
        <w:rPr>
          <w:rFonts w:ascii="Times New Roman" w:hAnsi="Times New Roman" w:cs="Times New Roman"/>
          <w:color w:val="auto"/>
          <w:sz w:val="26"/>
          <w:szCs w:val="26"/>
        </w:rPr>
      </w:pPr>
      <w:r>
        <w:rPr>
          <w:rFonts w:ascii="Times New Roman" w:hAnsi="Times New Roman" w:cs="Times New Roman"/>
          <w:color w:val="auto"/>
          <w:sz w:val="26"/>
          <w:szCs w:val="26"/>
        </w:rPr>
        <w:t>Личность и работа.</w:t>
      </w:r>
    </w:p>
    <w:p w14:paraId="0CB89A19">
      <w:pPr>
        <w:numPr>
          <w:ilvl w:val="0"/>
          <w:numId w:val="31"/>
        </w:numPr>
        <w:tabs>
          <w:tab w:val="left" w:pos="426"/>
        </w:tabs>
        <w:spacing w:after="0" w:line="276" w:lineRule="auto"/>
        <w:ind w:right="-1"/>
        <w:jc w:val="both"/>
        <w:rPr>
          <w:rFonts w:ascii="Times New Roman" w:hAnsi="Times New Roman" w:cs="Times New Roman"/>
          <w:color w:val="auto"/>
          <w:sz w:val="26"/>
          <w:szCs w:val="26"/>
        </w:rPr>
      </w:pPr>
      <w:r>
        <w:rPr>
          <w:rFonts w:ascii="Times New Roman" w:hAnsi="Times New Roman" w:cs="Times New Roman"/>
          <w:color w:val="auto"/>
          <w:sz w:val="26"/>
          <w:szCs w:val="26"/>
        </w:rPr>
        <w:t>Процесс формирования и развития личности.</w:t>
      </w:r>
    </w:p>
    <w:p w14:paraId="5EDB43D7">
      <w:pPr>
        <w:numPr>
          <w:ilvl w:val="0"/>
          <w:numId w:val="31"/>
        </w:numPr>
        <w:tabs>
          <w:tab w:val="left" w:pos="426"/>
        </w:tabs>
        <w:spacing w:after="0" w:line="276" w:lineRule="auto"/>
        <w:ind w:right="-1"/>
        <w:jc w:val="both"/>
        <w:rPr>
          <w:rFonts w:ascii="Times New Roman" w:hAnsi="Times New Roman" w:cs="Times New Roman"/>
          <w:color w:val="auto"/>
          <w:sz w:val="26"/>
          <w:szCs w:val="26"/>
        </w:rPr>
      </w:pPr>
      <w:r>
        <w:rPr>
          <w:rFonts w:ascii="Times New Roman" w:hAnsi="Times New Roman" w:cs="Times New Roman"/>
          <w:color w:val="auto"/>
          <w:sz w:val="26"/>
          <w:szCs w:val="26"/>
        </w:rPr>
        <w:t>Понятие и виды организации.</w:t>
      </w:r>
    </w:p>
    <w:p w14:paraId="64C900D2">
      <w:pPr>
        <w:numPr>
          <w:ilvl w:val="0"/>
          <w:numId w:val="31"/>
        </w:numPr>
        <w:tabs>
          <w:tab w:val="left" w:pos="426"/>
        </w:tabs>
        <w:spacing w:after="0" w:line="276" w:lineRule="auto"/>
        <w:ind w:right="-1"/>
        <w:jc w:val="both"/>
        <w:rPr>
          <w:rFonts w:ascii="Times New Roman" w:hAnsi="Times New Roman" w:cs="Times New Roman"/>
          <w:color w:val="auto"/>
          <w:sz w:val="26"/>
          <w:szCs w:val="26"/>
        </w:rPr>
      </w:pPr>
      <w:r>
        <w:rPr>
          <w:rFonts w:ascii="Times New Roman" w:hAnsi="Times New Roman" w:cs="Times New Roman"/>
          <w:color w:val="auto"/>
          <w:sz w:val="26"/>
          <w:szCs w:val="26"/>
        </w:rPr>
        <w:t>Законы и эффекты восприятия. Атрибуция.</w:t>
      </w:r>
    </w:p>
    <w:p w14:paraId="512CA38D">
      <w:pPr>
        <w:numPr>
          <w:ilvl w:val="0"/>
          <w:numId w:val="31"/>
        </w:numPr>
        <w:tabs>
          <w:tab w:val="left" w:pos="426"/>
        </w:tabs>
        <w:spacing w:after="0" w:line="276" w:lineRule="auto"/>
        <w:ind w:right="-1"/>
        <w:jc w:val="both"/>
        <w:rPr>
          <w:rFonts w:ascii="Times New Roman" w:hAnsi="Times New Roman" w:cs="Times New Roman"/>
          <w:color w:val="auto"/>
          <w:sz w:val="26"/>
          <w:szCs w:val="26"/>
        </w:rPr>
      </w:pPr>
      <w:r>
        <w:rPr>
          <w:rFonts w:ascii="Times New Roman" w:hAnsi="Times New Roman" w:cs="Times New Roman"/>
          <w:color w:val="auto"/>
          <w:sz w:val="26"/>
          <w:szCs w:val="26"/>
        </w:rPr>
        <w:t>Формирование группового поведения в организации.</w:t>
      </w:r>
    </w:p>
    <w:p w14:paraId="66835AED">
      <w:pPr>
        <w:numPr>
          <w:ilvl w:val="0"/>
          <w:numId w:val="31"/>
        </w:numPr>
        <w:tabs>
          <w:tab w:val="left" w:pos="426"/>
        </w:tabs>
        <w:spacing w:after="0" w:line="276" w:lineRule="auto"/>
        <w:ind w:right="-1"/>
        <w:jc w:val="both"/>
        <w:rPr>
          <w:rFonts w:ascii="Times New Roman" w:hAnsi="Times New Roman" w:cs="Times New Roman"/>
          <w:color w:val="auto"/>
          <w:sz w:val="26"/>
          <w:szCs w:val="26"/>
        </w:rPr>
      </w:pPr>
      <w:r>
        <w:rPr>
          <w:rFonts w:ascii="Times New Roman" w:hAnsi="Times New Roman" w:cs="Times New Roman"/>
          <w:color w:val="auto"/>
          <w:sz w:val="26"/>
          <w:szCs w:val="26"/>
        </w:rPr>
        <w:t>Типы команд в организации.</w:t>
      </w:r>
    </w:p>
    <w:p w14:paraId="5EE15D7B">
      <w:pPr>
        <w:numPr>
          <w:ilvl w:val="0"/>
          <w:numId w:val="31"/>
        </w:numPr>
        <w:tabs>
          <w:tab w:val="left" w:pos="426"/>
        </w:tabs>
        <w:spacing w:after="0" w:line="276" w:lineRule="auto"/>
        <w:ind w:right="-1"/>
        <w:jc w:val="both"/>
        <w:rPr>
          <w:rFonts w:ascii="Times New Roman" w:hAnsi="Times New Roman" w:cs="Times New Roman"/>
          <w:color w:val="auto"/>
          <w:sz w:val="26"/>
          <w:szCs w:val="26"/>
        </w:rPr>
      </w:pPr>
      <w:r>
        <w:rPr>
          <w:rFonts w:ascii="Times New Roman" w:hAnsi="Times New Roman" w:cs="Times New Roman"/>
          <w:color w:val="auto"/>
          <w:sz w:val="26"/>
          <w:szCs w:val="26"/>
        </w:rPr>
        <w:t>Условия и факторы эффективности групповой работы.</w:t>
      </w:r>
    </w:p>
    <w:p w14:paraId="02FA52CF">
      <w:pPr>
        <w:numPr>
          <w:ilvl w:val="0"/>
          <w:numId w:val="31"/>
        </w:numPr>
        <w:tabs>
          <w:tab w:val="left" w:pos="426"/>
        </w:tabs>
        <w:spacing w:after="0" w:line="276" w:lineRule="auto"/>
        <w:ind w:right="-1"/>
        <w:jc w:val="both"/>
        <w:rPr>
          <w:rFonts w:ascii="Times New Roman" w:hAnsi="Times New Roman" w:cs="Times New Roman"/>
          <w:color w:val="auto"/>
          <w:sz w:val="26"/>
          <w:szCs w:val="26"/>
        </w:rPr>
      </w:pPr>
      <w:r>
        <w:rPr>
          <w:rFonts w:ascii="Times New Roman" w:hAnsi="Times New Roman" w:cs="Times New Roman"/>
          <w:color w:val="auto"/>
          <w:sz w:val="26"/>
          <w:szCs w:val="26"/>
        </w:rPr>
        <w:t>Преимущества и недостатки работы в командах.</w:t>
      </w:r>
    </w:p>
    <w:p w14:paraId="531D2D82">
      <w:pPr>
        <w:numPr>
          <w:ilvl w:val="0"/>
          <w:numId w:val="31"/>
        </w:numPr>
        <w:tabs>
          <w:tab w:val="left" w:pos="426"/>
        </w:tabs>
        <w:spacing w:after="0" w:line="276" w:lineRule="auto"/>
        <w:ind w:right="-1"/>
        <w:jc w:val="both"/>
        <w:rPr>
          <w:rFonts w:ascii="Times New Roman" w:hAnsi="Times New Roman" w:cs="Times New Roman"/>
          <w:color w:val="auto"/>
          <w:sz w:val="26"/>
          <w:szCs w:val="26"/>
        </w:rPr>
      </w:pPr>
      <w:r>
        <w:rPr>
          <w:rFonts w:ascii="Times New Roman" w:hAnsi="Times New Roman" w:cs="Times New Roman"/>
          <w:color w:val="auto"/>
          <w:sz w:val="26"/>
          <w:szCs w:val="26"/>
        </w:rPr>
        <w:t>Анализ структуры управления организации.</w:t>
      </w:r>
    </w:p>
    <w:p w14:paraId="220CFE17">
      <w:pPr>
        <w:numPr>
          <w:ilvl w:val="0"/>
          <w:numId w:val="31"/>
        </w:numPr>
        <w:tabs>
          <w:tab w:val="left" w:pos="426"/>
        </w:tabs>
        <w:spacing w:after="0" w:line="276" w:lineRule="auto"/>
        <w:ind w:right="-1"/>
        <w:jc w:val="both"/>
        <w:rPr>
          <w:rFonts w:ascii="Times New Roman" w:hAnsi="Times New Roman" w:cs="Times New Roman"/>
          <w:color w:val="auto"/>
          <w:sz w:val="26"/>
          <w:szCs w:val="26"/>
        </w:rPr>
      </w:pPr>
      <w:r>
        <w:rPr>
          <w:rFonts w:ascii="Times New Roman" w:hAnsi="Times New Roman" w:cs="Times New Roman"/>
          <w:color w:val="auto"/>
          <w:sz w:val="26"/>
          <w:szCs w:val="26"/>
        </w:rPr>
        <w:t>Анализ социального партнерства в организации.</w:t>
      </w:r>
    </w:p>
    <w:p w14:paraId="21042C57">
      <w:pPr>
        <w:numPr>
          <w:ilvl w:val="0"/>
          <w:numId w:val="31"/>
        </w:numPr>
        <w:tabs>
          <w:tab w:val="left" w:pos="426"/>
        </w:tabs>
        <w:spacing w:after="0" w:line="276" w:lineRule="auto"/>
        <w:ind w:right="-1"/>
        <w:jc w:val="both"/>
        <w:rPr>
          <w:rFonts w:ascii="Times New Roman" w:hAnsi="Times New Roman" w:cs="Times New Roman"/>
          <w:color w:val="auto"/>
          <w:sz w:val="26"/>
          <w:szCs w:val="26"/>
        </w:rPr>
      </w:pPr>
      <w:r>
        <w:rPr>
          <w:rFonts w:ascii="Times New Roman" w:hAnsi="Times New Roman" w:cs="Times New Roman"/>
          <w:color w:val="auto"/>
          <w:sz w:val="26"/>
          <w:szCs w:val="26"/>
        </w:rPr>
        <w:t>Анализ качества трудовой жизни в организации.</w:t>
      </w:r>
    </w:p>
    <w:p w14:paraId="36AA5A30">
      <w:pPr>
        <w:numPr>
          <w:ilvl w:val="0"/>
          <w:numId w:val="31"/>
        </w:numPr>
        <w:tabs>
          <w:tab w:val="left" w:pos="426"/>
        </w:tabs>
        <w:spacing w:after="0" w:line="276" w:lineRule="auto"/>
        <w:ind w:right="-1"/>
        <w:jc w:val="both"/>
        <w:rPr>
          <w:rFonts w:ascii="Times New Roman" w:hAnsi="Times New Roman" w:cs="Times New Roman"/>
          <w:color w:val="auto"/>
          <w:sz w:val="26"/>
          <w:szCs w:val="26"/>
        </w:rPr>
      </w:pPr>
      <w:r>
        <w:rPr>
          <w:rFonts w:ascii="Times New Roman" w:hAnsi="Times New Roman" w:cs="Times New Roman"/>
          <w:color w:val="auto"/>
          <w:sz w:val="26"/>
          <w:szCs w:val="26"/>
        </w:rPr>
        <w:t>Влияние организационной культуры на персонал фирмы.</w:t>
      </w:r>
    </w:p>
    <w:p w14:paraId="12B8394F">
      <w:pPr>
        <w:numPr>
          <w:ilvl w:val="0"/>
          <w:numId w:val="31"/>
        </w:numPr>
        <w:tabs>
          <w:tab w:val="left" w:pos="426"/>
        </w:tabs>
        <w:spacing w:after="0" w:line="276" w:lineRule="auto"/>
        <w:ind w:right="-1"/>
        <w:jc w:val="both"/>
        <w:rPr>
          <w:rFonts w:ascii="Times New Roman" w:hAnsi="Times New Roman" w:cs="Times New Roman"/>
          <w:color w:val="auto"/>
          <w:sz w:val="26"/>
          <w:szCs w:val="26"/>
        </w:rPr>
      </w:pPr>
      <w:r>
        <w:rPr>
          <w:rFonts w:ascii="Times New Roman" w:hAnsi="Times New Roman" w:cs="Times New Roman"/>
          <w:color w:val="auto"/>
          <w:sz w:val="26"/>
          <w:szCs w:val="26"/>
        </w:rPr>
        <w:t>Модель плановых изменений в организации.</w:t>
      </w:r>
    </w:p>
    <w:p w14:paraId="7E0D6DB4">
      <w:pPr>
        <w:pStyle w:val="29"/>
        <w:spacing w:line="276" w:lineRule="auto"/>
        <w:jc w:val="center"/>
        <w:rPr>
          <w:rFonts w:ascii="Times New Roman" w:hAnsi="Times New Roman" w:cs="Times New Roman"/>
          <w:b/>
          <w:color w:val="auto"/>
          <w:sz w:val="26"/>
          <w:szCs w:val="26"/>
        </w:rPr>
      </w:pPr>
    </w:p>
    <w:p w14:paraId="2FF7D3F7">
      <w:pPr>
        <w:spacing w:line="240" w:lineRule="auto"/>
        <w:ind w:firstLine="709"/>
        <w:jc w:val="both"/>
        <w:rPr>
          <w:rFonts w:ascii="Times New Roman" w:hAnsi="Times New Roman" w:cs="Times New Roman"/>
          <w:b/>
          <w:bCs/>
          <w:i/>
          <w:color w:val="auto"/>
          <w:sz w:val="26"/>
          <w:szCs w:val="26"/>
        </w:rPr>
      </w:pPr>
      <w:r>
        <w:rPr>
          <w:rFonts w:ascii="Times New Roman" w:hAnsi="Times New Roman" w:cs="Times New Roman"/>
          <w:b/>
          <w:i/>
          <w:color w:val="auto"/>
          <w:sz w:val="26"/>
          <w:szCs w:val="26"/>
        </w:rPr>
        <w:t>10.8.Перечень основных понятий для составления глоссария</w:t>
      </w:r>
    </w:p>
    <w:p w14:paraId="1B809F4C">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Авторитарный </w:t>
      </w:r>
      <w:r>
        <w:rPr>
          <w:rFonts w:ascii="Times New Roman" w:hAnsi="Times New Roman" w:cs="Times New Roman"/>
          <w:color w:val="auto"/>
          <w:sz w:val="26"/>
          <w:szCs w:val="26"/>
        </w:rPr>
        <w:t>(властный, директивный) – характеристика человека как личности или его поведения в отношении других людей, подчеркивающая склонность пользоваться преимущественно недемократическими методами воздействия на них: давление, приказы, распоряжения и т. п.</w:t>
      </w:r>
    </w:p>
    <w:p w14:paraId="0DF99C1A">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Авторитетность </w:t>
      </w:r>
      <w:r>
        <w:rPr>
          <w:rFonts w:ascii="Times New Roman" w:hAnsi="Times New Roman" w:cs="Times New Roman"/>
          <w:color w:val="auto"/>
          <w:sz w:val="26"/>
          <w:szCs w:val="26"/>
        </w:rPr>
        <w:t>– способность человека иметь определенный вес среди людей, служить для них источником идей и пользоваться их признанием и уважением.</w:t>
      </w:r>
    </w:p>
    <w:p w14:paraId="585BAA28">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Агрессивность </w:t>
      </w:r>
      <w:r>
        <w:rPr>
          <w:rFonts w:ascii="Times New Roman" w:hAnsi="Times New Roman" w:cs="Times New Roman"/>
          <w:color w:val="auto"/>
          <w:sz w:val="26"/>
          <w:szCs w:val="26"/>
        </w:rPr>
        <w:t>(враждебность) – поведение человека в отношении других людей, которое отличается стремлением причинить им неприятности, нанести вред.</w:t>
      </w:r>
    </w:p>
    <w:p w14:paraId="645E4183">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Адаптация </w:t>
      </w:r>
      <w:r>
        <w:rPr>
          <w:rFonts w:ascii="Times New Roman" w:hAnsi="Times New Roman" w:cs="Times New Roman"/>
          <w:color w:val="auto"/>
          <w:sz w:val="26"/>
          <w:szCs w:val="26"/>
        </w:rPr>
        <w:t xml:space="preserve">– приспособление </w:t>
      </w:r>
      <w:r>
        <w:rPr>
          <w:rFonts w:ascii="Times New Roman" w:hAnsi="Times New Roman" w:cs="Times New Roman"/>
          <w:iCs/>
          <w:color w:val="auto"/>
          <w:sz w:val="26"/>
          <w:szCs w:val="26"/>
        </w:rPr>
        <w:t xml:space="preserve">органов чувств к </w:t>
      </w:r>
      <w:r>
        <w:rPr>
          <w:rFonts w:ascii="Times New Roman" w:hAnsi="Times New Roman" w:cs="Times New Roman"/>
          <w:color w:val="auto"/>
          <w:sz w:val="26"/>
          <w:szCs w:val="26"/>
        </w:rPr>
        <w:t xml:space="preserve">особенностям действующих на них стимулов с целью их наилучшего восприятия и предохранения </w:t>
      </w:r>
      <w:r>
        <w:rPr>
          <w:rFonts w:ascii="Times New Roman" w:hAnsi="Times New Roman" w:cs="Times New Roman"/>
          <w:iCs/>
          <w:color w:val="auto"/>
          <w:sz w:val="26"/>
          <w:szCs w:val="26"/>
        </w:rPr>
        <w:t xml:space="preserve">рецепторов </w:t>
      </w:r>
      <w:r>
        <w:rPr>
          <w:rFonts w:ascii="Times New Roman" w:hAnsi="Times New Roman" w:cs="Times New Roman"/>
          <w:color w:val="auto"/>
          <w:sz w:val="26"/>
          <w:szCs w:val="26"/>
        </w:rPr>
        <w:t xml:space="preserve">от излишней перегрузки. </w:t>
      </w:r>
    </w:p>
    <w:p w14:paraId="200A358A">
      <w:pPr>
        <w:pStyle w:val="29"/>
        <w:jc w:val="both"/>
        <w:rPr>
          <w:rFonts w:ascii="Times New Roman" w:hAnsi="Times New Roman" w:cs="Times New Roman"/>
          <w:iCs/>
          <w:color w:val="auto"/>
          <w:sz w:val="26"/>
          <w:szCs w:val="26"/>
        </w:rPr>
      </w:pPr>
      <w:r>
        <w:rPr>
          <w:rFonts w:ascii="Times New Roman" w:hAnsi="Times New Roman" w:cs="Times New Roman"/>
          <w:b/>
          <w:bCs/>
          <w:color w:val="auto"/>
          <w:sz w:val="26"/>
          <w:szCs w:val="26"/>
        </w:rPr>
        <w:t xml:space="preserve">Активность </w:t>
      </w:r>
      <w:r>
        <w:rPr>
          <w:rFonts w:ascii="Times New Roman" w:hAnsi="Times New Roman" w:cs="Times New Roman"/>
          <w:color w:val="auto"/>
          <w:sz w:val="26"/>
          <w:szCs w:val="26"/>
        </w:rPr>
        <w:t xml:space="preserve">– понятие, указывающее на способность живых существ производить спонтанные движения и изменяться под воздействием внешних или внутренних </w:t>
      </w:r>
      <w:r>
        <w:rPr>
          <w:rFonts w:ascii="Times New Roman" w:hAnsi="Times New Roman" w:cs="Times New Roman"/>
          <w:iCs/>
          <w:color w:val="auto"/>
          <w:sz w:val="26"/>
          <w:szCs w:val="26"/>
        </w:rPr>
        <w:t xml:space="preserve">стимулов-раздражителей. </w:t>
      </w:r>
    </w:p>
    <w:p w14:paraId="1D688947">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Акцентуация </w:t>
      </w:r>
      <w:r>
        <w:rPr>
          <w:rFonts w:ascii="Times New Roman" w:hAnsi="Times New Roman" w:cs="Times New Roman"/>
          <w:color w:val="auto"/>
          <w:sz w:val="26"/>
          <w:szCs w:val="26"/>
        </w:rPr>
        <w:t>– выделение какого-либо свойства или признака на фоне других, его особенное развитие.</w:t>
      </w:r>
    </w:p>
    <w:p w14:paraId="2CA3C500">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Амбивалентность </w:t>
      </w:r>
      <w:r>
        <w:rPr>
          <w:rFonts w:ascii="Times New Roman" w:hAnsi="Times New Roman" w:cs="Times New Roman"/>
          <w:color w:val="auto"/>
          <w:sz w:val="26"/>
          <w:szCs w:val="26"/>
        </w:rPr>
        <w:t xml:space="preserve">– двойственность, противоречивость. В психологии </w:t>
      </w:r>
      <w:r>
        <w:rPr>
          <w:rFonts w:ascii="Times New Roman" w:hAnsi="Times New Roman" w:cs="Times New Roman"/>
          <w:iCs/>
          <w:color w:val="auto"/>
          <w:sz w:val="26"/>
          <w:szCs w:val="26"/>
        </w:rPr>
        <w:t xml:space="preserve">чувств </w:t>
      </w:r>
      <w:r>
        <w:rPr>
          <w:rFonts w:ascii="Times New Roman" w:hAnsi="Times New Roman" w:cs="Times New Roman"/>
          <w:color w:val="auto"/>
          <w:sz w:val="26"/>
          <w:szCs w:val="26"/>
        </w:rPr>
        <w:t xml:space="preserve">обозначает одновременное присутствие в душе человека противоположных, несовместимых друг с другом стремлений, касающихся одного и того же объекта. </w:t>
      </w:r>
    </w:p>
    <w:p w14:paraId="5463D61F">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Ассоциация </w:t>
      </w:r>
      <w:r>
        <w:rPr>
          <w:rFonts w:ascii="Times New Roman" w:hAnsi="Times New Roman" w:cs="Times New Roman"/>
          <w:color w:val="auto"/>
          <w:sz w:val="26"/>
          <w:szCs w:val="26"/>
        </w:rPr>
        <w:t>– соединение, связь психических явлений друг с другом.</w:t>
      </w:r>
    </w:p>
    <w:p w14:paraId="6F8D6CC7">
      <w:pPr>
        <w:pStyle w:val="29"/>
        <w:jc w:val="both"/>
        <w:rPr>
          <w:rFonts w:ascii="Times New Roman" w:hAnsi="Times New Roman" w:cs="Times New Roman"/>
          <w:iCs/>
          <w:color w:val="auto"/>
          <w:sz w:val="26"/>
          <w:szCs w:val="26"/>
        </w:rPr>
      </w:pPr>
      <w:r>
        <w:rPr>
          <w:rFonts w:ascii="Times New Roman" w:hAnsi="Times New Roman" w:cs="Times New Roman"/>
          <w:b/>
          <w:bCs/>
          <w:color w:val="auto"/>
          <w:sz w:val="26"/>
          <w:szCs w:val="26"/>
        </w:rPr>
        <w:t xml:space="preserve">Аттракция </w:t>
      </w:r>
      <w:r>
        <w:rPr>
          <w:rFonts w:ascii="Times New Roman" w:hAnsi="Times New Roman" w:cs="Times New Roman"/>
          <w:color w:val="auto"/>
          <w:sz w:val="26"/>
          <w:szCs w:val="26"/>
        </w:rPr>
        <w:t xml:space="preserve">– привлекательность, </w:t>
      </w:r>
      <w:r>
        <w:rPr>
          <w:rFonts w:ascii="Times New Roman" w:hAnsi="Times New Roman" w:cs="Times New Roman"/>
          <w:iCs/>
          <w:color w:val="auto"/>
          <w:sz w:val="26"/>
          <w:szCs w:val="26"/>
        </w:rPr>
        <w:t xml:space="preserve">влечение </w:t>
      </w:r>
      <w:r>
        <w:rPr>
          <w:rFonts w:ascii="Times New Roman" w:hAnsi="Times New Roman" w:cs="Times New Roman"/>
          <w:color w:val="auto"/>
          <w:sz w:val="26"/>
          <w:szCs w:val="26"/>
        </w:rPr>
        <w:t xml:space="preserve">одного человека к другому, сопровождающееся положительными </w:t>
      </w:r>
      <w:r>
        <w:rPr>
          <w:rFonts w:ascii="Times New Roman" w:hAnsi="Times New Roman" w:cs="Times New Roman"/>
          <w:iCs/>
          <w:color w:val="auto"/>
          <w:sz w:val="26"/>
          <w:szCs w:val="26"/>
        </w:rPr>
        <w:t xml:space="preserve">эмоциями. </w:t>
      </w:r>
    </w:p>
    <w:p w14:paraId="4BB4E3AB">
      <w:pPr>
        <w:pStyle w:val="29"/>
        <w:jc w:val="both"/>
        <w:rPr>
          <w:rFonts w:ascii="Times New Roman" w:hAnsi="Times New Roman" w:cs="Times New Roman"/>
          <w:bCs/>
          <w:color w:val="auto"/>
          <w:sz w:val="26"/>
          <w:szCs w:val="26"/>
        </w:rPr>
      </w:pPr>
      <w:r>
        <w:rPr>
          <w:rFonts w:ascii="Times New Roman" w:hAnsi="Times New Roman" w:cs="Times New Roman"/>
          <w:b/>
          <w:bCs/>
          <w:color w:val="auto"/>
          <w:sz w:val="26"/>
          <w:szCs w:val="26"/>
        </w:rPr>
        <w:t xml:space="preserve">Аудит элементов системы управления </w:t>
      </w:r>
      <w:r>
        <w:rPr>
          <w:rFonts w:ascii="Times New Roman" w:hAnsi="Times New Roman" w:cs="Times New Roman"/>
          <w:color w:val="auto"/>
          <w:sz w:val="26"/>
          <w:szCs w:val="26"/>
        </w:rPr>
        <w:t xml:space="preserve">– </w:t>
      </w:r>
      <w:r>
        <w:rPr>
          <w:rFonts w:ascii="Times New Roman" w:hAnsi="Times New Roman" w:cs="Times New Roman"/>
          <w:bCs/>
          <w:color w:val="auto"/>
          <w:sz w:val="26"/>
          <w:szCs w:val="26"/>
        </w:rPr>
        <w:t>это контроль фактических данных о деятельности или состоянии элементов системы управления организации в соответствии с утвержденными в установленном порядке нормами или стандартами и определение степени этого соответствия. По результатам этого аудита составляется аудиторское заключение. Аудит позволяет типизировать устоявшиеся процессы и явления в управленческой деятельности и повысить ее качество и эффективность.</w:t>
      </w:r>
    </w:p>
    <w:p w14:paraId="2CFB9A72">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Аутогенная тренировка </w:t>
      </w:r>
      <w:r>
        <w:rPr>
          <w:rFonts w:ascii="Times New Roman" w:hAnsi="Times New Roman" w:cs="Times New Roman"/>
          <w:color w:val="auto"/>
          <w:sz w:val="26"/>
          <w:szCs w:val="26"/>
        </w:rPr>
        <w:t xml:space="preserve">– комплекс специальных упражнений, основанных на самовнушении и используемых человеком для управления собственными психическими состояниями и поведением. </w:t>
      </w:r>
    </w:p>
    <w:p w14:paraId="7F7CE027">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Барьер психологический </w:t>
      </w:r>
      <w:r>
        <w:rPr>
          <w:rFonts w:ascii="Times New Roman" w:hAnsi="Times New Roman" w:cs="Times New Roman"/>
          <w:color w:val="auto"/>
          <w:sz w:val="26"/>
          <w:szCs w:val="26"/>
        </w:rPr>
        <w:t xml:space="preserve">– внутреннее препятствие психологической природы (нежелание, боязнь, неуверенность и т.п.), мешающее человеку успешно выполнить некоторое действие. Часто возникает в деловых и личных взаимоотношениях людей и препятствует установлению между ними открытых и доверительных отношений. </w:t>
      </w:r>
    </w:p>
    <w:p w14:paraId="19A44C49">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Бессознательное </w:t>
      </w:r>
      <w:r>
        <w:rPr>
          <w:rFonts w:ascii="Times New Roman" w:hAnsi="Times New Roman" w:cs="Times New Roman"/>
          <w:color w:val="auto"/>
          <w:sz w:val="26"/>
          <w:szCs w:val="26"/>
        </w:rPr>
        <w:t xml:space="preserve">– характеристика психологических свойств, процессов и состояний человека, находящихся вне сферы его сознания, но оказывающих такое же влияние на его поведение, как и </w:t>
      </w:r>
      <w:r>
        <w:rPr>
          <w:rFonts w:ascii="Times New Roman" w:hAnsi="Times New Roman" w:cs="Times New Roman"/>
          <w:iCs/>
          <w:color w:val="auto"/>
          <w:sz w:val="26"/>
          <w:szCs w:val="26"/>
        </w:rPr>
        <w:t>сознание.</w:t>
      </w:r>
    </w:p>
    <w:p w14:paraId="4E909AAB">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Бихевиоризм </w:t>
      </w:r>
      <w:r>
        <w:rPr>
          <w:rFonts w:ascii="Times New Roman" w:hAnsi="Times New Roman" w:cs="Times New Roman"/>
          <w:color w:val="auto"/>
          <w:sz w:val="26"/>
          <w:szCs w:val="26"/>
        </w:rPr>
        <w:t>– учение, в котором в качестве предмета психологических исследований рассматривается только поведение человека и изучается его зависимость от внешних и внутренних материальных стимулов. Б. отрицает необходимость и возможность научного исследования собственно психических явлений. Основателем Б. считается американский ученый Д. Уотсон.</w:t>
      </w:r>
    </w:p>
    <w:p w14:paraId="5454CC52">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Большая группа </w:t>
      </w:r>
      <w:r>
        <w:rPr>
          <w:rFonts w:ascii="Times New Roman" w:hAnsi="Times New Roman" w:cs="Times New Roman"/>
          <w:color w:val="auto"/>
          <w:sz w:val="26"/>
          <w:szCs w:val="26"/>
        </w:rPr>
        <w:t xml:space="preserve">– значительное по количественному составу социальное объединение людей, образованное на основании какого-либо абстрагированного социально-демографического признака: пола, возраста, национальности, профессиональной принадлежности, социального или экономического положения и т. п. </w:t>
      </w:r>
    </w:p>
    <w:p w14:paraId="6AB49252">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Валидность</w:t>
      </w:r>
      <w:r>
        <w:rPr>
          <w:rFonts w:ascii="Times New Roman" w:hAnsi="Times New Roman" w:cs="Times New Roman"/>
          <w:color w:val="auto"/>
          <w:sz w:val="26"/>
          <w:szCs w:val="26"/>
        </w:rPr>
        <w:t>– качество метода психологического исследования, выражающееся в его соответствии тому, для изучения и оценки чего он изначально был предназначен.</w:t>
      </w:r>
    </w:p>
    <w:p w14:paraId="1A792834">
      <w:pPr>
        <w:pStyle w:val="29"/>
        <w:jc w:val="both"/>
        <w:rPr>
          <w:rFonts w:ascii="Times New Roman" w:hAnsi="Times New Roman" w:cs="Times New Roman"/>
          <w:bCs/>
          <w:color w:val="auto"/>
          <w:spacing w:val="-2"/>
          <w:sz w:val="26"/>
          <w:szCs w:val="26"/>
        </w:rPr>
      </w:pPr>
      <w:r>
        <w:rPr>
          <w:rFonts w:ascii="Times New Roman" w:hAnsi="Times New Roman" w:cs="Times New Roman"/>
          <w:b/>
          <w:bCs/>
          <w:color w:val="auto"/>
          <w:spacing w:val="-2"/>
          <w:sz w:val="26"/>
          <w:szCs w:val="26"/>
        </w:rPr>
        <w:t xml:space="preserve">Виды аудитов системы управления </w:t>
      </w:r>
      <w:r>
        <w:rPr>
          <w:rFonts w:ascii="Times New Roman" w:hAnsi="Times New Roman" w:cs="Times New Roman"/>
          <w:color w:val="auto"/>
          <w:spacing w:val="-2"/>
          <w:sz w:val="26"/>
          <w:szCs w:val="26"/>
        </w:rPr>
        <w:t xml:space="preserve">– </w:t>
      </w:r>
      <w:r>
        <w:rPr>
          <w:rFonts w:ascii="Times New Roman" w:hAnsi="Times New Roman" w:cs="Times New Roman"/>
          <w:bCs/>
          <w:color w:val="auto"/>
          <w:spacing w:val="-2"/>
          <w:sz w:val="26"/>
          <w:szCs w:val="26"/>
        </w:rPr>
        <w:t>разделение процесса аудита по специализациям. Выделяют пять видов аудита: технологический, организационный, экономический, социальный и правовой. Каждый из них самостоятелен при аудите элементов системы управления организации, так как каждый имеет свои набор учетных форм, систему утвержденных норм и стандартов, а также аудиторов. Тем не менее, объективность аудита может быть достигнута только при проведении всех видов аудита и разработке общего заключения.</w:t>
      </w:r>
    </w:p>
    <w:p w14:paraId="26CAD893">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Внимание </w:t>
      </w:r>
      <w:r>
        <w:rPr>
          <w:rFonts w:ascii="Times New Roman" w:hAnsi="Times New Roman" w:cs="Times New Roman"/>
          <w:color w:val="auto"/>
          <w:sz w:val="26"/>
          <w:szCs w:val="26"/>
        </w:rPr>
        <w:t>– состояние психологической концентрации, сосредоточенности на каком-либо объекте.</w:t>
      </w:r>
    </w:p>
    <w:p w14:paraId="08CFE8DA">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Внутренняя речь </w:t>
      </w:r>
      <w:r>
        <w:rPr>
          <w:rFonts w:ascii="Times New Roman" w:hAnsi="Times New Roman" w:cs="Times New Roman"/>
          <w:color w:val="auto"/>
          <w:sz w:val="26"/>
          <w:szCs w:val="26"/>
        </w:rPr>
        <w:t xml:space="preserve">– особенный вид человеческой речевой деятельности, непосредственно связанный с </w:t>
      </w:r>
      <w:r>
        <w:rPr>
          <w:rFonts w:ascii="Times New Roman" w:hAnsi="Times New Roman" w:cs="Times New Roman"/>
          <w:iCs/>
          <w:color w:val="auto"/>
          <w:sz w:val="26"/>
          <w:szCs w:val="26"/>
        </w:rPr>
        <w:t xml:space="preserve">бессознательными, </w:t>
      </w:r>
      <w:r>
        <w:rPr>
          <w:rFonts w:ascii="Times New Roman" w:hAnsi="Times New Roman" w:cs="Times New Roman"/>
          <w:color w:val="auto"/>
          <w:sz w:val="26"/>
          <w:szCs w:val="26"/>
        </w:rPr>
        <w:t>автоматически протекающими процессами перевода мысли в слово и обратно.</w:t>
      </w:r>
    </w:p>
    <w:p w14:paraId="7B1105BE">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Воля </w:t>
      </w:r>
      <w:r>
        <w:rPr>
          <w:rFonts w:ascii="Times New Roman" w:hAnsi="Times New Roman" w:cs="Times New Roman"/>
          <w:color w:val="auto"/>
          <w:sz w:val="26"/>
          <w:szCs w:val="26"/>
        </w:rPr>
        <w:t xml:space="preserve">– свойство (процесс, состояние) человека, проявляющееся в его способности сознательно управлять своей </w:t>
      </w:r>
      <w:r>
        <w:rPr>
          <w:rFonts w:ascii="Times New Roman" w:hAnsi="Times New Roman" w:cs="Times New Roman"/>
          <w:iCs/>
          <w:color w:val="auto"/>
          <w:sz w:val="26"/>
          <w:szCs w:val="26"/>
        </w:rPr>
        <w:t xml:space="preserve">психикой </w:t>
      </w:r>
      <w:r>
        <w:rPr>
          <w:rFonts w:ascii="Times New Roman" w:hAnsi="Times New Roman" w:cs="Times New Roman"/>
          <w:color w:val="auto"/>
          <w:sz w:val="26"/>
          <w:szCs w:val="26"/>
        </w:rPr>
        <w:t xml:space="preserve">и </w:t>
      </w:r>
      <w:r>
        <w:rPr>
          <w:rFonts w:ascii="Times New Roman" w:hAnsi="Times New Roman" w:cs="Times New Roman"/>
          <w:iCs/>
          <w:color w:val="auto"/>
          <w:sz w:val="26"/>
          <w:szCs w:val="26"/>
        </w:rPr>
        <w:t xml:space="preserve">поступками. </w:t>
      </w:r>
      <w:r>
        <w:rPr>
          <w:rFonts w:ascii="Times New Roman" w:hAnsi="Times New Roman" w:cs="Times New Roman"/>
          <w:color w:val="auto"/>
          <w:sz w:val="26"/>
          <w:szCs w:val="26"/>
        </w:rPr>
        <w:t>Проявляется в преодолении препятствий, возникающих на пути достижения сознательно поставленной цели.</w:t>
      </w:r>
    </w:p>
    <w:p w14:paraId="71E6F8B1">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Воображение </w:t>
      </w:r>
      <w:r>
        <w:rPr>
          <w:rFonts w:ascii="Times New Roman" w:hAnsi="Times New Roman" w:cs="Times New Roman"/>
          <w:color w:val="auto"/>
          <w:sz w:val="26"/>
          <w:szCs w:val="26"/>
        </w:rPr>
        <w:t>– способность представлять отсутствующий или реально не существующий объект, удерживать его в сознании и мысленно манипулировать им.</w:t>
      </w:r>
    </w:p>
    <w:p w14:paraId="4E9FB93E">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Восприятие </w:t>
      </w:r>
      <w:r>
        <w:rPr>
          <w:rFonts w:ascii="Times New Roman" w:hAnsi="Times New Roman" w:cs="Times New Roman"/>
          <w:color w:val="auto"/>
          <w:sz w:val="26"/>
          <w:szCs w:val="26"/>
        </w:rPr>
        <w:t xml:space="preserve">– процесс приема и переработки человеком различной информации, поступающей в мозг через органы </w:t>
      </w:r>
      <w:r>
        <w:rPr>
          <w:rFonts w:ascii="Times New Roman" w:hAnsi="Times New Roman" w:cs="Times New Roman"/>
          <w:iCs/>
          <w:color w:val="auto"/>
          <w:sz w:val="26"/>
          <w:szCs w:val="26"/>
        </w:rPr>
        <w:t xml:space="preserve">чувств. </w:t>
      </w:r>
      <w:r>
        <w:rPr>
          <w:rFonts w:ascii="Times New Roman" w:hAnsi="Times New Roman" w:cs="Times New Roman"/>
          <w:color w:val="auto"/>
          <w:sz w:val="26"/>
          <w:szCs w:val="26"/>
        </w:rPr>
        <w:t xml:space="preserve">Завершается формированием </w:t>
      </w:r>
      <w:r>
        <w:rPr>
          <w:rFonts w:ascii="Times New Roman" w:hAnsi="Times New Roman" w:cs="Times New Roman"/>
          <w:iCs/>
          <w:color w:val="auto"/>
          <w:sz w:val="26"/>
          <w:szCs w:val="26"/>
        </w:rPr>
        <w:t>образа.</w:t>
      </w:r>
    </w:p>
    <w:p w14:paraId="039689B9">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Вторая сигнальная система </w:t>
      </w:r>
      <w:r>
        <w:rPr>
          <w:rFonts w:ascii="Times New Roman" w:hAnsi="Times New Roman" w:cs="Times New Roman"/>
          <w:color w:val="auto"/>
          <w:sz w:val="26"/>
          <w:szCs w:val="26"/>
        </w:rPr>
        <w:t xml:space="preserve">– система речевых знаков, символов, вызывающих у человека такие же реакции, как и реальные объекты, которые этими символами обозначены. </w:t>
      </w:r>
    </w:p>
    <w:p w14:paraId="1EBA4995">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Выразительные движения </w:t>
      </w:r>
      <w:r>
        <w:rPr>
          <w:rFonts w:ascii="Times New Roman" w:hAnsi="Times New Roman" w:cs="Times New Roman"/>
          <w:b/>
          <w:color w:val="auto"/>
          <w:sz w:val="26"/>
          <w:szCs w:val="26"/>
        </w:rPr>
        <w:t>(экспрессия)</w:t>
      </w:r>
      <w:r>
        <w:rPr>
          <w:rFonts w:ascii="Times New Roman" w:hAnsi="Times New Roman" w:cs="Times New Roman"/>
          <w:color w:val="auto"/>
          <w:sz w:val="26"/>
          <w:szCs w:val="26"/>
        </w:rPr>
        <w:t xml:space="preserve"> – система данных от природы или выученных движений </w:t>
      </w:r>
      <w:r>
        <w:rPr>
          <w:rFonts w:ascii="Times New Roman" w:hAnsi="Times New Roman" w:cs="Times New Roman"/>
          <w:iCs/>
          <w:color w:val="auto"/>
          <w:sz w:val="26"/>
          <w:szCs w:val="26"/>
        </w:rPr>
        <w:t xml:space="preserve">(жесты, мимика, пантомимика), </w:t>
      </w:r>
      <w:r>
        <w:rPr>
          <w:rFonts w:ascii="Times New Roman" w:hAnsi="Times New Roman" w:cs="Times New Roman"/>
          <w:color w:val="auto"/>
          <w:sz w:val="26"/>
          <w:szCs w:val="26"/>
        </w:rPr>
        <w:t>при помощи которых человек невербальным путем передает информацию о своих внутренних состояниях или внешнем мире другим людям.</w:t>
      </w:r>
    </w:p>
    <w:p w14:paraId="4C4D2DA3">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Высшие психические функции </w:t>
      </w:r>
      <w:r>
        <w:rPr>
          <w:rFonts w:ascii="Times New Roman" w:hAnsi="Times New Roman" w:cs="Times New Roman"/>
          <w:color w:val="auto"/>
          <w:sz w:val="26"/>
          <w:szCs w:val="26"/>
        </w:rPr>
        <w:t xml:space="preserve">– преобразованные под влиянием жизни в обществе, обучения и воспитания </w:t>
      </w:r>
      <w:r>
        <w:rPr>
          <w:rFonts w:ascii="Times New Roman" w:hAnsi="Times New Roman" w:cs="Times New Roman"/>
          <w:iCs/>
          <w:color w:val="auto"/>
          <w:sz w:val="26"/>
          <w:szCs w:val="26"/>
        </w:rPr>
        <w:t xml:space="preserve">психические процессы </w:t>
      </w:r>
      <w:r>
        <w:rPr>
          <w:rFonts w:ascii="Times New Roman" w:hAnsi="Times New Roman" w:cs="Times New Roman"/>
          <w:color w:val="auto"/>
          <w:sz w:val="26"/>
          <w:szCs w:val="26"/>
        </w:rPr>
        <w:t xml:space="preserve">человека. Понятие введено Л.С. Выготским в рамках культурно-исторической теории развития В.п.ф. </w:t>
      </w:r>
    </w:p>
    <w:p w14:paraId="0895224F">
      <w:pPr>
        <w:pStyle w:val="29"/>
        <w:jc w:val="both"/>
        <w:rPr>
          <w:rFonts w:ascii="Times New Roman" w:hAnsi="Times New Roman" w:cs="Times New Roman"/>
          <w:bCs/>
          <w:color w:val="auto"/>
          <w:sz w:val="26"/>
          <w:szCs w:val="26"/>
        </w:rPr>
      </w:pPr>
      <w:r>
        <w:rPr>
          <w:rFonts w:ascii="Times New Roman" w:hAnsi="Times New Roman" w:cs="Times New Roman"/>
          <w:b/>
          <w:bCs/>
          <w:color w:val="auto"/>
          <w:sz w:val="26"/>
          <w:szCs w:val="26"/>
        </w:rPr>
        <w:t xml:space="preserve">Гармония </w:t>
      </w:r>
      <w:r>
        <w:rPr>
          <w:rFonts w:ascii="Times New Roman" w:hAnsi="Times New Roman" w:cs="Times New Roman"/>
          <w:bCs/>
          <w:color w:val="auto"/>
          <w:sz w:val="26"/>
          <w:szCs w:val="26"/>
        </w:rPr>
        <w:t>(от греч. harmonia – стройность, соразмерность) – соразмерность частей, слияние различных компонентов объекта в единое органичное целое.</w:t>
      </w:r>
    </w:p>
    <w:p w14:paraId="7DABE965">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Гениальность </w:t>
      </w:r>
      <w:r>
        <w:rPr>
          <w:rFonts w:ascii="Times New Roman" w:hAnsi="Times New Roman" w:cs="Times New Roman"/>
          <w:color w:val="auto"/>
          <w:sz w:val="26"/>
          <w:szCs w:val="26"/>
        </w:rPr>
        <w:t xml:space="preserve">– высший уровень развития у человека каких-либо </w:t>
      </w:r>
      <w:r>
        <w:rPr>
          <w:rFonts w:ascii="Times New Roman" w:hAnsi="Times New Roman" w:cs="Times New Roman"/>
          <w:iCs/>
          <w:color w:val="auto"/>
          <w:sz w:val="26"/>
          <w:szCs w:val="26"/>
        </w:rPr>
        <w:t xml:space="preserve">способностей, </w:t>
      </w:r>
      <w:r>
        <w:rPr>
          <w:rFonts w:ascii="Times New Roman" w:hAnsi="Times New Roman" w:cs="Times New Roman"/>
          <w:color w:val="auto"/>
          <w:sz w:val="26"/>
          <w:szCs w:val="26"/>
        </w:rPr>
        <w:t>делающий его выдающейся личностью в соответствующей- области или сфере деятельности.</w:t>
      </w:r>
    </w:p>
    <w:p w14:paraId="66338CC3">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Гомеостаз </w:t>
      </w:r>
      <w:r>
        <w:rPr>
          <w:rFonts w:ascii="Times New Roman" w:hAnsi="Times New Roman" w:cs="Times New Roman"/>
          <w:color w:val="auto"/>
          <w:sz w:val="26"/>
          <w:szCs w:val="26"/>
        </w:rPr>
        <w:t>– нормальное состояние равновесия органических и других процессов в живой системе.</w:t>
      </w:r>
    </w:p>
    <w:p w14:paraId="0724FCCB">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Группа </w:t>
      </w:r>
      <w:r>
        <w:rPr>
          <w:rFonts w:ascii="Times New Roman" w:hAnsi="Times New Roman" w:cs="Times New Roman"/>
          <w:color w:val="auto"/>
          <w:sz w:val="26"/>
          <w:szCs w:val="26"/>
        </w:rPr>
        <w:t xml:space="preserve">– совокупность людей, выделенная на основе какого-либо одного или нескольких, общих для них признаков (см. также </w:t>
      </w:r>
      <w:r>
        <w:rPr>
          <w:rFonts w:ascii="Times New Roman" w:hAnsi="Times New Roman" w:cs="Times New Roman"/>
          <w:iCs/>
          <w:color w:val="auto"/>
          <w:sz w:val="26"/>
          <w:szCs w:val="26"/>
        </w:rPr>
        <w:t>малая группа).</w:t>
      </w:r>
    </w:p>
    <w:p w14:paraId="2A53EA09">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Групповая динамика </w:t>
      </w:r>
      <w:r>
        <w:rPr>
          <w:rFonts w:ascii="Times New Roman" w:hAnsi="Times New Roman" w:cs="Times New Roman"/>
          <w:color w:val="auto"/>
          <w:sz w:val="26"/>
          <w:szCs w:val="26"/>
        </w:rPr>
        <w:t xml:space="preserve">– направление исследований в </w:t>
      </w:r>
      <w:r>
        <w:rPr>
          <w:rFonts w:ascii="Times New Roman" w:hAnsi="Times New Roman" w:cs="Times New Roman"/>
          <w:iCs/>
          <w:color w:val="auto"/>
          <w:sz w:val="26"/>
          <w:szCs w:val="26"/>
        </w:rPr>
        <w:t>социальной психологи</w:t>
      </w:r>
      <w:r>
        <w:rPr>
          <w:rFonts w:ascii="Times New Roman" w:hAnsi="Times New Roman" w:cs="Times New Roman"/>
          <w:color w:val="auto"/>
          <w:sz w:val="26"/>
          <w:szCs w:val="26"/>
        </w:rPr>
        <w:t xml:space="preserve">, в котором изучается процесс возникновения, функционирования и развития разных групп. </w:t>
      </w:r>
    </w:p>
    <w:p w14:paraId="65590D12">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Детерминизм </w:t>
      </w:r>
      <w:r>
        <w:rPr>
          <w:rFonts w:ascii="Times New Roman" w:hAnsi="Times New Roman" w:cs="Times New Roman"/>
          <w:color w:val="auto"/>
          <w:sz w:val="26"/>
          <w:szCs w:val="26"/>
        </w:rPr>
        <w:t>– философско-гносеологическое учение, утверждающее наличие и возможность установления объективных причин всех явлений, существующих в мире.</w:t>
      </w:r>
    </w:p>
    <w:p w14:paraId="1C5BEC7E">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Деятельность </w:t>
      </w:r>
      <w:r>
        <w:rPr>
          <w:rFonts w:ascii="Times New Roman" w:hAnsi="Times New Roman" w:cs="Times New Roman"/>
          <w:color w:val="auto"/>
          <w:sz w:val="26"/>
          <w:szCs w:val="26"/>
        </w:rPr>
        <w:t>– специфический вид человеческой активности, направленной на творческое преобразование, совершенствование действительности и самого себя.</w:t>
      </w:r>
    </w:p>
    <w:p w14:paraId="31C65682">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Дистресс</w:t>
      </w:r>
      <w:r>
        <w:rPr>
          <w:rFonts w:ascii="Times New Roman" w:hAnsi="Times New Roman" w:cs="Times New Roman"/>
          <w:color w:val="auto"/>
          <w:sz w:val="26"/>
          <w:szCs w:val="26"/>
        </w:rPr>
        <w:t xml:space="preserve">– отрицательное влияние стрессовой (см. </w:t>
      </w:r>
      <w:r>
        <w:rPr>
          <w:rFonts w:ascii="Times New Roman" w:hAnsi="Times New Roman" w:cs="Times New Roman"/>
          <w:iCs/>
          <w:color w:val="auto"/>
          <w:sz w:val="26"/>
          <w:szCs w:val="26"/>
        </w:rPr>
        <w:t xml:space="preserve">стресс) </w:t>
      </w:r>
      <w:r>
        <w:rPr>
          <w:rFonts w:ascii="Times New Roman" w:hAnsi="Times New Roman" w:cs="Times New Roman"/>
          <w:color w:val="auto"/>
          <w:sz w:val="26"/>
          <w:szCs w:val="26"/>
        </w:rPr>
        <w:t xml:space="preserve">ситуации на деятельность человека, вплоть до ее полного разрушения. </w:t>
      </w:r>
    </w:p>
    <w:p w14:paraId="141A2B65">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Желание </w:t>
      </w:r>
      <w:r>
        <w:rPr>
          <w:rFonts w:ascii="Times New Roman" w:hAnsi="Times New Roman" w:cs="Times New Roman"/>
          <w:color w:val="auto"/>
          <w:sz w:val="26"/>
          <w:szCs w:val="26"/>
        </w:rPr>
        <w:t xml:space="preserve">– состояние актуализированной, </w:t>
      </w:r>
      <w:r>
        <w:rPr>
          <w:rFonts w:ascii="Times New Roman" w:hAnsi="Times New Roman" w:cs="Times New Roman"/>
          <w:iCs/>
          <w:color w:val="auto"/>
          <w:sz w:val="26"/>
          <w:szCs w:val="26"/>
        </w:rPr>
        <w:t>т.</w:t>
      </w:r>
      <w:r>
        <w:rPr>
          <w:rFonts w:ascii="Times New Roman" w:hAnsi="Times New Roman" w:cs="Times New Roman"/>
          <w:color w:val="auto"/>
          <w:sz w:val="26"/>
          <w:szCs w:val="26"/>
        </w:rPr>
        <w:t xml:space="preserve">е. начавшей действовать, потребности, сопровождаемое стремлением и готовностью сделать что-либо конкретное для ее удовлетворения. </w:t>
      </w:r>
    </w:p>
    <w:p w14:paraId="61DCFE16">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Жест </w:t>
      </w:r>
      <w:r>
        <w:rPr>
          <w:rFonts w:ascii="Times New Roman" w:hAnsi="Times New Roman" w:cs="Times New Roman"/>
          <w:color w:val="auto"/>
          <w:sz w:val="26"/>
          <w:szCs w:val="26"/>
        </w:rPr>
        <w:t xml:space="preserve">– движение рук человека, выражающее его внутреннее состояние или указывающее на какой-либо объект во внешнем мире. </w:t>
      </w:r>
    </w:p>
    <w:p w14:paraId="7303FD30">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Жизнедеятельность </w:t>
      </w:r>
      <w:r>
        <w:rPr>
          <w:rFonts w:ascii="Times New Roman" w:hAnsi="Times New Roman" w:cs="Times New Roman"/>
          <w:color w:val="auto"/>
          <w:sz w:val="26"/>
          <w:szCs w:val="26"/>
        </w:rPr>
        <w:t xml:space="preserve">– совокупность видов активности, объединяемых понятием «жизнь» и свойственных живой материи. </w:t>
      </w:r>
    </w:p>
    <w:p w14:paraId="171608E5">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Задатки </w:t>
      </w:r>
      <w:r>
        <w:rPr>
          <w:rFonts w:ascii="Times New Roman" w:hAnsi="Times New Roman" w:cs="Times New Roman"/>
          <w:color w:val="auto"/>
          <w:sz w:val="26"/>
          <w:szCs w:val="26"/>
        </w:rPr>
        <w:t>– предпосылки к развитию способностей. Могут быть врожденными и приобретенными при жизни.</w:t>
      </w:r>
    </w:p>
    <w:p w14:paraId="268DDE74">
      <w:pPr>
        <w:pStyle w:val="29"/>
        <w:jc w:val="both"/>
        <w:rPr>
          <w:rFonts w:ascii="Times New Roman" w:hAnsi="Times New Roman" w:cs="Times New Roman"/>
          <w:bCs/>
          <w:color w:val="auto"/>
          <w:sz w:val="26"/>
          <w:szCs w:val="26"/>
        </w:rPr>
      </w:pPr>
      <w:r>
        <w:rPr>
          <w:rFonts w:ascii="Times New Roman" w:hAnsi="Times New Roman" w:cs="Times New Roman"/>
          <w:b/>
          <w:bCs/>
          <w:color w:val="auto"/>
          <w:sz w:val="26"/>
          <w:szCs w:val="26"/>
        </w:rPr>
        <w:t>Закон единства анализа и синтеза</w:t>
      </w:r>
      <w:r>
        <w:rPr>
          <w:rFonts w:ascii="Times New Roman" w:hAnsi="Times New Roman" w:cs="Times New Roman"/>
          <w:bCs/>
          <w:color w:val="auto"/>
          <w:sz w:val="26"/>
          <w:szCs w:val="26"/>
        </w:rPr>
        <w:t>: каждая материальная система – живой организм, социальная организация (предприятие, учебное заведение и др.) – стремиться настроиться на наиболее экономный режим функционирования за счет постоянного изменения своей структуры или функций.</w:t>
      </w:r>
    </w:p>
    <w:p w14:paraId="3B4F534C">
      <w:pPr>
        <w:pStyle w:val="29"/>
        <w:jc w:val="both"/>
        <w:rPr>
          <w:rFonts w:ascii="Times New Roman" w:hAnsi="Times New Roman" w:cs="Times New Roman"/>
          <w:bCs/>
          <w:color w:val="auto"/>
          <w:sz w:val="26"/>
          <w:szCs w:val="26"/>
        </w:rPr>
      </w:pPr>
      <w:r>
        <w:rPr>
          <w:rFonts w:ascii="Times New Roman" w:hAnsi="Times New Roman" w:cs="Times New Roman"/>
          <w:b/>
          <w:bCs/>
          <w:color w:val="auto"/>
          <w:sz w:val="26"/>
          <w:szCs w:val="26"/>
        </w:rPr>
        <w:t>Закон информированности-упорядоченности</w:t>
      </w:r>
      <w:r>
        <w:rPr>
          <w:rFonts w:ascii="Times New Roman" w:hAnsi="Times New Roman" w:cs="Times New Roman"/>
          <w:bCs/>
          <w:color w:val="auto"/>
          <w:sz w:val="26"/>
          <w:szCs w:val="26"/>
        </w:rPr>
        <w:t>: чем большей информацией располагает организация о внутренней и внешней среде, тем большую она имеет вероятность устойчивого функционирования (самосохранения).</w:t>
      </w:r>
    </w:p>
    <w:p w14:paraId="62B4C886">
      <w:pPr>
        <w:pStyle w:val="29"/>
        <w:jc w:val="both"/>
        <w:rPr>
          <w:rFonts w:ascii="Times New Roman" w:hAnsi="Times New Roman" w:cs="Times New Roman"/>
          <w:b/>
          <w:bCs/>
          <w:color w:val="auto"/>
          <w:sz w:val="26"/>
          <w:szCs w:val="26"/>
        </w:rPr>
      </w:pPr>
      <w:r>
        <w:rPr>
          <w:rFonts w:ascii="Times New Roman" w:hAnsi="Times New Roman" w:cs="Times New Roman"/>
          <w:b/>
          <w:bCs/>
          <w:color w:val="auto"/>
          <w:sz w:val="26"/>
          <w:szCs w:val="26"/>
        </w:rPr>
        <w:t>Закон композиции-пропорциональности</w:t>
      </w:r>
      <w:r>
        <w:rPr>
          <w:rFonts w:ascii="Times New Roman" w:hAnsi="Times New Roman" w:cs="Times New Roman"/>
          <w:bCs/>
          <w:color w:val="auto"/>
          <w:sz w:val="26"/>
          <w:szCs w:val="26"/>
        </w:rPr>
        <w:t>: каждая материальная система стремиться сохранить в своей структуре все необходимые элементы (композицию), находящиеся в заданной соотносительности или заданном подчинении (пропорции).</w:t>
      </w:r>
    </w:p>
    <w:p w14:paraId="255C096E">
      <w:pPr>
        <w:pStyle w:val="29"/>
        <w:jc w:val="both"/>
        <w:rPr>
          <w:rFonts w:ascii="Times New Roman" w:hAnsi="Times New Roman" w:cs="Times New Roman"/>
          <w:b/>
          <w:bCs/>
          <w:color w:val="auto"/>
          <w:sz w:val="26"/>
          <w:szCs w:val="26"/>
        </w:rPr>
      </w:pPr>
      <w:r>
        <w:rPr>
          <w:rFonts w:ascii="Times New Roman" w:hAnsi="Times New Roman" w:cs="Times New Roman"/>
          <w:b/>
          <w:bCs/>
          <w:color w:val="auto"/>
          <w:sz w:val="26"/>
          <w:szCs w:val="26"/>
        </w:rPr>
        <w:t>Закон развития</w:t>
      </w:r>
      <w:r>
        <w:rPr>
          <w:rFonts w:ascii="Times New Roman" w:hAnsi="Times New Roman" w:cs="Times New Roman"/>
          <w:bCs/>
          <w:color w:val="auto"/>
          <w:sz w:val="26"/>
          <w:szCs w:val="26"/>
        </w:rPr>
        <w:t>: каждая материальная система стремится достичь наибольшего суммарного потенциала при прохождении всех этапов жизненного цикла.</w:t>
      </w:r>
    </w:p>
    <w:p w14:paraId="1819EC47">
      <w:pPr>
        <w:pStyle w:val="29"/>
        <w:jc w:val="both"/>
        <w:rPr>
          <w:rFonts w:ascii="Times New Roman" w:hAnsi="Times New Roman" w:cs="Times New Roman"/>
          <w:b/>
          <w:bCs/>
          <w:color w:val="auto"/>
          <w:sz w:val="26"/>
          <w:szCs w:val="26"/>
        </w:rPr>
      </w:pPr>
      <w:r>
        <w:rPr>
          <w:rFonts w:ascii="Times New Roman" w:hAnsi="Times New Roman" w:cs="Times New Roman"/>
          <w:b/>
          <w:bCs/>
          <w:color w:val="auto"/>
          <w:sz w:val="26"/>
          <w:szCs w:val="26"/>
        </w:rPr>
        <w:t>Закон самосохранения</w:t>
      </w:r>
      <w:r>
        <w:rPr>
          <w:rFonts w:ascii="Times New Roman" w:hAnsi="Times New Roman" w:cs="Times New Roman"/>
          <w:bCs/>
          <w:color w:val="auto"/>
          <w:sz w:val="26"/>
          <w:szCs w:val="26"/>
        </w:rPr>
        <w:t>: каждая материальная система (организация, коллектив, семья) стремиться сохранить себя (выжить) и использует для достижения этого весь свой потенциал (ресурс).</w:t>
      </w:r>
    </w:p>
    <w:p w14:paraId="022EB4EC">
      <w:pPr>
        <w:pStyle w:val="29"/>
        <w:jc w:val="both"/>
        <w:rPr>
          <w:rFonts w:ascii="Times New Roman" w:hAnsi="Times New Roman" w:cs="Times New Roman"/>
          <w:b/>
          <w:bCs/>
          <w:color w:val="auto"/>
          <w:sz w:val="26"/>
          <w:szCs w:val="26"/>
        </w:rPr>
      </w:pPr>
      <w:r>
        <w:rPr>
          <w:rFonts w:ascii="Times New Roman" w:hAnsi="Times New Roman" w:cs="Times New Roman"/>
          <w:b/>
          <w:bCs/>
          <w:color w:val="auto"/>
          <w:sz w:val="26"/>
          <w:szCs w:val="26"/>
        </w:rPr>
        <w:t>Закон синергии</w:t>
      </w:r>
      <w:r>
        <w:rPr>
          <w:rFonts w:ascii="Times New Roman" w:hAnsi="Times New Roman" w:cs="Times New Roman"/>
          <w:bCs/>
          <w:color w:val="auto"/>
          <w:sz w:val="26"/>
          <w:szCs w:val="26"/>
        </w:rPr>
        <w:t>: для любой организации существует такой набор элементов, при котором ее потенциал всегда будет либо существенно больше простой суммы потенциалов входящих в нее элементов (людей, компьютеров и т.д.), либо существенно меньше.</w:t>
      </w:r>
    </w:p>
    <w:p w14:paraId="0A75BFD6">
      <w:pPr>
        <w:pStyle w:val="29"/>
        <w:jc w:val="both"/>
        <w:rPr>
          <w:rFonts w:ascii="Times New Roman" w:hAnsi="Times New Roman" w:cs="Times New Roman"/>
          <w:b/>
          <w:bCs/>
          <w:color w:val="auto"/>
          <w:sz w:val="26"/>
          <w:szCs w:val="26"/>
        </w:rPr>
      </w:pPr>
      <w:r>
        <w:rPr>
          <w:rFonts w:ascii="Times New Roman" w:hAnsi="Times New Roman" w:cs="Times New Roman"/>
          <w:b/>
          <w:bCs/>
          <w:color w:val="auto"/>
          <w:sz w:val="26"/>
          <w:szCs w:val="26"/>
        </w:rPr>
        <w:t xml:space="preserve">Закон теории организации </w:t>
      </w:r>
      <w:r>
        <w:rPr>
          <w:rFonts w:ascii="Times New Roman" w:hAnsi="Times New Roman" w:cs="Times New Roman"/>
          <w:bCs/>
          <w:color w:val="auto"/>
          <w:sz w:val="26"/>
          <w:szCs w:val="26"/>
        </w:rPr>
        <w:t>– зависимость, которая либо зафиксирована в законодательных документах (конституции, законодательных актах, уставах и т.д.), либо является общепринятой нормой для большой группы людей и организаций, либо получила признание и поддержку авторитетных ученых (синергия, пропорциональность и композиция и т.д.).</w:t>
      </w:r>
    </w:p>
    <w:p w14:paraId="7D664D4D">
      <w:pPr>
        <w:pStyle w:val="29"/>
        <w:jc w:val="both"/>
        <w:rPr>
          <w:rFonts w:ascii="Times New Roman" w:hAnsi="Times New Roman" w:cs="Times New Roman"/>
          <w:color w:val="auto"/>
          <w:spacing w:val="-2"/>
          <w:sz w:val="26"/>
          <w:szCs w:val="26"/>
        </w:rPr>
      </w:pPr>
      <w:r>
        <w:rPr>
          <w:rFonts w:ascii="Times New Roman" w:hAnsi="Times New Roman" w:cs="Times New Roman"/>
          <w:b/>
          <w:bCs/>
          <w:color w:val="auto"/>
          <w:spacing w:val="-2"/>
          <w:sz w:val="26"/>
          <w:szCs w:val="26"/>
        </w:rPr>
        <w:t xml:space="preserve">Идентификация </w:t>
      </w:r>
      <w:r>
        <w:rPr>
          <w:rFonts w:ascii="Times New Roman" w:hAnsi="Times New Roman" w:cs="Times New Roman"/>
          <w:color w:val="auto"/>
          <w:spacing w:val="-2"/>
          <w:sz w:val="26"/>
          <w:szCs w:val="26"/>
        </w:rPr>
        <w:t xml:space="preserve">– отождествление. В психологии – установление сходства одного человека с другим, направленное на его вспоминание и собственное развитие идентифицирующегося с ним лица. </w:t>
      </w:r>
    </w:p>
    <w:p w14:paraId="1688F303">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Индивид </w:t>
      </w:r>
      <w:r>
        <w:rPr>
          <w:rFonts w:ascii="Times New Roman" w:hAnsi="Times New Roman" w:cs="Times New Roman"/>
          <w:color w:val="auto"/>
          <w:sz w:val="26"/>
          <w:szCs w:val="26"/>
        </w:rPr>
        <w:t>– отдельно взятый человек в совокупности всех присущих ему качеств: биологических, физических, социальных, психологических и др.</w:t>
      </w:r>
    </w:p>
    <w:p w14:paraId="603A447B">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Индивидуальность </w:t>
      </w:r>
      <w:r>
        <w:rPr>
          <w:rFonts w:ascii="Times New Roman" w:hAnsi="Times New Roman" w:cs="Times New Roman"/>
          <w:color w:val="auto"/>
          <w:sz w:val="26"/>
          <w:szCs w:val="26"/>
        </w:rPr>
        <w:t xml:space="preserve">– своеобразное сочетание индивидных (см. </w:t>
      </w:r>
      <w:r>
        <w:rPr>
          <w:rFonts w:ascii="Times New Roman" w:hAnsi="Times New Roman" w:cs="Times New Roman"/>
          <w:iCs/>
          <w:color w:val="auto"/>
          <w:sz w:val="26"/>
          <w:szCs w:val="26"/>
        </w:rPr>
        <w:t xml:space="preserve">индивид) </w:t>
      </w:r>
      <w:r>
        <w:rPr>
          <w:rFonts w:ascii="Times New Roman" w:hAnsi="Times New Roman" w:cs="Times New Roman"/>
          <w:color w:val="auto"/>
          <w:sz w:val="26"/>
          <w:szCs w:val="26"/>
        </w:rPr>
        <w:t>свойств человека, отличающее его от других людей.</w:t>
      </w:r>
    </w:p>
    <w:p w14:paraId="65ACAD84">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Индивидуальный стиль деятельности </w:t>
      </w:r>
      <w:r>
        <w:rPr>
          <w:rFonts w:ascii="Times New Roman" w:hAnsi="Times New Roman" w:cs="Times New Roman"/>
          <w:color w:val="auto"/>
          <w:sz w:val="26"/>
          <w:szCs w:val="26"/>
        </w:rPr>
        <w:t>– устойчивое сочетание особенностей выполнения разных видов деятельности одним и тем же человеком.</w:t>
      </w:r>
    </w:p>
    <w:p w14:paraId="2BF6BC88">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Инстинкт </w:t>
      </w:r>
      <w:r>
        <w:rPr>
          <w:rFonts w:ascii="Times New Roman" w:hAnsi="Times New Roman" w:cs="Times New Roman"/>
          <w:color w:val="auto"/>
          <w:sz w:val="26"/>
          <w:szCs w:val="26"/>
        </w:rPr>
        <w:t>– врожденная, мало изменяемая форма поведения, обеспечивающая приспособление организма к типичным условиям его жизни.</w:t>
      </w:r>
    </w:p>
    <w:p w14:paraId="770E860A">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Интерес </w:t>
      </w:r>
      <w:r>
        <w:rPr>
          <w:rFonts w:ascii="Times New Roman" w:hAnsi="Times New Roman" w:cs="Times New Roman"/>
          <w:color w:val="auto"/>
          <w:sz w:val="26"/>
          <w:szCs w:val="26"/>
        </w:rPr>
        <w:t>– эмоционально окрашенное, повышенное внимание человека к какому-либо объекту или явлению.</w:t>
      </w:r>
    </w:p>
    <w:p w14:paraId="15612A51">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Интериоризация </w:t>
      </w:r>
      <w:r>
        <w:rPr>
          <w:rFonts w:ascii="Times New Roman" w:hAnsi="Times New Roman" w:cs="Times New Roman"/>
          <w:color w:val="auto"/>
          <w:sz w:val="26"/>
          <w:szCs w:val="26"/>
        </w:rPr>
        <w:t xml:space="preserve">– переход из внешней для организма среды во внутреннюю. Применительно к человеку И. означает превращение внешних действий с материальными предметами во внутренние, умственные, оперирующие символами. Согласно культурно-исторической теории формирования высших </w:t>
      </w:r>
      <w:r>
        <w:rPr>
          <w:rFonts w:ascii="Times New Roman" w:hAnsi="Times New Roman" w:cs="Times New Roman"/>
          <w:iCs/>
          <w:color w:val="auto"/>
          <w:sz w:val="26"/>
          <w:szCs w:val="26"/>
        </w:rPr>
        <w:t xml:space="preserve">психических функций </w:t>
      </w:r>
      <w:r>
        <w:rPr>
          <w:rFonts w:ascii="Times New Roman" w:hAnsi="Times New Roman" w:cs="Times New Roman"/>
          <w:color w:val="auto"/>
          <w:sz w:val="26"/>
          <w:szCs w:val="26"/>
        </w:rPr>
        <w:t xml:space="preserve">И. является основным механизмом их развития. </w:t>
      </w:r>
    </w:p>
    <w:p w14:paraId="6689C9DE">
      <w:pPr>
        <w:pStyle w:val="29"/>
        <w:jc w:val="both"/>
        <w:rPr>
          <w:rFonts w:ascii="Times New Roman" w:hAnsi="Times New Roman" w:cs="Times New Roman"/>
          <w:iCs/>
          <w:color w:val="auto"/>
          <w:sz w:val="26"/>
          <w:szCs w:val="26"/>
        </w:rPr>
      </w:pPr>
      <w:r>
        <w:rPr>
          <w:rFonts w:ascii="Times New Roman" w:hAnsi="Times New Roman" w:cs="Times New Roman"/>
          <w:b/>
          <w:bCs/>
          <w:color w:val="auto"/>
          <w:sz w:val="26"/>
          <w:szCs w:val="26"/>
        </w:rPr>
        <w:t xml:space="preserve">Интроверсия </w:t>
      </w:r>
      <w:r>
        <w:rPr>
          <w:rFonts w:ascii="Times New Roman" w:hAnsi="Times New Roman" w:cs="Times New Roman"/>
          <w:color w:val="auto"/>
          <w:sz w:val="26"/>
          <w:szCs w:val="26"/>
        </w:rPr>
        <w:t xml:space="preserve">– обращенность сознания человека к самому себе; поглощенность собственными проблемами и переживаниями, сопровождаемая ослаблением внимания к тому, что происходит вокруг. И. является одной из базовых черт </w:t>
      </w:r>
      <w:r>
        <w:rPr>
          <w:rFonts w:ascii="Times New Roman" w:hAnsi="Times New Roman" w:cs="Times New Roman"/>
          <w:iCs/>
          <w:color w:val="auto"/>
          <w:sz w:val="26"/>
          <w:szCs w:val="26"/>
        </w:rPr>
        <w:t xml:space="preserve">личности. </w:t>
      </w:r>
    </w:p>
    <w:p w14:paraId="2443422B">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Интуиция </w:t>
      </w:r>
      <w:r>
        <w:rPr>
          <w:rFonts w:ascii="Times New Roman" w:hAnsi="Times New Roman" w:cs="Times New Roman"/>
          <w:color w:val="auto"/>
          <w:sz w:val="26"/>
          <w:szCs w:val="26"/>
        </w:rPr>
        <w:t>– способность быстро находить верное решение задачи и ориентироваться в сложных жизненных ситуациях, а также предвидеть ход событий.</w:t>
      </w:r>
    </w:p>
    <w:p w14:paraId="0F9CFEFC">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Качественный анализ </w:t>
      </w:r>
      <w:r>
        <w:rPr>
          <w:rFonts w:ascii="Times New Roman" w:hAnsi="Times New Roman" w:cs="Times New Roman"/>
          <w:color w:val="auto"/>
          <w:sz w:val="26"/>
          <w:szCs w:val="26"/>
        </w:rPr>
        <w:t>– метод психологического исследования, при котором не используются количественные показатели, а выводы делаются только на основе логических рассуждений по поводу полученных фактов.</w:t>
      </w:r>
    </w:p>
    <w:p w14:paraId="7321CBC6">
      <w:pPr>
        <w:pStyle w:val="29"/>
        <w:jc w:val="both"/>
        <w:rPr>
          <w:rFonts w:ascii="Times New Roman" w:hAnsi="Times New Roman" w:cs="Times New Roman"/>
          <w:color w:val="auto"/>
          <w:sz w:val="26"/>
          <w:szCs w:val="26"/>
        </w:rPr>
      </w:pPr>
      <w:r>
        <w:rPr>
          <w:rFonts w:ascii="Times New Roman" w:hAnsi="Times New Roman" w:cs="Times New Roman"/>
          <w:b/>
          <w:color w:val="auto"/>
          <w:sz w:val="26"/>
          <w:szCs w:val="26"/>
        </w:rPr>
        <w:t xml:space="preserve">Коллектив </w:t>
      </w:r>
      <w:r>
        <w:rPr>
          <w:rFonts w:ascii="Times New Roman" w:hAnsi="Times New Roman" w:cs="Times New Roman"/>
          <w:color w:val="auto"/>
          <w:sz w:val="26"/>
          <w:szCs w:val="26"/>
        </w:rPr>
        <w:t>– высокоразвитая</w:t>
      </w:r>
      <w:r>
        <w:rPr>
          <w:rFonts w:ascii="Times New Roman" w:hAnsi="Times New Roman" w:cs="Times New Roman"/>
          <w:iCs/>
          <w:color w:val="auto"/>
          <w:sz w:val="26"/>
          <w:szCs w:val="26"/>
        </w:rPr>
        <w:t xml:space="preserve"> группа </w:t>
      </w:r>
      <w:r>
        <w:rPr>
          <w:rFonts w:ascii="Times New Roman" w:hAnsi="Times New Roman" w:cs="Times New Roman"/>
          <w:color w:val="auto"/>
          <w:sz w:val="26"/>
          <w:szCs w:val="26"/>
        </w:rPr>
        <w:t>людей, отношения в которой строятся на позитивных нормах морали. К. обладает повышенной эффективностью в работе.</w:t>
      </w:r>
    </w:p>
    <w:p w14:paraId="766A805D">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Коммуникация </w:t>
      </w:r>
      <w:r>
        <w:rPr>
          <w:rFonts w:ascii="Times New Roman" w:hAnsi="Times New Roman" w:cs="Times New Roman"/>
          <w:color w:val="auto"/>
          <w:sz w:val="26"/>
          <w:szCs w:val="26"/>
        </w:rPr>
        <w:t xml:space="preserve">– контакты, </w:t>
      </w:r>
      <w:r>
        <w:rPr>
          <w:rFonts w:ascii="Times New Roman" w:hAnsi="Times New Roman" w:cs="Times New Roman"/>
          <w:iCs/>
          <w:color w:val="auto"/>
          <w:sz w:val="26"/>
          <w:szCs w:val="26"/>
        </w:rPr>
        <w:t>общение, процесс передачи информации от источника к получателю с целью изменить его знания, установки или явное поведение</w:t>
      </w:r>
      <w:r>
        <w:rPr>
          <w:rFonts w:ascii="Times New Roman" w:hAnsi="Times New Roman" w:cs="Times New Roman"/>
          <w:color w:val="auto"/>
          <w:sz w:val="26"/>
          <w:szCs w:val="26"/>
        </w:rPr>
        <w:t>.</w:t>
      </w:r>
    </w:p>
    <w:p w14:paraId="61941254">
      <w:pPr>
        <w:pStyle w:val="29"/>
        <w:jc w:val="both"/>
        <w:rPr>
          <w:rFonts w:ascii="Times New Roman" w:hAnsi="Times New Roman" w:cs="Times New Roman"/>
          <w:bCs/>
          <w:color w:val="auto"/>
          <w:sz w:val="26"/>
          <w:szCs w:val="26"/>
        </w:rPr>
      </w:pPr>
      <w:r>
        <w:rPr>
          <w:rFonts w:ascii="Times New Roman" w:hAnsi="Times New Roman" w:cs="Times New Roman"/>
          <w:b/>
          <w:bCs/>
          <w:color w:val="auto"/>
          <w:sz w:val="26"/>
          <w:szCs w:val="26"/>
        </w:rPr>
        <w:t xml:space="preserve">Конфликт </w:t>
      </w:r>
      <w:r>
        <w:rPr>
          <w:rFonts w:ascii="Times New Roman" w:hAnsi="Times New Roman" w:cs="Times New Roman"/>
          <w:color w:val="auto"/>
          <w:sz w:val="26"/>
          <w:szCs w:val="26"/>
        </w:rPr>
        <w:t xml:space="preserve">– </w:t>
      </w:r>
      <w:r>
        <w:rPr>
          <w:rFonts w:ascii="Times New Roman" w:hAnsi="Times New Roman" w:cs="Times New Roman"/>
          <w:bCs/>
          <w:color w:val="auto"/>
          <w:sz w:val="26"/>
          <w:szCs w:val="26"/>
        </w:rPr>
        <w:t>временное эмоциональное изменение настроения человека или группы людей в связи с получением новых данных (возмущающих воздействий), существенно меняющих старое представление об интересующем объекте или процессе.</w:t>
      </w:r>
    </w:p>
    <w:p w14:paraId="1952DF23">
      <w:pPr>
        <w:pStyle w:val="29"/>
        <w:jc w:val="both"/>
        <w:rPr>
          <w:rFonts w:ascii="Times New Roman" w:hAnsi="Times New Roman" w:cs="Times New Roman"/>
          <w:iCs/>
          <w:color w:val="auto"/>
          <w:sz w:val="26"/>
          <w:szCs w:val="26"/>
        </w:rPr>
      </w:pPr>
      <w:r>
        <w:rPr>
          <w:rFonts w:ascii="Times New Roman" w:hAnsi="Times New Roman" w:cs="Times New Roman"/>
          <w:b/>
          <w:bCs/>
          <w:color w:val="auto"/>
          <w:sz w:val="26"/>
          <w:szCs w:val="26"/>
        </w:rPr>
        <w:t>Конфликт внутриличностный</w:t>
      </w:r>
      <w:r>
        <w:rPr>
          <w:rFonts w:ascii="Times New Roman" w:hAnsi="Times New Roman" w:cs="Times New Roman"/>
          <w:color w:val="auto"/>
          <w:sz w:val="26"/>
          <w:szCs w:val="26"/>
        </w:rPr>
        <w:t xml:space="preserve">– состояние неудовлетворенности человека какими-либо обстоятельствами его жизни, связанное с наличием у него противоречащих друг другу интересов, стремлений, потребностей, порождающих </w:t>
      </w:r>
      <w:r>
        <w:rPr>
          <w:rFonts w:ascii="Times New Roman" w:hAnsi="Times New Roman" w:cs="Times New Roman"/>
          <w:iCs/>
          <w:color w:val="auto"/>
          <w:sz w:val="26"/>
          <w:szCs w:val="26"/>
        </w:rPr>
        <w:t xml:space="preserve">аффекты </w:t>
      </w:r>
      <w:r>
        <w:rPr>
          <w:rFonts w:ascii="Times New Roman" w:hAnsi="Times New Roman" w:cs="Times New Roman"/>
          <w:color w:val="auto"/>
          <w:sz w:val="26"/>
          <w:szCs w:val="26"/>
        </w:rPr>
        <w:t xml:space="preserve">и </w:t>
      </w:r>
      <w:r>
        <w:rPr>
          <w:rFonts w:ascii="Times New Roman" w:hAnsi="Times New Roman" w:cs="Times New Roman"/>
          <w:iCs/>
          <w:color w:val="auto"/>
          <w:sz w:val="26"/>
          <w:szCs w:val="26"/>
        </w:rPr>
        <w:t xml:space="preserve">стрессы. </w:t>
      </w:r>
    </w:p>
    <w:p w14:paraId="6010A0CD">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Конфликт межличностный </w:t>
      </w:r>
      <w:r>
        <w:rPr>
          <w:rFonts w:ascii="Times New Roman" w:hAnsi="Times New Roman" w:cs="Times New Roman"/>
          <w:color w:val="auto"/>
          <w:sz w:val="26"/>
          <w:szCs w:val="26"/>
        </w:rPr>
        <w:t>– трудноразрешимое противоречие, возникающее между людьми и вызванное несовместимостью их взглядов, интересов, целей, потребностей.</w:t>
      </w:r>
    </w:p>
    <w:p w14:paraId="38C05D7B">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Конформность</w:t>
      </w:r>
      <w:r>
        <w:rPr>
          <w:rFonts w:ascii="Times New Roman" w:hAnsi="Times New Roman" w:cs="Times New Roman"/>
          <w:color w:val="auto"/>
          <w:sz w:val="26"/>
          <w:szCs w:val="26"/>
        </w:rPr>
        <w:t xml:space="preserve">– некритическое принятие человеком чужого неправильного мнения, сопровождаемое неискренним отказом от собственного мнения, в правильности которого человек внутренне не сомневается. Такой отказ при конформном поведении обычно мотивирован какими-либо конъюнктурными соображениями. </w:t>
      </w:r>
    </w:p>
    <w:p w14:paraId="6FE53907">
      <w:pPr>
        <w:pStyle w:val="29"/>
        <w:jc w:val="both"/>
        <w:rPr>
          <w:rFonts w:ascii="Times New Roman" w:hAnsi="Times New Roman" w:cs="Times New Roman"/>
          <w:color w:val="auto"/>
          <w:spacing w:val="-4"/>
          <w:sz w:val="26"/>
          <w:szCs w:val="26"/>
        </w:rPr>
      </w:pPr>
      <w:r>
        <w:rPr>
          <w:rFonts w:ascii="Times New Roman" w:hAnsi="Times New Roman" w:cs="Times New Roman"/>
          <w:b/>
          <w:bCs/>
          <w:color w:val="auto"/>
          <w:spacing w:val="-4"/>
          <w:sz w:val="26"/>
          <w:szCs w:val="26"/>
        </w:rPr>
        <w:t xml:space="preserve">Лидер </w:t>
      </w:r>
      <w:r>
        <w:rPr>
          <w:rFonts w:ascii="Times New Roman" w:hAnsi="Times New Roman" w:cs="Times New Roman"/>
          <w:color w:val="auto"/>
          <w:spacing w:val="-4"/>
          <w:sz w:val="26"/>
          <w:szCs w:val="26"/>
        </w:rPr>
        <w:t xml:space="preserve">– член группы, чей авторитет, власть или полномочия безоговорочно признаются остальными членами </w:t>
      </w:r>
      <w:r>
        <w:rPr>
          <w:rFonts w:ascii="Times New Roman" w:hAnsi="Times New Roman" w:cs="Times New Roman"/>
          <w:iCs/>
          <w:color w:val="auto"/>
          <w:spacing w:val="-4"/>
          <w:sz w:val="26"/>
          <w:szCs w:val="26"/>
        </w:rPr>
        <w:t xml:space="preserve">малой группы, </w:t>
      </w:r>
      <w:r>
        <w:rPr>
          <w:rFonts w:ascii="Times New Roman" w:hAnsi="Times New Roman" w:cs="Times New Roman"/>
          <w:color w:val="auto"/>
          <w:spacing w:val="-4"/>
          <w:sz w:val="26"/>
          <w:szCs w:val="26"/>
        </w:rPr>
        <w:t>готовыми следовать за ним.</w:t>
      </w:r>
    </w:p>
    <w:p w14:paraId="73065CF0">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Личность </w:t>
      </w:r>
      <w:r>
        <w:rPr>
          <w:rFonts w:ascii="Times New Roman" w:hAnsi="Times New Roman" w:cs="Times New Roman"/>
          <w:color w:val="auto"/>
          <w:sz w:val="26"/>
          <w:szCs w:val="26"/>
        </w:rPr>
        <w:t xml:space="preserve">– понятие, обозначающее совокупность устойчивых психологических качеств человека, составляющих его </w:t>
      </w:r>
      <w:r>
        <w:rPr>
          <w:rFonts w:ascii="Times New Roman" w:hAnsi="Times New Roman" w:cs="Times New Roman"/>
          <w:iCs/>
          <w:color w:val="auto"/>
          <w:sz w:val="26"/>
          <w:szCs w:val="26"/>
        </w:rPr>
        <w:t>индивидуальность.</w:t>
      </w:r>
    </w:p>
    <w:p w14:paraId="162D70C2">
      <w:pPr>
        <w:pStyle w:val="29"/>
        <w:jc w:val="both"/>
        <w:rPr>
          <w:rFonts w:ascii="Times New Roman" w:hAnsi="Times New Roman" w:cs="Times New Roman"/>
          <w:color w:val="auto"/>
          <w:spacing w:val="-2"/>
          <w:sz w:val="26"/>
          <w:szCs w:val="26"/>
        </w:rPr>
      </w:pPr>
      <w:r>
        <w:rPr>
          <w:rFonts w:ascii="Times New Roman" w:hAnsi="Times New Roman" w:cs="Times New Roman"/>
          <w:b/>
          <w:bCs/>
          <w:color w:val="auto"/>
          <w:spacing w:val="-2"/>
          <w:sz w:val="26"/>
          <w:szCs w:val="26"/>
        </w:rPr>
        <w:t xml:space="preserve">Любовь </w:t>
      </w:r>
      <w:r>
        <w:rPr>
          <w:rFonts w:ascii="Times New Roman" w:hAnsi="Times New Roman" w:cs="Times New Roman"/>
          <w:color w:val="auto"/>
          <w:spacing w:val="-2"/>
          <w:sz w:val="26"/>
          <w:szCs w:val="26"/>
        </w:rPr>
        <w:t>– высшее духовное чувство человека, богатое разнообразными эмоциональными переживаниями, основанное на благородных чувствах и высокой морали и сопровождаемое готовностью сделать все от себя зависящее для благополучия любимого человека.</w:t>
      </w:r>
    </w:p>
    <w:p w14:paraId="44892B78">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Малая группа </w:t>
      </w:r>
      <w:r>
        <w:rPr>
          <w:rFonts w:ascii="Times New Roman" w:hAnsi="Times New Roman" w:cs="Times New Roman"/>
          <w:color w:val="auto"/>
          <w:sz w:val="26"/>
          <w:szCs w:val="26"/>
        </w:rPr>
        <w:t xml:space="preserve">– небольшая по численности совокупность людей, включающая от 2—3 до 20—30 человек, занятых общим делом и имеющих прямые личные контакты друг с другом. </w:t>
      </w:r>
    </w:p>
    <w:p w14:paraId="0A36C47C">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Меланхолик </w:t>
      </w:r>
      <w:r>
        <w:rPr>
          <w:rFonts w:ascii="Times New Roman" w:hAnsi="Times New Roman" w:cs="Times New Roman"/>
          <w:color w:val="auto"/>
          <w:sz w:val="26"/>
          <w:szCs w:val="26"/>
        </w:rPr>
        <w:t xml:space="preserve">– человек, чье поведение характеризуется замедленностью реакций на действующие </w:t>
      </w:r>
      <w:r>
        <w:rPr>
          <w:rFonts w:ascii="Times New Roman" w:hAnsi="Times New Roman" w:cs="Times New Roman"/>
          <w:iCs/>
          <w:color w:val="auto"/>
          <w:sz w:val="26"/>
          <w:szCs w:val="26"/>
        </w:rPr>
        <w:t xml:space="preserve">стимулы, </w:t>
      </w:r>
      <w:r>
        <w:rPr>
          <w:rFonts w:ascii="Times New Roman" w:hAnsi="Times New Roman" w:cs="Times New Roman"/>
          <w:color w:val="auto"/>
          <w:sz w:val="26"/>
          <w:szCs w:val="26"/>
        </w:rPr>
        <w:t>а также речевых, мыслительных и двигательных процессов.</w:t>
      </w:r>
    </w:p>
    <w:p w14:paraId="77AA9672">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Мечты </w:t>
      </w:r>
      <w:r>
        <w:rPr>
          <w:rFonts w:ascii="Times New Roman" w:hAnsi="Times New Roman" w:cs="Times New Roman"/>
          <w:color w:val="auto"/>
          <w:sz w:val="26"/>
          <w:szCs w:val="26"/>
        </w:rPr>
        <w:t xml:space="preserve">– планы человека на будущее, представленные в его </w:t>
      </w:r>
      <w:r>
        <w:rPr>
          <w:rFonts w:ascii="Times New Roman" w:hAnsi="Times New Roman" w:cs="Times New Roman"/>
          <w:iCs/>
          <w:color w:val="auto"/>
          <w:sz w:val="26"/>
          <w:szCs w:val="26"/>
        </w:rPr>
        <w:t xml:space="preserve">воображении </w:t>
      </w:r>
      <w:r>
        <w:rPr>
          <w:rFonts w:ascii="Times New Roman" w:hAnsi="Times New Roman" w:cs="Times New Roman"/>
          <w:color w:val="auto"/>
          <w:sz w:val="26"/>
          <w:szCs w:val="26"/>
        </w:rPr>
        <w:t xml:space="preserve">и реализующие наиболее важные для него потребности и интересы. </w:t>
      </w:r>
    </w:p>
    <w:p w14:paraId="2127235A">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Мимика </w:t>
      </w:r>
      <w:r>
        <w:rPr>
          <w:rFonts w:ascii="Times New Roman" w:hAnsi="Times New Roman" w:cs="Times New Roman"/>
          <w:color w:val="auto"/>
          <w:sz w:val="26"/>
          <w:szCs w:val="26"/>
        </w:rPr>
        <w:t xml:space="preserve">– совокупность движений частей лица человека, выражающих его состояние или отношение к тому, что он воспринимает (представляет, обдумывает, припоминает и т. п.). </w:t>
      </w:r>
    </w:p>
    <w:p w14:paraId="60AB9E0B">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Мотив </w:t>
      </w:r>
      <w:r>
        <w:rPr>
          <w:rFonts w:ascii="Times New Roman" w:hAnsi="Times New Roman" w:cs="Times New Roman"/>
          <w:color w:val="auto"/>
          <w:sz w:val="26"/>
          <w:szCs w:val="26"/>
        </w:rPr>
        <w:t>– внутренняя устойчивая психологическая причина поведения или поступка человека.</w:t>
      </w:r>
    </w:p>
    <w:p w14:paraId="171754B6">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Мотив власти </w:t>
      </w:r>
      <w:r>
        <w:rPr>
          <w:rFonts w:ascii="Times New Roman" w:hAnsi="Times New Roman" w:cs="Times New Roman"/>
          <w:color w:val="auto"/>
          <w:sz w:val="26"/>
          <w:szCs w:val="26"/>
        </w:rPr>
        <w:t xml:space="preserve">– устойчивая черта личности, выражающая собой потребность одного человека в обладании властью над другими людьми, стремление господствовать, управлять, распоряжаться ими. </w:t>
      </w:r>
    </w:p>
    <w:p w14:paraId="262EF764">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Мотив достижения успеха </w:t>
      </w:r>
      <w:r>
        <w:rPr>
          <w:rFonts w:ascii="Times New Roman" w:hAnsi="Times New Roman" w:cs="Times New Roman"/>
          <w:color w:val="auto"/>
          <w:sz w:val="26"/>
          <w:szCs w:val="26"/>
        </w:rPr>
        <w:t xml:space="preserve">– потребность добиваться успехов в разных видах деятельности, рассматриваемая как устойчивая личностная </w:t>
      </w:r>
      <w:r>
        <w:rPr>
          <w:rFonts w:ascii="Times New Roman" w:hAnsi="Times New Roman" w:cs="Times New Roman"/>
          <w:iCs/>
          <w:color w:val="auto"/>
          <w:sz w:val="26"/>
          <w:szCs w:val="26"/>
        </w:rPr>
        <w:t>черта.</w:t>
      </w:r>
    </w:p>
    <w:p w14:paraId="4BC21364">
      <w:pPr>
        <w:pStyle w:val="29"/>
        <w:jc w:val="both"/>
        <w:rPr>
          <w:rFonts w:ascii="Times New Roman" w:hAnsi="Times New Roman" w:cs="Times New Roman"/>
          <w:iCs/>
          <w:color w:val="auto"/>
          <w:sz w:val="26"/>
          <w:szCs w:val="26"/>
        </w:rPr>
      </w:pPr>
      <w:r>
        <w:rPr>
          <w:rFonts w:ascii="Times New Roman" w:hAnsi="Times New Roman" w:cs="Times New Roman"/>
          <w:b/>
          <w:bCs/>
          <w:color w:val="auto"/>
          <w:sz w:val="26"/>
          <w:szCs w:val="26"/>
        </w:rPr>
        <w:t xml:space="preserve">Мотив избегания неудачи </w:t>
      </w:r>
      <w:r>
        <w:rPr>
          <w:rFonts w:ascii="Times New Roman" w:hAnsi="Times New Roman" w:cs="Times New Roman"/>
          <w:color w:val="auto"/>
          <w:sz w:val="26"/>
          <w:szCs w:val="26"/>
        </w:rPr>
        <w:t xml:space="preserve">– более или менее устойчивое стремление человека избегать неудач в тех ситуациях жизни, где результаты его деятельности оцениваются другими людьми. М.и.н. – черта </w:t>
      </w:r>
      <w:r>
        <w:rPr>
          <w:rFonts w:ascii="Times New Roman" w:hAnsi="Times New Roman" w:cs="Times New Roman"/>
          <w:iCs/>
          <w:color w:val="auto"/>
          <w:sz w:val="26"/>
          <w:szCs w:val="26"/>
        </w:rPr>
        <w:t xml:space="preserve">личности, </w:t>
      </w:r>
      <w:r>
        <w:rPr>
          <w:rFonts w:ascii="Times New Roman" w:hAnsi="Times New Roman" w:cs="Times New Roman"/>
          <w:color w:val="auto"/>
          <w:sz w:val="26"/>
          <w:szCs w:val="26"/>
        </w:rPr>
        <w:t xml:space="preserve">противоположная мотиву достижения </w:t>
      </w:r>
      <w:r>
        <w:rPr>
          <w:rFonts w:ascii="Times New Roman" w:hAnsi="Times New Roman" w:cs="Times New Roman"/>
          <w:iCs/>
          <w:color w:val="auto"/>
          <w:sz w:val="26"/>
          <w:szCs w:val="26"/>
        </w:rPr>
        <w:t xml:space="preserve">успехов. </w:t>
      </w:r>
    </w:p>
    <w:p w14:paraId="2F1E05B4">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Мотивация </w:t>
      </w:r>
      <w:r>
        <w:rPr>
          <w:rFonts w:ascii="Times New Roman" w:hAnsi="Times New Roman" w:cs="Times New Roman"/>
          <w:color w:val="auto"/>
          <w:sz w:val="26"/>
          <w:szCs w:val="26"/>
        </w:rPr>
        <w:t xml:space="preserve">– динамический процесс внутреннего, психологического и физиологического управления поведением, включающий его инициацию, направление, организацию, поддержку. </w:t>
      </w:r>
    </w:p>
    <w:p w14:paraId="30C64258">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Мышление </w:t>
      </w:r>
      <w:r>
        <w:rPr>
          <w:rFonts w:ascii="Times New Roman" w:hAnsi="Times New Roman" w:cs="Times New Roman"/>
          <w:color w:val="auto"/>
          <w:sz w:val="26"/>
          <w:szCs w:val="26"/>
        </w:rPr>
        <w:t>– психологический процесс познания, связанный с открытием субъективно нового знания, с решением задач, с творческим преобразованием действительности.</w:t>
      </w:r>
    </w:p>
    <w:p w14:paraId="0B613361">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Наблюдение </w:t>
      </w:r>
      <w:r>
        <w:rPr>
          <w:rFonts w:ascii="Times New Roman" w:hAnsi="Times New Roman" w:cs="Times New Roman"/>
          <w:color w:val="auto"/>
          <w:sz w:val="26"/>
          <w:szCs w:val="26"/>
        </w:rPr>
        <w:t xml:space="preserve">– метод психологического исследования, рассчитанный на непосредственное получение нужной информации через органы </w:t>
      </w:r>
      <w:r>
        <w:rPr>
          <w:rFonts w:ascii="Times New Roman" w:hAnsi="Times New Roman" w:cs="Times New Roman"/>
          <w:iCs/>
          <w:color w:val="auto"/>
          <w:sz w:val="26"/>
          <w:szCs w:val="26"/>
        </w:rPr>
        <w:t>чувств.</w:t>
      </w:r>
    </w:p>
    <w:p w14:paraId="3015C1FB">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Направленность личности </w:t>
      </w:r>
      <w:r>
        <w:rPr>
          <w:rFonts w:ascii="Times New Roman" w:hAnsi="Times New Roman" w:cs="Times New Roman"/>
          <w:color w:val="auto"/>
          <w:sz w:val="26"/>
          <w:szCs w:val="26"/>
        </w:rPr>
        <w:t xml:space="preserve">– понятие, обозначающее совокупность потребностей и </w:t>
      </w:r>
      <w:r>
        <w:rPr>
          <w:rFonts w:ascii="Times New Roman" w:hAnsi="Times New Roman" w:cs="Times New Roman"/>
          <w:iCs/>
          <w:color w:val="auto"/>
          <w:sz w:val="26"/>
          <w:szCs w:val="26"/>
        </w:rPr>
        <w:t xml:space="preserve">мотивов </w:t>
      </w:r>
      <w:r>
        <w:rPr>
          <w:rFonts w:ascii="Times New Roman" w:hAnsi="Times New Roman" w:cs="Times New Roman"/>
          <w:color w:val="auto"/>
          <w:sz w:val="26"/>
          <w:szCs w:val="26"/>
        </w:rPr>
        <w:t>личности, определяющих главное направление ее поведения.</w:t>
      </w:r>
    </w:p>
    <w:p w14:paraId="6903F8B2">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Настроение </w:t>
      </w:r>
      <w:r>
        <w:rPr>
          <w:rFonts w:ascii="Times New Roman" w:hAnsi="Times New Roman" w:cs="Times New Roman"/>
          <w:color w:val="auto"/>
          <w:sz w:val="26"/>
          <w:szCs w:val="26"/>
        </w:rPr>
        <w:t xml:space="preserve">– эмоциональное состояние человека, связанное со слабо выраженными положительными или отрицательными эмоциями и существующее в течение длительного времени. </w:t>
      </w:r>
    </w:p>
    <w:p w14:paraId="32E72DEC">
      <w:pPr>
        <w:pStyle w:val="29"/>
        <w:jc w:val="both"/>
        <w:rPr>
          <w:rFonts w:ascii="Times New Roman" w:hAnsi="Times New Roman" w:cs="Times New Roman"/>
          <w:b/>
          <w:bCs/>
          <w:color w:val="auto"/>
          <w:sz w:val="26"/>
          <w:szCs w:val="26"/>
        </w:rPr>
      </w:pPr>
      <w:r>
        <w:rPr>
          <w:rFonts w:ascii="Times New Roman" w:hAnsi="Times New Roman" w:cs="Times New Roman"/>
          <w:b/>
          <w:bCs/>
          <w:color w:val="auto"/>
          <w:sz w:val="26"/>
          <w:szCs w:val="26"/>
        </w:rPr>
        <w:t xml:space="preserve">Неформальные организации </w:t>
      </w:r>
      <w:r>
        <w:rPr>
          <w:rFonts w:ascii="Times New Roman" w:hAnsi="Times New Roman" w:cs="Times New Roman"/>
          <w:color w:val="auto"/>
          <w:sz w:val="26"/>
          <w:szCs w:val="26"/>
        </w:rPr>
        <w:t xml:space="preserve">– </w:t>
      </w:r>
      <w:r>
        <w:rPr>
          <w:rFonts w:ascii="Times New Roman" w:hAnsi="Times New Roman" w:cs="Times New Roman"/>
          <w:bCs/>
          <w:color w:val="auto"/>
          <w:sz w:val="26"/>
          <w:szCs w:val="26"/>
        </w:rPr>
        <w:t>незарегистрированные в государственном органе организации, объединяющие людей, связанных личными интересами в области культуры, быта, спорта и др., имеющие лидера и не ведущие финансово-хозяйственную деятельность, направленную на получение материальной прибыли.</w:t>
      </w:r>
    </w:p>
    <w:p w14:paraId="4D9A7CF4">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Общение </w:t>
      </w:r>
      <w:r>
        <w:rPr>
          <w:rFonts w:ascii="Times New Roman" w:hAnsi="Times New Roman" w:cs="Times New Roman"/>
          <w:color w:val="auto"/>
          <w:sz w:val="26"/>
          <w:szCs w:val="26"/>
        </w:rPr>
        <w:t>– процесс установления, развития и поддержания контактов между людьми, порождаемый потребностями в совместной деятельности и включающий обмен информацией (коммуникация), взаимодействие (интеракция) и восприятие человека человеком (перцепция).</w:t>
      </w:r>
    </w:p>
    <w:p w14:paraId="2C064FB4">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Одаренность </w:t>
      </w:r>
      <w:r>
        <w:rPr>
          <w:rFonts w:ascii="Times New Roman" w:hAnsi="Times New Roman" w:cs="Times New Roman"/>
          <w:color w:val="auto"/>
          <w:sz w:val="26"/>
          <w:szCs w:val="26"/>
        </w:rPr>
        <w:t xml:space="preserve">– наличие у человека </w:t>
      </w:r>
      <w:r>
        <w:rPr>
          <w:rFonts w:ascii="Times New Roman" w:hAnsi="Times New Roman" w:cs="Times New Roman"/>
          <w:iCs/>
          <w:color w:val="auto"/>
          <w:sz w:val="26"/>
          <w:szCs w:val="26"/>
        </w:rPr>
        <w:t xml:space="preserve">задатков </w:t>
      </w:r>
      <w:r>
        <w:rPr>
          <w:rFonts w:ascii="Times New Roman" w:hAnsi="Times New Roman" w:cs="Times New Roman"/>
          <w:color w:val="auto"/>
          <w:sz w:val="26"/>
          <w:szCs w:val="26"/>
        </w:rPr>
        <w:t xml:space="preserve">к развитию </w:t>
      </w:r>
      <w:r>
        <w:rPr>
          <w:rFonts w:ascii="Times New Roman" w:hAnsi="Times New Roman" w:cs="Times New Roman"/>
          <w:iCs/>
          <w:color w:val="auto"/>
          <w:sz w:val="26"/>
          <w:szCs w:val="26"/>
        </w:rPr>
        <w:t>способностей.</w:t>
      </w:r>
    </w:p>
    <w:p w14:paraId="6F54DEE7">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Опрос </w:t>
      </w:r>
      <w:r>
        <w:rPr>
          <w:rFonts w:ascii="Times New Roman" w:hAnsi="Times New Roman" w:cs="Times New Roman"/>
          <w:color w:val="auto"/>
          <w:sz w:val="26"/>
          <w:szCs w:val="26"/>
        </w:rPr>
        <w:t>– метод психологического изучения, в процессе применения которого людям задаются вопросы и на основе ответов на них судят о психологии этих людей.</w:t>
      </w:r>
    </w:p>
    <w:p w14:paraId="3B658DE7">
      <w:pPr>
        <w:pStyle w:val="29"/>
        <w:jc w:val="both"/>
        <w:rPr>
          <w:rFonts w:ascii="Times New Roman" w:hAnsi="Times New Roman" w:cs="Times New Roman"/>
          <w:bCs/>
          <w:color w:val="auto"/>
          <w:sz w:val="26"/>
          <w:szCs w:val="26"/>
        </w:rPr>
      </w:pPr>
      <w:r>
        <w:rPr>
          <w:rFonts w:ascii="Times New Roman" w:hAnsi="Times New Roman" w:cs="Times New Roman"/>
          <w:b/>
          <w:bCs/>
          <w:color w:val="auto"/>
          <w:sz w:val="26"/>
          <w:szCs w:val="26"/>
        </w:rPr>
        <w:t xml:space="preserve">Организационная культура </w:t>
      </w:r>
      <w:r>
        <w:rPr>
          <w:rFonts w:ascii="Times New Roman" w:hAnsi="Times New Roman" w:cs="Times New Roman"/>
          <w:bCs/>
          <w:color w:val="auto"/>
          <w:sz w:val="26"/>
          <w:szCs w:val="26"/>
        </w:rPr>
        <w:t>– система общественно прогрессивных формальных и неформальных правил и норм деятельности, обычаев и традиций, индивидуальных и групповых интересов, особенностей поведения персонала данной организационной структуры, стиля руководства, показателей удовлетворенности работников условиями труда, уровня взаимного сотрудничества и совместимости работников между собой и с организацией, перспектив развития.</w:t>
      </w:r>
    </w:p>
    <w:p w14:paraId="615C1141">
      <w:pPr>
        <w:pStyle w:val="29"/>
        <w:jc w:val="both"/>
        <w:rPr>
          <w:rFonts w:ascii="Times New Roman" w:hAnsi="Times New Roman" w:cs="Times New Roman"/>
          <w:bCs/>
          <w:color w:val="auto"/>
          <w:sz w:val="26"/>
          <w:szCs w:val="26"/>
        </w:rPr>
      </w:pPr>
      <w:r>
        <w:rPr>
          <w:rFonts w:ascii="Times New Roman" w:hAnsi="Times New Roman" w:cs="Times New Roman"/>
          <w:b/>
          <w:bCs/>
          <w:color w:val="auto"/>
          <w:sz w:val="26"/>
          <w:szCs w:val="26"/>
        </w:rPr>
        <w:t xml:space="preserve">Организационные отношения </w:t>
      </w:r>
      <w:r>
        <w:rPr>
          <w:rFonts w:ascii="Times New Roman" w:hAnsi="Times New Roman" w:cs="Times New Roman"/>
          <w:bCs/>
          <w:color w:val="auto"/>
          <w:sz w:val="26"/>
          <w:szCs w:val="26"/>
        </w:rPr>
        <w:t>– взаимодействие или противодействие между элементами организации внутри и вне ее при создании, функционировании, развитии и разрушении организации.</w:t>
      </w:r>
    </w:p>
    <w:p w14:paraId="42B9A75A">
      <w:pPr>
        <w:pStyle w:val="29"/>
        <w:jc w:val="both"/>
        <w:rPr>
          <w:rFonts w:ascii="Times New Roman" w:hAnsi="Times New Roman" w:cs="Times New Roman"/>
          <w:bCs/>
          <w:color w:val="auto"/>
          <w:sz w:val="26"/>
          <w:szCs w:val="26"/>
        </w:rPr>
      </w:pPr>
      <w:r>
        <w:rPr>
          <w:rFonts w:ascii="Times New Roman" w:hAnsi="Times New Roman" w:cs="Times New Roman"/>
          <w:b/>
          <w:bCs/>
          <w:color w:val="auto"/>
          <w:sz w:val="26"/>
          <w:szCs w:val="26"/>
        </w:rPr>
        <w:t>Организационный аудит</w:t>
      </w:r>
      <w:r>
        <w:rPr>
          <w:rFonts w:ascii="Times New Roman" w:hAnsi="Times New Roman" w:cs="Times New Roman"/>
          <w:bCs/>
          <w:color w:val="auto"/>
          <w:sz w:val="26"/>
          <w:szCs w:val="26"/>
        </w:rPr>
        <w:t xml:space="preserve"> –контроль на базе норм и стандартов процессов создания, функционирования, реорганизации и ликвидации организации. Включает сбор и оценку информации об организационной сфере деятельности системы управления. Например, аудит соответствия управленческой технологии организационной структуре управления организации; аудит распределения и выполнения сотрудниками функций управления. Важная сторона организационного аудита – контроль соответствия норм и стандартов современному развитию управленческой науки и практики.</w:t>
      </w:r>
    </w:p>
    <w:p w14:paraId="2CFC1F58">
      <w:pPr>
        <w:pStyle w:val="29"/>
        <w:jc w:val="both"/>
        <w:rPr>
          <w:rFonts w:ascii="Times New Roman" w:hAnsi="Times New Roman" w:cs="Times New Roman"/>
          <w:bCs/>
          <w:color w:val="auto"/>
          <w:sz w:val="26"/>
          <w:szCs w:val="26"/>
        </w:rPr>
      </w:pPr>
      <w:r>
        <w:rPr>
          <w:rFonts w:ascii="Times New Roman" w:hAnsi="Times New Roman" w:cs="Times New Roman"/>
          <w:b/>
          <w:bCs/>
          <w:color w:val="auto"/>
          <w:sz w:val="26"/>
          <w:szCs w:val="26"/>
        </w:rPr>
        <w:t xml:space="preserve">Организация </w:t>
      </w:r>
      <w:r>
        <w:rPr>
          <w:rFonts w:ascii="Times New Roman" w:hAnsi="Times New Roman" w:cs="Times New Roman"/>
          <w:bCs/>
          <w:color w:val="auto"/>
          <w:sz w:val="26"/>
          <w:szCs w:val="26"/>
        </w:rPr>
        <w:t>(от лат.оrganize – сообща, стройный вид, устраиваю)как процесс– это совокупность действий, ведущих к образованию и совершенствованию взаимосвязей между частями целого; как явление – это объединение элементов для реализации программы или цели и действующих на основании определенных правил и процедур. Организация – это социальная система, которая реализует себя в производстве товаров, услуг, информации и знаний.</w:t>
      </w:r>
    </w:p>
    <w:p w14:paraId="5BC25D7F">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Ощущение </w:t>
      </w:r>
      <w:r>
        <w:rPr>
          <w:rFonts w:ascii="Times New Roman" w:hAnsi="Times New Roman" w:cs="Times New Roman"/>
          <w:color w:val="auto"/>
          <w:sz w:val="26"/>
          <w:szCs w:val="26"/>
        </w:rPr>
        <w:t xml:space="preserve">– элементарный психический процесс, представляющий собой субъективное отражение живым существом в виде психических явлений простейших свойств окружающего мира. </w:t>
      </w:r>
    </w:p>
    <w:p w14:paraId="2F8C8898">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Память </w:t>
      </w:r>
      <w:r>
        <w:rPr>
          <w:rFonts w:ascii="Times New Roman" w:hAnsi="Times New Roman" w:cs="Times New Roman"/>
          <w:color w:val="auto"/>
          <w:sz w:val="26"/>
          <w:szCs w:val="26"/>
        </w:rPr>
        <w:t xml:space="preserve">– процессы запоминания, сохранения, воспроизводства и переработки человеком разнообразной информации. </w:t>
      </w:r>
    </w:p>
    <w:p w14:paraId="693F1EF5">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Пантомимика </w:t>
      </w:r>
      <w:r>
        <w:rPr>
          <w:rFonts w:ascii="Times New Roman" w:hAnsi="Times New Roman" w:cs="Times New Roman"/>
          <w:color w:val="auto"/>
          <w:sz w:val="26"/>
          <w:szCs w:val="26"/>
        </w:rPr>
        <w:t>– система выразительных движений, совершаемых при помощи тела.</w:t>
      </w:r>
    </w:p>
    <w:p w14:paraId="7776246A">
      <w:pPr>
        <w:pStyle w:val="29"/>
        <w:jc w:val="both"/>
        <w:rPr>
          <w:rFonts w:ascii="Times New Roman" w:hAnsi="Times New Roman" w:cs="Times New Roman"/>
          <w:bCs/>
          <w:color w:val="auto"/>
          <w:sz w:val="26"/>
          <w:szCs w:val="26"/>
        </w:rPr>
      </w:pPr>
      <w:r>
        <w:rPr>
          <w:rFonts w:ascii="Times New Roman" w:hAnsi="Times New Roman" w:cs="Times New Roman"/>
          <w:b/>
          <w:bCs/>
          <w:color w:val="auto"/>
          <w:sz w:val="26"/>
          <w:szCs w:val="26"/>
        </w:rPr>
        <w:t>Поведение</w:t>
      </w:r>
      <w:r>
        <w:rPr>
          <w:rFonts w:ascii="Times New Roman" w:hAnsi="Times New Roman" w:cs="Times New Roman"/>
          <w:bCs/>
          <w:color w:val="auto"/>
          <w:sz w:val="26"/>
          <w:szCs w:val="26"/>
        </w:rPr>
        <w:t xml:space="preserve"> – присущая человеку, группе, организации активность (как внешняя – деятельностная, так и внутренняя – психическая), проявляющаяся во взаимодействии со средой, другими людьми и организациями</w:t>
      </w:r>
    </w:p>
    <w:p w14:paraId="43A7AB70">
      <w:pPr>
        <w:pStyle w:val="29"/>
        <w:jc w:val="both"/>
        <w:rPr>
          <w:rFonts w:ascii="Times New Roman" w:hAnsi="Times New Roman" w:cs="Times New Roman"/>
          <w:bCs/>
          <w:color w:val="auto"/>
          <w:sz w:val="26"/>
          <w:szCs w:val="26"/>
        </w:rPr>
      </w:pPr>
      <w:r>
        <w:rPr>
          <w:rFonts w:ascii="Times New Roman" w:hAnsi="Times New Roman" w:cs="Times New Roman"/>
          <w:b/>
          <w:bCs/>
          <w:color w:val="auto"/>
          <w:sz w:val="26"/>
          <w:szCs w:val="26"/>
        </w:rPr>
        <w:t>Поведение девиантное (отклоняющееся)</w:t>
      </w:r>
      <w:r>
        <w:rPr>
          <w:rFonts w:ascii="Times New Roman" w:hAnsi="Times New Roman" w:cs="Times New Roman"/>
          <w:bCs/>
          <w:color w:val="auto"/>
          <w:sz w:val="26"/>
          <w:szCs w:val="26"/>
        </w:rPr>
        <w:t>– поступки или система поступков человека, групп людей, противоречащая принятым в обществе правовым или нравственным нормам.</w:t>
      </w:r>
    </w:p>
    <w:p w14:paraId="60DE7756">
      <w:pPr>
        <w:pStyle w:val="29"/>
        <w:jc w:val="both"/>
        <w:rPr>
          <w:rFonts w:ascii="Times New Roman" w:hAnsi="Times New Roman" w:cs="Times New Roman"/>
          <w:bCs/>
          <w:color w:val="auto"/>
          <w:sz w:val="26"/>
          <w:szCs w:val="26"/>
        </w:rPr>
      </w:pPr>
      <w:r>
        <w:rPr>
          <w:rFonts w:ascii="Times New Roman" w:hAnsi="Times New Roman" w:cs="Times New Roman"/>
          <w:b/>
          <w:bCs/>
          <w:color w:val="auto"/>
          <w:sz w:val="26"/>
          <w:szCs w:val="26"/>
        </w:rPr>
        <w:t>Поведение неявное</w:t>
      </w:r>
      <w:r>
        <w:rPr>
          <w:rFonts w:ascii="Times New Roman" w:hAnsi="Times New Roman" w:cs="Times New Roman"/>
          <w:bCs/>
          <w:color w:val="auto"/>
          <w:sz w:val="26"/>
          <w:szCs w:val="26"/>
        </w:rPr>
        <w:t xml:space="preserve"> – чувства, мысли, переживания индивида, недоступные непосредственному наблюдению.</w:t>
      </w:r>
    </w:p>
    <w:p w14:paraId="04A17D5A">
      <w:pPr>
        <w:pStyle w:val="29"/>
        <w:jc w:val="both"/>
        <w:rPr>
          <w:rFonts w:ascii="Times New Roman" w:hAnsi="Times New Roman" w:cs="Times New Roman"/>
          <w:bCs/>
          <w:color w:val="auto"/>
          <w:sz w:val="26"/>
          <w:szCs w:val="26"/>
        </w:rPr>
      </w:pPr>
      <w:r>
        <w:rPr>
          <w:rFonts w:ascii="Times New Roman" w:hAnsi="Times New Roman" w:cs="Times New Roman"/>
          <w:b/>
          <w:bCs/>
          <w:color w:val="auto"/>
          <w:sz w:val="26"/>
          <w:szCs w:val="26"/>
        </w:rPr>
        <w:t>Поведение ролевое</w:t>
      </w:r>
      <w:r>
        <w:rPr>
          <w:rFonts w:ascii="Times New Roman" w:hAnsi="Times New Roman" w:cs="Times New Roman"/>
          <w:bCs/>
          <w:color w:val="auto"/>
          <w:sz w:val="26"/>
          <w:szCs w:val="26"/>
        </w:rPr>
        <w:t xml:space="preserve"> – поведение, соответствующее социальным ожиданиям и требованиям, предъявляемым к индивиду определенной ролью.</w:t>
      </w:r>
    </w:p>
    <w:p w14:paraId="7173B21B">
      <w:pPr>
        <w:pStyle w:val="29"/>
        <w:jc w:val="both"/>
        <w:rPr>
          <w:rFonts w:ascii="Times New Roman" w:hAnsi="Times New Roman" w:cs="Times New Roman"/>
          <w:bCs/>
          <w:color w:val="auto"/>
          <w:sz w:val="26"/>
          <w:szCs w:val="26"/>
        </w:rPr>
      </w:pPr>
      <w:r>
        <w:rPr>
          <w:rFonts w:ascii="Times New Roman" w:hAnsi="Times New Roman" w:cs="Times New Roman"/>
          <w:b/>
          <w:bCs/>
          <w:color w:val="auto"/>
          <w:sz w:val="26"/>
          <w:szCs w:val="26"/>
        </w:rPr>
        <w:t>Поведение явное</w:t>
      </w:r>
      <w:r>
        <w:rPr>
          <w:rFonts w:ascii="Times New Roman" w:hAnsi="Times New Roman" w:cs="Times New Roman"/>
          <w:bCs/>
          <w:color w:val="auto"/>
          <w:sz w:val="26"/>
          <w:szCs w:val="26"/>
        </w:rPr>
        <w:t xml:space="preserve"> – поведение, доступное непосредственному наблюдению.</w:t>
      </w:r>
    </w:p>
    <w:p w14:paraId="2193E0C9">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Подражание </w:t>
      </w:r>
      <w:r>
        <w:rPr>
          <w:rFonts w:ascii="Times New Roman" w:hAnsi="Times New Roman" w:cs="Times New Roman"/>
          <w:color w:val="auto"/>
          <w:sz w:val="26"/>
          <w:szCs w:val="26"/>
        </w:rPr>
        <w:t>— сознательное или бессознательное поведение человека, направленное на воспроизведение поступков и действий других людей.</w:t>
      </w:r>
    </w:p>
    <w:p w14:paraId="7BBBD129">
      <w:pPr>
        <w:pStyle w:val="29"/>
        <w:jc w:val="both"/>
        <w:rPr>
          <w:rFonts w:ascii="Times New Roman" w:hAnsi="Times New Roman" w:cs="Times New Roman"/>
          <w:bCs/>
          <w:color w:val="auto"/>
          <w:sz w:val="26"/>
          <w:szCs w:val="26"/>
        </w:rPr>
      </w:pPr>
      <w:r>
        <w:rPr>
          <w:rFonts w:ascii="Times New Roman" w:hAnsi="Times New Roman" w:cs="Times New Roman"/>
          <w:b/>
          <w:bCs/>
          <w:color w:val="auto"/>
          <w:sz w:val="26"/>
          <w:szCs w:val="26"/>
        </w:rPr>
        <w:t xml:space="preserve">Полнота аудита элементов системы управления </w:t>
      </w:r>
      <w:r>
        <w:rPr>
          <w:rFonts w:ascii="Times New Roman" w:hAnsi="Times New Roman" w:cs="Times New Roman"/>
          <w:bCs/>
          <w:color w:val="auto"/>
          <w:sz w:val="26"/>
          <w:szCs w:val="26"/>
        </w:rPr>
        <w:t>– это мотивированный уровень проведения аудита, определяемый количеством ключевых элементов системы управления, для которой собираются учетные данные и определяется их соответствие заданным критериям, нормам и стандартам. По полноте аудит может быть функциональный, комплексный и системный аудит элементов системы управления.</w:t>
      </w:r>
    </w:p>
    <w:p w14:paraId="53A1E27D">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Поступок </w:t>
      </w:r>
      <w:r>
        <w:rPr>
          <w:rFonts w:ascii="Times New Roman" w:hAnsi="Times New Roman" w:cs="Times New Roman"/>
          <w:color w:val="auto"/>
          <w:sz w:val="26"/>
          <w:szCs w:val="26"/>
        </w:rPr>
        <w:t xml:space="preserve">– сознательно совершенное человеком и управляемое </w:t>
      </w:r>
      <w:r>
        <w:rPr>
          <w:rFonts w:ascii="Times New Roman" w:hAnsi="Times New Roman" w:cs="Times New Roman"/>
          <w:iCs/>
          <w:color w:val="auto"/>
          <w:sz w:val="26"/>
          <w:szCs w:val="26"/>
        </w:rPr>
        <w:t xml:space="preserve">волей </w:t>
      </w:r>
      <w:r>
        <w:rPr>
          <w:rFonts w:ascii="Times New Roman" w:hAnsi="Times New Roman" w:cs="Times New Roman"/>
          <w:color w:val="auto"/>
          <w:sz w:val="26"/>
          <w:szCs w:val="26"/>
        </w:rPr>
        <w:t xml:space="preserve">действие, исходящее из определенных убеждений. </w:t>
      </w:r>
    </w:p>
    <w:p w14:paraId="68C82340">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Потребность </w:t>
      </w:r>
      <w:r>
        <w:rPr>
          <w:rFonts w:ascii="Times New Roman" w:hAnsi="Times New Roman" w:cs="Times New Roman"/>
          <w:color w:val="auto"/>
          <w:sz w:val="26"/>
          <w:szCs w:val="26"/>
        </w:rPr>
        <w:t>– состояние нужды организма, индивида, личности в чем-то, необходимом для их нормального существования.</w:t>
      </w:r>
    </w:p>
    <w:p w14:paraId="169DA08E">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Представление </w:t>
      </w:r>
      <w:r>
        <w:rPr>
          <w:rFonts w:ascii="Times New Roman" w:hAnsi="Times New Roman" w:cs="Times New Roman"/>
          <w:color w:val="auto"/>
          <w:sz w:val="26"/>
          <w:szCs w:val="26"/>
        </w:rPr>
        <w:t xml:space="preserve">– процесс и результат воспроизводства в виде образа какого-либо объекта, события, явления. </w:t>
      </w:r>
    </w:p>
    <w:p w14:paraId="6E74E429">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Психика </w:t>
      </w:r>
      <w:r>
        <w:rPr>
          <w:rFonts w:ascii="Times New Roman" w:hAnsi="Times New Roman" w:cs="Times New Roman"/>
          <w:color w:val="auto"/>
          <w:sz w:val="26"/>
          <w:szCs w:val="26"/>
        </w:rPr>
        <w:t>– общее понятие, обозначающее совокупность всех психических явлений, изучаемых в психологии; внутренний духовный мир человека.</w:t>
      </w:r>
    </w:p>
    <w:p w14:paraId="6F288826">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Психические процессы </w:t>
      </w:r>
      <w:r>
        <w:rPr>
          <w:rFonts w:ascii="Times New Roman" w:hAnsi="Times New Roman" w:cs="Times New Roman"/>
          <w:color w:val="auto"/>
          <w:sz w:val="26"/>
          <w:szCs w:val="26"/>
        </w:rPr>
        <w:t xml:space="preserve">– процессы, происходящие в голове человека и отражающиеся в динамически изменяющихся психических явлениях: </w:t>
      </w:r>
      <w:r>
        <w:rPr>
          <w:rFonts w:ascii="Times New Roman" w:hAnsi="Times New Roman" w:cs="Times New Roman"/>
          <w:iCs/>
          <w:color w:val="auto"/>
          <w:sz w:val="26"/>
          <w:szCs w:val="26"/>
        </w:rPr>
        <w:t xml:space="preserve">ощущениях, восприятии, воображении, памяти, мышлении, речи </w:t>
      </w:r>
      <w:r>
        <w:rPr>
          <w:rFonts w:ascii="Times New Roman" w:hAnsi="Times New Roman" w:cs="Times New Roman"/>
          <w:color w:val="auto"/>
          <w:sz w:val="26"/>
          <w:szCs w:val="26"/>
        </w:rPr>
        <w:t>и др.</w:t>
      </w:r>
    </w:p>
    <w:p w14:paraId="0FC3BFE7">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Психоанализ </w:t>
      </w:r>
      <w:r>
        <w:rPr>
          <w:rFonts w:ascii="Times New Roman" w:hAnsi="Times New Roman" w:cs="Times New Roman"/>
          <w:color w:val="auto"/>
          <w:sz w:val="26"/>
          <w:szCs w:val="26"/>
        </w:rPr>
        <w:t>– учение, созданное З. Фрейдом. Содержит систему идей и методов интерпретации сновидений и других бессознательных психических явлений, а также диагностики и лечения различных душевных заболеваний.</w:t>
      </w:r>
    </w:p>
    <w:p w14:paraId="1F7EEDEE">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Психологическая совместимость людей </w:t>
      </w:r>
      <w:r>
        <w:rPr>
          <w:rFonts w:ascii="Times New Roman" w:hAnsi="Times New Roman" w:cs="Times New Roman"/>
          <w:color w:val="auto"/>
          <w:sz w:val="26"/>
          <w:szCs w:val="26"/>
        </w:rPr>
        <w:t xml:space="preserve">– способность людей находить взаимопонимание, налаживать деловые и личные контакты, сотрудничать друг с другом. </w:t>
      </w:r>
    </w:p>
    <w:p w14:paraId="4EE17882">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Психологический климат</w:t>
      </w:r>
      <w:r>
        <w:rPr>
          <w:rFonts w:ascii="Times New Roman" w:hAnsi="Times New Roman" w:cs="Times New Roman"/>
          <w:color w:val="auto"/>
          <w:sz w:val="26"/>
          <w:szCs w:val="26"/>
        </w:rPr>
        <w:t xml:space="preserve"> – преобладающий психический настрои, совокупность отношений членов группы к условиям и характеру совместной деятельности (эмоциональное и формально-деловое отношение), к коллегам, членам коллектива (горизонтальные официально-деловые отношения и межличностные отношения симпатии-антипатии, уважения-непризнания), к руководителю коллектива (отношения по вертикали: официально-деловые и межличностные; играют ведущую роль в степени удовлетворенности работника, в психическом самочувствии человека).</w:t>
      </w:r>
    </w:p>
    <w:p w14:paraId="76B90862">
      <w:pPr>
        <w:pStyle w:val="29"/>
        <w:jc w:val="both"/>
        <w:rPr>
          <w:rFonts w:ascii="Times New Roman" w:hAnsi="Times New Roman" w:cs="Times New Roman"/>
          <w:color w:val="auto"/>
          <w:sz w:val="26"/>
          <w:szCs w:val="26"/>
        </w:rPr>
      </w:pPr>
      <w:r>
        <w:rPr>
          <w:rFonts w:ascii="Times New Roman" w:hAnsi="Times New Roman" w:cs="Times New Roman"/>
          <w:b/>
          <w:color w:val="auto"/>
          <w:sz w:val="26"/>
          <w:szCs w:val="26"/>
        </w:rPr>
        <w:t>Работник</w:t>
      </w:r>
      <w:r>
        <w:rPr>
          <w:rFonts w:ascii="Times New Roman" w:hAnsi="Times New Roman" w:cs="Times New Roman"/>
          <w:color w:val="auto"/>
          <w:sz w:val="26"/>
          <w:szCs w:val="26"/>
        </w:rPr>
        <w:t xml:space="preserve"> – физическое лицо, вступившее в трудовые отношения с работодателем; лицо, работающее в организации по трудовому договору (контракту) и подчиняющееся внутреннему трудовому распорядку.</w:t>
      </w:r>
    </w:p>
    <w:p w14:paraId="2F6DCC89">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Рабочая группа </w:t>
      </w:r>
      <w:r>
        <w:rPr>
          <w:rFonts w:ascii="Times New Roman" w:hAnsi="Times New Roman" w:cs="Times New Roman"/>
          <w:color w:val="auto"/>
          <w:sz w:val="26"/>
          <w:szCs w:val="26"/>
        </w:rPr>
        <w:t>– двое или более людей, работающих совместно и согласованно для достижения целей по выполнению производственного задания, оказанию услуг.</w:t>
      </w:r>
    </w:p>
    <w:p w14:paraId="5EFFFCFB">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Рабочая команда </w:t>
      </w:r>
      <w:r>
        <w:rPr>
          <w:rFonts w:ascii="Times New Roman" w:hAnsi="Times New Roman" w:cs="Times New Roman"/>
          <w:color w:val="auto"/>
          <w:sz w:val="26"/>
          <w:szCs w:val="26"/>
        </w:rPr>
        <w:t>– небольшая сплоченная группа стремящихся к достижению общей цели постоянно взаимодействующих и координирующих свои усилия работников.</w:t>
      </w:r>
    </w:p>
    <w:p w14:paraId="3AC88592">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Расстановка кадров </w:t>
      </w:r>
      <w:r>
        <w:rPr>
          <w:rFonts w:ascii="Times New Roman" w:hAnsi="Times New Roman" w:cs="Times New Roman"/>
          <w:color w:val="auto"/>
          <w:sz w:val="26"/>
          <w:szCs w:val="26"/>
        </w:rPr>
        <w:t>– рациональное распределение состава кадров по структурным подразделениям организации.</w:t>
      </w:r>
    </w:p>
    <w:p w14:paraId="53D4CF83">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Референтная группа </w:t>
      </w:r>
      <w:r>
        <w:rPr>
          <w:rFonts w:ascii="Times New Roman" w:hAnsi="Times New Roman" w:cs="Times New Roman"/>
          <w:color w:val="auto"/>
          <w:sz w:val="26"/>
          <w:szCs w:val="26"/>
        </w:rPr>
        <w:t xml:space="preserve">– группа людей, в чем-то привлекательных для индивида. Групповой источник индивидуальных ценностей, суждений, поступков, норм и правил поведения. </w:t>
      </w:r>
    </w:p>
    <w:p w14:paraId="2CCCA12D">
      <w:pPr>
        <w:pStyle w:val="29"/>
        <w:jc w:val="both"/>
        <w:rPr>
          <w:rFonts w:ascii="Times New Roman" w:hAnsi="Times New Roman" w:cs="Times New Roman"/>
          <w:color w:val="auto"/>
          <w:sz w:val="26"/>
          <w:szCs w:val="26"/>
        </w:rPr>
      </w:pPr>
      <w:r>
        <w:rPr>
          <w:rFonts w:ascii="Times New Roman" w:hAnsi="Times New Roman" w:cs="Times New Roman"/>
          <w:b/>
          <w:color w:val="auto"/>
          <w:sz w:val="26"/>
          <w:szCs w:val="26"/>
        </w:rPr>
        <w:t xml:space="preserve">Рефлекс </w:t>
      </w:r>
      <w:r>
        <w:rPr>
          <w:rFonts w:ascii="Times New Roman" w:hAnsi="Times New Roman" w:cs="Times New Roman"/>
          <w:color w:val="auto"/>
          <w:sz w:val="26"/>
          <w:szCs w:val="26"/>
        </w:rPr>
        <w:t>– автоматическая ответная реакция организма на действие какого-либо внутреннего или внешнего раздражителя. Р. Может быть условным и безусловным.</w:t>
      </w:r>
    </w:p>
    <w:p w14:paraId="71FDDAD7">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Речь </w:t>
      </w:r>
      <w:r>
        <w:rPr>
          <w:rFonts w:ascii="Times New Roman" w:hAnsi="Times New Roman" w:cs="Times New Roman"/>
          <w:color w:val="auto"/>
          <w:sz w:val="26"/>
          <w:szCs w:val="26"/>
        </w:rPr>
        <w:t xml:space="preserve">– система используемых человеком звуковых сигналов, письменных знаков и </w:t>
      </w:r>
      <w:r>
        <w:rPr>
          <w:rFonts w:ascii="Times New Roman" w:hAnsi="Times New Roman" w:cs="Times New Roman"/>
          <w:iCs/>
          <w:color w:val="auto"/>
          <w:sz w:val="26"/>
          <w:szCs w:val="26"/>
        </w:rPr>
        <w:t xml:space="preserve">символов </w:t>
      </w:r>
      <w:r>
        <w:rPr>
          <w:rFonts w:ascii="Times New Roman" w:hAnsi="Times New Roman" w:cs="Times New Roman"/>
          <w:color w:val="auto"/>
          <w:sz w:val="26"/>
          <w:szCs w:val="26"/>
        </w:rPr>
        <w:t xml:space="preserve">для представления, переработки, хранения и передачи информации. </w:t>
      </w:r>
    </w:p>
    <w:p w14:paraId="3BB20E15">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Ригидность </w:t>
      </w:r>
      <w:r>
        <w:rPr>
          <w:rFonts w:ascii="Times New Roman" w:hAnsi="Times New Roman" w:cs="Times New Roman"/>
          <w:color w:val="auto"/>
          <w:sz w:val="26"/>
          <w:szCs w:val="26"/>
        </w:rPr>
        <w:t>– заторможенность мышления, проявляющаяся в трудности отказа человека от однажды принятого решения, способа мышления и действий.</w:t>
      </w:r>
    </w:p>
    <w:p w14:paraId="61A1F823">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Роль </w:t>
      </w:r>
      <w:r>
        <w:rPr>
          <w:rFonts w:ascii="Times New Roman" w:hAnsi="Times New Roman" w:cs="Times New Roman"/>
          <w:color w:val="auto"/>
          <w:sz w:val="26"/>
          <w:szCs w:val="26"/>
        </w:rPr>
        <w:t>– понятие, обозначающее поведение человека в определенной жизненной ситуации, соответствующей занимаемому им положению (например, роль руководителя, подчиненного, отца, матери и т. п.).</w:t>
      </w:r>
    </w:p>
    <w:p w14:paraId="16D8DE24">
      <w:pPr>
        <w:pStyle w:val="29"/>
        <w:jc w:val="both"/>
        <w:rPr>
          <w:rFonts w:ascii="Times New Roman" w:hAnsi="Times New Roman" w:cs="Times New Roman"/>
          <w:iCs/>
          <w:color w:val="auto"/>
          <w:sz w:val="26"/>
          <w:szCs w:val="26"/>
        </w:rPr>
      </w:pPr>
      <w:r>
        <w:rPr>
          <w:rFonts w:ascii="Times New Roman" w:hAnsi="Times New Roman" w:cs="Times New Roman"/>
          <w:b/>
          <w:bCs/>
          <w:color w:val="auto"/>
          <w:sz w:val="26"/>
          <w:szCs w:val="26"/>
        </w:rPr>
        <w:t>Самоактуализация</w:t>
      </w:r>
      <w:r>
        <w:rPr>
          <w:rFonts w:ascii="Times New Roman" w:hAnsi="Times New Roman" w:cs="Times New Roman"/>
          <w:color w:val="auto"/>
          <w:sz w:val="26"/>
          <w:szCs w:val="26"/>
        </w:rPr>
        <w:t xml:space="preserve">– использование и развитие человеком имеющихся у него задатков, их превращение в способности. Стремление к личностному самосовершенствованию. С. как понятие введена в </w:t>
      </w:r>
      <w:r>
        <w:rPr>
          <w:rFonts w:ascii="Times New Roman" w:hAnsi="Times New Roman" w:cs="Times New Roman"/>
          <w:iCs/>
          <w:color w:val="auto"/>
          <w:sz w:val="26"/>
          <w:szCs w:val="26"/>
        </w:rPr>
        <w:t xml:space="preserve">гуманистической психологии. </w:t>
      </w:r>
    </w:p>
    <w:p w14:paraId="35C778D5">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Самооценка </w:t>
      </w:r>
      <w:r>
        <w:rPr>
          <w:rFonts w:ascii="Times New Roman" w:hAnsi="Times New Roman" w:cs="Times New Roman"/>
          <w:color w:val="auto"/>
          <w:sz w:val="26"/>
          <w:szCs w:val="26"/>
        </w:rPr>
        <w:t>– оценка человеком собственных качеств, достоинств и недостатков.</w:t>
      </w:r>
    </w:p>
    <w:p w14:paraId="554BE7B2">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Саморегуляция</w:t>
      </w:r>
      <w:r>
        <w:rPr>
          <w:rFonts w:ascii="Times New Roman" w:hAnsi="Times New Roman" w:cs="Times New Roman"/>
          <w:color w:val="auto"/>
          <w:sz w:val="26"/>
          <w:szCs w:val="26"/>
        </w:rPr>
        <w:t>– процесс управления человеком собственными психологическими и физиологическими состояниями, а также поступками.</w:t>
      </w:r>
    </w:p>
    <w:p w14:paraId="19760B04">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Самосознание </w:t>
      </w:r>
      <w:r>
        <w:rPr>
          <w:rFonts w:ascii="Times New Roman" w:hAnsi="Times New Roman" w:cs="Times New Roman"/>
          <w:color w:val="auto"/>
          <w:sz w:val="26"/>
          <w:szCs w:val="26"/>
        </w:rPr>
        <w:t>– осознание человеком самого себя, своих собственных качеств.</w:t>
      </w:r>
    </w:p>
    <w:p w14:paraId="7543D0C1">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Сангвиник </w:t>
      </w:r>
      <w:r>
        <w:rPr>
          <w:rFonts w:ascii="Times New Roman" w:hAnsi="Times New Roman" w:cs="Times New Roman"/>
          <w:color w:val="auto"/>
          <w:sz w:val="26"/>
          <w:szCs w:val="26"/>
        </w:rPr>
        <w:t xml:space="preserve">– тип темперамента, характеризующийся энергичностью, повышенной работоспособностью и быстротой реакций. </w:t>
      </w:r>
    </w:p>
    <w:p w14:paraId="42465B36">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Сензитивность</w:t>
      </w:r>
      <w:r>
        <w:rPr>
          <w:rFonts w:ascii="Times New Roman" w:hAnsi="Times New Roman" w:cs="Times New Roman"/>
          <w:color w:val="auto"/>
          <w:sz w:val="26"/>
          <w:szCs w:val="26"/>
        </w:rPr>
        <w:t>– характеристика органов чувств, выражающаяся в их способности тонко и точно воспринимать, различать и избирательно реагировать на слабые, мало отличающиеся друг от друга стимулы.</w:t>
      </w:r>
    </w:p>
    <w:p w14:paraId="59DD8508">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Сенсорный</w:t>
      </w:r>
      <w:r>
        <w:rPr>
          <w:rFonts w:ascii="Times New Roman" w:hAnsi="Times New Roman" w:cs="Times New Roman"/>
          <w:color w:val="auto"/>
          <w:sz w:val="26"/>
          <w:szCs w:val="26"/>
        </w:rPr>
        <w:t xml:space="preserve">– связанный с работой органов чувств. </w:t>
      </w:r>
    </w:p>
    <w:p w14:paraId="0E761962">
      <w:pPr>
        <w:pStyle w:val="29"/>
        <w:jc w:val="both"/>
        <w:rPr>
          <w:rFonts w:ascii="Times New Roman" w:hAnsi="Times New Roman" w:cs="Times New Roman"/>
          <w:bCs/>
          <w:color w:val="auto"/>
          <w:sz w:val="26"/>
          <w:szCs w:val="26"/>
        </w:rPr>
      </w:pPr>
      <w:r>
        <w:rPr>
          <w:rFonts w:ascii="Times New Roman" w:hAnsi="Times New Roman" w:cs="Times New Roman"/>
          <w:b/>
          <w:bCs/>
          <w:color w:val="auto"/>
          <w:sz w:val="26"/>
          <w:szCs w:val="26"/>
        </w:rPr>
        <w:t xml:space="preserve">Система </w:t>
      </w:r>
      <w:r>
        <w:rPr>
          <w:rFonts w:ascii="Times New Roman" w:hAnsi="Times New Roman" w:cs="Times New Roman"/>
          <w:bCs/>
          <w:color w:val="auto"/>
          <w:sz w:val="26"/>
          <w:szCs w:val="26"/>
        </w:rPr>
        <w:t>– это целое, созданное из частей и элементов для целенаправленной деятельности.</w:t>
      </w:r>
    </w:p>
    <w:p w14:paraId="7F4FBA29">
      <w:pPr>
        <w:pStyle w:val="29"/>
        <w:jc w:val="both"/>
        <w:rPr>
          <w:rFonts w:ascii="Times New Roman" w:hAnsi="Times New Roman" w:cs="Times New Roman"/>
          <w:b/>
          <w:bCs/>
          <w:color w:val="auto"/>
          <w:sz w:val="26"/>
          <w:szCs w:val="26"/>
        </w:rPr>
      </w:pPr>
      <w:r>
        <w:rPr>
          <w:rFonts w:ascii="Times New Roman" w:hAnsi="Times New Roman" w:cs="Times New Roman"/>
          <w:b/>
          <w:bCs/>
          <w:color w:val="auto"/>
          <w:sz w:val="26"/>
          <w:szCs w:val="26"/>
        </w:rPr>
        <w:t xml:space="preserve">Система управления – </w:t>
      </w:r>
      <w:r>
        <w:rPr>
          <w:rFonts w:ascii="Times New Roman" w:hAnsi="Times New Roman" w:cs="Times New Roman"/>
          <w:bCs/>
          <w:color w:val="auto"/>
          <w:sz w:val="26"/>
          <w:szCs w:val="26"/>
        </w:rPr>
        <w:t>совокупность всех элементов, подсистем и коммуникаций между ними, а также процессов, обеспечивающих заданное функционирование организации.</w:t>
      </w:r>
    </w:p>
    <w:p w14:paraId="5697F9F8">
      <w:pPr>
        <w:pStyle w:val="29"/>
        <w:jc w:val="both"/>
        <w:rPr>
          <w:rFonts w:ascii="Times New Roman" w:hAnsi="Times New Roman" w:cs="Times New Roman"/>
          <w:bCs/>
          <w:color w:val="auto"/>
          <w:sz w:val="26"/>
          <w:szCs w:val="26"/>
        </w:rPr>
      </w:pPr>
      <w:r>
        <w:rPr>
          <w:rFonts w:ascii="Times New Roman" w:hAnsi="Times New Roman" w:cs="Times New Roman"/>
          <w:b/>
          <w:bCs/>
          <w:color w:val="auto"/>
          <w:sz w:val="26"/>
          <w:szCs w:val="26"/>
        </w:rPr>
        <w:t xml:space="preserve">Системный аудит элементов системы управления </w:t>
      </w:r>
      <w:r>
        <w:rPr>
          <w:rFonts w:ascii="Times New Roman" w:hAnsi="Times New Roman" w:cs="Times New Roman"/>
          <w:bCs/>
          <w:color w:val="auto"/>
          <w:sz w:val="26"/>
          <w:szCs w:val="26"/>
        </w:rPr>
        <w:t>–процесс получения данных учета деятельности объекта контроля или его состояния по всем (ключевым) элементам системы управления и установление уровня соответствия данных учета заданным критериям, нормам и стандартам. Это более глубокий аудит по сравнению с комплексным аудитом контроля организации за счет учета влияния каждого ключевого элемента системы управления друг на друга. Системный аудит предполагает наличие внутреннего и внешнего аудита, кроме того, сама организация как элемент бизнеса должна быть одним из объектов аудита этой инфраструктуры.</w:t>
      </w:r>
    </w:p>
    <w:p w14:paraId="23D668F9">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Совесть </w:t>
      </w:r>
      <w:r>
        <w:rPr>
          <w:rFonts w:ascii="Times New Roman" w:hAnsi="Times New Roman" w:cs="Times New Roman"/>
          <w:color w:val="auto"/>
          <w:sz w:val="26"/>
          <w:szCs w:val="26"/>
        </w:rPr>
        <w:t xml:space="preserve">– понятие, обозначающее способность человека переживать, глубоко личностно воспринимать и сожалеть о случаях нарушения им самим или другими людьми нравственных норм. С. характеризует </w:t>
      </w:r>
      <w:r>
        <w:rPr>
          <w:rFonts w:ascii="Times New Roman" w:hAnsi="Times New Roman" w:cs="Times New Roman"/>
          <w:iCs/>
          <w:color w:val="auto"/>
          <w:sz w:val="26"/>
          <w:szCs w:val="26"/>
        </w:rPr>
        <w:t xml:space="preserve">личность, </w:t>
      </w:r>
      <w:r>
        <w:rPr>
          <w:rFonts w:ascii="Times New Roman" w:hAnsi="Times New Roman" w:cs="Times New Roman"/>
          <w:color w:val="auto"/>
          <w:sz w:val="26"/>
          <w:szCs w:val="26"/>
        </w:rPr>
        <w:t>достигшую высокого уровня психологического развития.</w:t>
      </w:r>
    </w:p>
    <w:p w14:paraId="1C3FFFE8">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Совместимость </w:t>
      </w:r>
      <w:r>
        <w:rPr>
          <w:rFonts w:ascii="Times New Roman" w:hAnsi="Times New Roman" w:cs="Times New Roman"/>
          <w:color w:val="auto"/>
          <w:sz w:val="26"/>
          <w:szCs w:val="26"/>
        </w:rPr>
        <w:t>– способность людей работать вместе, успешно решать задачи, требующие от них согласованности действий и хорошего взаимопонимания.</w:t>
      </w:r>
    </w:p>
    <w:p w14:paraId="6CAF1907">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Сознание </w:t>
      </w:r>
      <w:r>
        <w:rPr>
          <w:rFonts w:ascii="Times New Roman" w:hAnsi="Times New Roman" w:cs="Times New Roman"/>
          <w:color w:val="auto"/>
          <w:sz w:val="26"/>
          <w:szCs w:val="26"/>
        </w:rPr>
        <w:t xml:space="preserve">– высший уровень психического </w:t>
      </w:r>
      <w:r>
        <w:rPr>
          <w:rFonts w:ascii="Times New Roman" w:hAnsi="Times New Roman" w:cs="Times New Roman"/>
          <w:iCs/>
          <w:color w:val="auto"/>
          <w:sz w:val="26"/>
          <w:szCs w:val="26"/>
        </w:rPr>
        <w:t xml:space="preserve">отражения </w:t>
      </w:r>
      <w:r>
        <w:rPr>
          <w:rFonts w:ascii="Times New Roman" w:hAnsi="Times New Roman" w:cs="Times New Roman"/>
          <w:color w:val="auto"/>
          <w:sz w:val="26"/>
          <w:szCs w:val="26"/>
        </w:rPr>
        <w:t xml:space="preserve">человеком действительности, ее представленность в виде обобщенных </w:t>
      </w:r>
      <w:r>
        <w:rPr>
          <w:rFonts w:ascii="Times New Roman" w:hAnsi="Times New Roman" w:cs="Times New Roman"/>
          <w:iCs/>
          <w:color w:val="auto"/>
          <w:sz w:val="26"/>
          <w:szCs w:val="26"/>
        </w:rPr>
        <w:t xml:space="preserve">образов </w:t>
      </w:r>
      <w:r>
        <w:rPr>
          <w:rFonts w:ascii="Times New Roman" w:hAnsi="Times New Roman" w:cs="Times New Roman"/>
          <w:color w:val="auto"/>
          <w:sz w:val="26"/>
          <w:szCs w:val="26"/>
        </w:rPr>
        <w:t xml:space="preserve">и </w:t>
      </w:r>
      <w:r>
        <w:rPr>
          <w:rFonts w:ascii="Times New Roman" w:hAnsi="Times New Roman" w:cs="Times New Roman"/>
          <w:iCs/>
          <w:color w:val="auto"/>
          <w:sz w:val="26"/>
          <w:szCs w:val="26"/>
        </w:rPr>
        <w:t>понятий.</w:t>
      </w:r>
    </w:p>
    <w:p w14:paraId="7F399432">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Соперничество</w:t>
      </w:r>
      <w:r>
        <w:rPr>
          <w:rFonts w:ascii="Times New Roman" w:hAnsi="Times New Roman" w:cs="Times New Roman"/>
          <w:color w:val="auto"/>
          <w:sz w:val="26"/>
          <w:szCs w:val="26"/>
        </w:rPr>
        <w:t>– стремление человека к соревнованию с другими людьми, желание одержать верх над ними, победить, превзойти.</w:t>
      </w:r>
    </w:p>
    <w:p w14:paraId="60B1DF75">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Сотрудничество </w:t>
      </w:r>
      <w:r>
        <w:rPr>
          <w:rFonts w:ascii="Times New Roman" w:hAnsi="Times New Roman" w:cs="Times New Roman"/>
          <w:color w:val="auto"/>
          <w:sz w:val="26"/>
          <w:szCs w:val="26"/>
        </w:rPr>
        <w:t xml:space="preserve">– стремление человека к согласованной, слаженной работе с людьми. Готовность поддержать и оказать помощь им. Противоположно </w:t>
      </w:r>
      <w:r>
        <w:rPr>
          <w:rFonts w:ascii="Times New Roman" w:hAnsi="Times New Roman" w:cs="Times New Roman"/>
          <w:iCs/>
          <w:color w:val="auto"/>
          <w:sz w:val="26"/>
          <w:szCs w:val="26"/>
        </w:rPr>
        <w:t>соперничеству.</w:t>
      </w:r>
    </w:p>
    <w:p w14:paraId="3A692233">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Социальная установка</w:t>
      </w:r>
      <w:r>
        <w:rPr>
          <w:rFonts w:ascii="Times New Roman" w:hAnsi="Times New Roman" w:cs="Times New Roman"/>
          <w:color w:val="auto"/>
          <w:sz w:val="26"/>
          <w:szCs w:val="26"/>
        </w:rPr>
        <w:t>– устойчивое внутреннее отношение человека к кому-либо или чему-либо, включающее мысли, эмоции и действия, предпринимаемые им в отношении данного объекта.</w:t>
      </w:r>
    </w:p>
    <w:p w14:paraId="71CF60B9">
      <w:pPr>
        <w:pStyle w:val="29"/>
        <w:jc w:val="both"/>
        <w:rPr>
          <w:rFonts w:ascii="Times New Roman" w:hAnsi="Times New Roman" w:cs="Times New Roman"/>
          <w:bCs/>
          <w:color w:val="auto"/>
          <w:sz w:val="26"/>
          <w:szCs w:val="26"/>
        </w:rPr>
      </w:pPr>
      <w:r>
        <w:rPr>
          <w:rFonts w:ascii="Times New Roman" w:hAnsi="Times New Roman" w:cs="Times New Roman"/>
          <w:b/>
          <w:bCs/>
          <w:color w:val="auto"/>
          <w:sz w:val="26"/>
          <w:szCs w:val="26"/>
        </w:rPr>
        <w:t xml:space="preserve">Социальный аудит </w:t>
      </w:r>
      <w:r>
        <w:rPr>
          <w:rFonts w:ascii="Times New Roman" w:hAnsi="Times New Roman" w:cs="Times New Roman"/>
          <w:bCs/>
          <w:color w:val="auto"/>
          <w:sz w:val="26"/>
          <w:szCs w:val="26"/>
        </w:rPr>
        <w:t>– это контроль соблюдения социальных норм, правил и расчетов, связанных с деятельностью коллективов в организации. Объекты его – коллективные договоры между администрацией и коллективом организации, психофизиологические условия работы персонала, эргономика, экология, методы формирования социальных групп, методы оценки персонала, коммуникации в коллективе и организации в целом, методы обучения персонала. В качестве стандартов для проведения социального аудита используются утвержденные в организации методики и договоры, а также законодательные акты РФ по социальным вопросам.</w:t>
      </w:r>
    </w:p>
    <w:p w14:paraId="5F0964AD">
      <w:pPr>
        <w:pStyle w:val="29"/>
        <w:jc w:val="both"/>
        <w:rPr>
          <w:rFonts w:ascii="Times New Roman" w:hAnsi="Times New Roman" w:cs="Times New Roman"/>
          <w:color w:val="auto"/>
          <w:spacing w:val="-4"/>
          <w:sz w:val="26"/>
          <w:szCs w:val="26"/>
        </w:rPr>
      </w:pPr>
      <w:r>
        <w:rPr>
          <w:rFonts w:ascii="Times New Roman" w:hAnsi="Times New Roman" w:cs="Times New Roman"/>
          <w:b/>
          <w:bCs/>
          <w:color w:val="auto"/>
          <w:spacing w:val="-4"/>
          <w:sz w:val="26"/>
          <w:szCs w:val="26"/>
        </w:rPr>
        <w:t xml:space="preserve">Социальный стереотип </w:t>
      </w:r>
      <w:r>
        <w:rPr>
          <w:rFonts w:ascii="Times New Roman" w:hAnsi="Times New Roman" w:cs="Times New Roman"/>
          <w:color w:val="auto"/>
          <w:spacing w:val="-4"/>
          <w:sz w:val="26"/>
          <w:szCs w:val="26"/>
        </w:rPr>
        <w:t xml:space="preserve">– искаженные социальные установки человека в отношении людей определенной категории, возникшие у него под влиянием ограниченного или одностороннего жизненного опыта общения с представителями данной социальной группы: национальной, религиозной, культурной и т. п. </w:t>
      </w:r>
    </w:p>
    <w:p w14:paraId="21452FD4">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Социограмма</w:t>
      </w:r>
      <w:r>
        <w:rPr>
          <w:rFonts w:ascii="Times New Roman" w:hAnsi="Times New Roman" w:cs="Times New Roman"/>
          <w:color w:val="auto"/>
          <w:sz w:val="26"/>
          <w:szCs w:val="26"/>
        </w:rPr>
        <w:t xml:space="preserve">– графический рисунок, с помощью которого условно представлена система личных взаимоотношений, сложившихся между членами </w:t>
      </w:r>
      <w:r>
        <w:rPr>
          <w:rFonts w:ascii="Times New Roman" w:hAnsi="Times New Roman" w:cs="Times New Roman"/>
          <w:iCs/>
          <w:color w:val="auto"/>
          <w:sz w:val="26"/>
          <w:szCs w:val="26"/>
        </w:rPr>
        <w:t xml:space="preserve">малой группы </w:t>
      </w:r>
      <w:r>
        <w:rPr>
          <w:rFonts w:ascii="Times New Roman" w:hAnsi="Times New Roman" w:cs="Times New Roman"/>
          <w:color w:val="auto"/>
          <w:sz w:val="26"/>
          <w:szCs w:val="26"/>
        </w:rPr>
        <w:t xml:space="preserve">на данный момент времени. Используется в </w:t>
      </w:r>
      <w:r>
        <w:rPr>
          <w:rFonts w:ascii="Times New Roman" w:hAnsi="Times New Roman" w:cs="Times New Roman"/>
          <w:iCs/>
          <w:color w:val="auto"/>
          <w:sz w:val="26"/>
          <w:szCs w:val="26"/>
        </w:rPr>
        <w:t>социометрии.</w:t>
      </w:r>
    </w:p>
    <w:p w14:paraId="468AFFED">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Социометрия </w:t>
      </w:r>
      <w:r>
        <w:rPr>
          <w:rFonts w:ascii="Times New Roman" w:hAnsi="Times New Roman" w:cs="Times New Roman"/>
          <w:color w:val="auto"/>
          <w:sz w:val="26"/>
          <w:szCs w:val="26"/>
        </w:rPr>
        <w:t xml:space="preserve">– совокупность однотипно построенных методик, предназначенных для выявления и представления в виде </w:t>
      </w:r>
      <w:r>
        <w:rPr>
          <w:rFonts w:ascii="Times New Roman" w:hAnsi="Times New Roman" w:cs="Times New Roman"/>
          <w:iCs/>
          <w:color w:val="auto"/>
          <w:sz w:val="26"/>
          <w:szCs w:val="26"/>
        </w:rPr>
        <w:t>социограмм</w:t>
      </w:r>
      <w:r>
        <w:rPr>
          <w:rFonts w:ascii="Times New Roman" w:hAnsi="Times New Roman" w:cs="Times New Roman"/>
          <w:color w:val="auto"/>
          <w:sz w:val="26"/>
          <w:szCs w:val="26"/>
        </w:rPr>
        <w:t xml:space="preserve">и ряда специальных индексов системы личных взаимоотношений между членами </w:t>
      </w:r>
      <w:r>
        <w:rPr>
          <w:rFonts w:ascii="Times New Roman" w:hAnsi="Times New Roman" w:cs="Times New Roman"/>
          <w:iCs/>
          <w:color w:val="auto"/>
          <w:sz w:val="26"/>
          <w:szCs w:val="26"/>
        </w:rPr>
        <w:t>малой группы.</w:t>
      </w:r>
    </w:p>
    <w:p w14:paraId="651ED972">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Сплоченность малой группы</w:t>
      </w:r>
      <w:r>
        <w:rPr>
          <w:rFonts w:ascii="Times New Roman" w:hAnsi="Times New Roman" w:cs="Times New Roman"/>
          <w:color w:val="auto"/>
          <w:sz w:val="26"/>
          <w:szCs w:val="26"/>
        </w:rPr>
        <w:t xml:space="preserve">– психологическая характеристика единства членов </w:t>
      </w:r>
      <w:r>
        <w:rPr>
          <w:rFonts w:ascii="Times New Roman" w:hAnsi="Times New Roman" w:cs="Times New Roman"/>
          <w:iCs/>
          <w:color w:val="auto"/>
          <w:sz w:val="26"/>
          <w:szCs w:val="26"/>
        </w:rPr>
        <w:t>малой группы.</w:t>
      </w:r>
    </w:p>
    <w:p w14:paraId="539D1678">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Способности </w:t>
      </w:r>
      <w:r>
        <w:rPr>
          <w:rFonts w:ascii="Times New Roman" w:hAnsi="Times New Roman" w:cs="Times New Roman"/>
          <w:color w:val="auto"/>
          <w:sz w:val="26"/>
          <w:szCs w:val="26"/>
        </w:rPr>
        <w:t xml:space="preserve">– индивидуальные особенности людей, от которых зависит приобретение ими знаний, умений и навыков, а также успешность выполнения различных видов деятельности. </w:t>
      </w:r>
    </w:p>
    <w:p w14:paraId="3573BF17">
      <w:pPr>
        <w:pStyle w:val="29"/>
        <w:jc w:val="both"/>
        <w:rPr>
          <w:rFonts w:ascii="Times New Roman" w:hAnsi="Times New Roman" w:cs="Times New Roman"/>
          <w:color w:val="auto"/>
          <w:spacing w:val="-2"/>
          <w:sz w:val="26"/>
          <w:szCs w:val="26"/>
        </w:rPr>
      </w:pPr>
      <w:r>
        <w:rPr>
          <w:rFonts w:ascii="Times New Roman" w:hAnsi="Times New Roman" w:cs="Times New Roman"/>
          <w:b/>
          <w:bCs/>
          <w:color w:val="auto"/>
          <w:spacing w:val="-2"/>
          <w:sz w:val="26"/>
          <w:szCs w:val="26"/>
        </w:rPr>
        <w:t xml:space="preserve">Статус </w:t>
      </w:r>
      <w:r>
        <w:rPr>
          <w:rFonts w:ascii="Times New Roman" w:hAnsi="Times New Roman" w:cs="Times New Roman"/>
          <w:color w:val="auto"/>
          <w:spacing w:val="-2"/>
          <w:sz w:val="26"/>
          <w:szCs w:val="26"/>
        </w:rPr>
        <w:t xml:space="preserve">– положение человека в системе внутригрупповых отношений, определяющее степень его </w:t>
      </w:r>
      <w:r>
        <w:rPr>
          <w:rFonts w:ascii="Times New Roman" w:hAnsi="Times New Roman" w:cs="Times New Roman"/>
          <w:iCs/>
          <w:color w:val="auto"/>
          <w:spacing w:val="-2"/>
          <w:sz w:val="26"/>
          <w:szCs w:val="26"/>
        </w:rPr>
        <w:t xml:space="preserve">авторитета </w:t>
      </w:r>
      <w:r>
        <w:rPr>
          <w:rFonts w:ascii="Times New Roman" w:hAnsi="Times New Roman" w:cs="Times New Roman"/>
          <w:color w:val="auto"/>
          <w:spacing w:val="-2"/>
          <w:sz w:val="26"/>
          <w:szCs w:val="26"/>
        </w:rPr>
        <w:t xml:space="preserve">в глазах остальных участников </w:t>
      </w:r>
      <w:r>
        <w:rPr>
          <w:rFonts w:ascii="Times New Roman" w:hAnsi="Times New Roman" w:cs="Times New Roman"/>
          <w:iCs/>
          <w:color w:val="auto"/>
          <w:spacing w:val="-2"/>
          <w:sz w:val="26"/>
          <w:szCs w:val="26"/>
        </w:rPr>
        <w:t>группы.</w:t>
      </w:r>
    </w:p>
    <w:p w14:paraId="6002F8B9">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Стиль лидерства </w:t>
      </w:r>
      <w:r>
        <w:rPr>
          <w:rFonts w:ascii="Times New Roman" w:hAnsi="Times New Roman" w:cs="Times New Roman"/>
          <w:color w:val="auto"/>
          <w:sz w:val="26"/>
          <w:szCs w:val="26"/>
        </w:rPr>
        <w:t xml:space="preserve">– характеристика отношений, складывающихся между </w:t>
      </w:r>
      <w:r>
        <w:rPr>
          <w:rFonts w:ascii="Times New Roman" w:hAnsi="Times New Roman" w:cs="Times New Roman"/>
          <w:iCs/>
          <w:color w:val="auto"/>
          <w:sz w:val="26"/>
          <w:szCs w:val="26"/>
        </w:rPr>
        <w:t xml:space="preserve">лидером </w:t>
      </w:r>
      <w:r>
        <w:rPr>
          <w:rFonts w:ascii="Times New Roman" w:hAnsi="Times New Roman" w:cs="Times New Roman"/>
          <w:color w:val="auto"/>
          <w:sz w:val="26"/>
          <w:szCs w:val="26"/>
        </w:rPr>
        <w:t>и ведомыми. Способы и средства, применяемые лидером для оказания нужного воздействия на зависящих от него людей.</w:t>
      </w:r>
    </w:p>
    <w:p w14:paraId="35B0647C">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Стресс </w:t>
      </w:r>
      <w:r>
        <w:rPr>
          <w:rFonts w:ascii="Times New Roman" w:hAnsi="Times New Roman" w:cs="Times New Roman"/>
          <w:color w:val="auto"/>
          <w:sz w:val="26"/>
          <w:szCs w:val="26"/>
        </w:rPr>
        <w:t xml:space="preserve">– состояние душевного (эмоционального) и поведенческого расстройства, связанное с неспособностью человека целесообразно и разумно действовать в сложившейся ситуации. </w:t>
      </w:r>
    </w:p>
    <w:p w14:paraId="7BAFA0F1">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Суггестия </w:t>
      </w:r>
      <w:r>
        <w:rPr>
          <w:rFonts w:ascii="Times New Roman" w:hAnsi="Times New Roman" w:cs="Times New Roman"/>
          <w:color w:val="auto"/>
          <w:sz w:val="26"/>
          <w:szCs w:val="26"/>
        </w:rPr>
        <w:t xml:space="preserve">– </w:t>
      </w:r>
      <w:r>
        <w:rPr>
          <w:rFonts w:ascii="Times New Roman" w:hAnsi="Times New Roman" w:cs="Times New Roman"/>
          <w:iCs/>
          <w:color w:val="auto"/>
          <w:sz w:val="26"/>
          <w:szCs w:val="26"/>
        </w:rPr>
        <w:t>внушение.</w:t>
      </w:r>
    </w:p>
    <w:p w14:paraId="1974CF2B">
      <w:pPr>
        <w:pStyle w:val="29"/>
        <w:jc w:val="both"/>
        <w:rPr>
          <w:rFonts w:ascii="Times New Roman" w:hAnsi="Times New Roman" w:cs="Times New Roman"/>
          <w:color w:val="auto"/>
          <w:spacing w:val="-2"/>
          <w:sz w:val="26"/>
          <w:szCs w:val="26"/>
        </w:rPr>
      </w:pPr>
      <w:r>
        <w:rPr>
          <w:rFonts w:ascii="Times New Roman" w:hAnsi="Times New Roman" w:cs="Times New Roman"/>
          <w:b/>
          <w:bCs/>
          <w:color w:val="auto"/>
          <w:spacing w:val="-2"/>
          <w:sz w:val="26"/>
          <w:szCs w:val="26"/>
        </w:rPr>
        <w:t xml:space="preserve">Талант </w:t>
      </w:r>
      <w:r>
        <w:rPr>
          <w:rFonts w:ascii="Times New Roman" w:hAnsi="Times New Roman" w:cs="Times New Roman"/>
          <w:color w:val="auto"/>
          <w:spacing w:val="-2"/>
          <w:sz w:val="26"/>
          <w:szCs w:val="26"/>
        </w:rPr>
        <w:t>– высокий уровень развития способностей человека, обеспечивающий достижение выдающихся успехов в том или ином виде деятельности.</w:t>
      </w:r>
    </w:p>
    <w:p w14:paraId="72C3AB0B">
      <w:pPr>
        <w:pStyle w:val="29"/>
        <w:jc w:val="both"/>
        <w:rPr>
          <w:rFonts w:ascii="Times New Roman" w:hAnsi="Times New Roman" w:cs="Times New Roman"/>
          <w:bCs/>
          <w:color w:val="auto"/>
          <w:sz w:val="26"/>
          <w:szCs w:val="26"/>
        </w:rPr>
      </w:pPr>
      <w:r>
        <w:rPr>
          <w:rFonts w:ascii="Times New Roman" w:hAnsi="Times New Roman" w:cs="Times New Roman"/>
          <w:b/>
          <w:bCs/>
          <w:color w:val="auto"/>
          <w:sz w:val="26"/>
          <w:szCs w:val="26"/>
        </w:rPr>
        <w:t xml:space="preserve">Темперамент </w:t>
      </w:r>
      <w:r>
        <w:rPr>
          <w:rFonts w:ascii="Times New Roman" w:hAnsi="Times New Roman" w:cs="Times New Roman"/>
          <w:color w:val="auto"/>
          <w:sz w:val="26"/>
          <w:szCs w:val="26"/>
        </w:rPr>
        <w:t>– динамическая характеристика психических процессов и поведения человека, проявляющаяся в их скорости, изменчивости, интенсивности и других характеристиках.</w:t>
      </w:r>
      <w:r>
        <w:rPr>
          <w:rFonts w:ascii="Times New Roman" w:hAnsi="Times New Roman" w:cs="Times New Roman"/>
          <w:bCs/>
          <w:color w:val="auto"/>
          <w:sz w:val="26"/>
          <w:szCs w:val="26"/>
        </w:rPr>
        <w:t xml:space="preserve"> Т. – совокупность врожденных индивидуальных особенностей человека, характеризующих динамическую и эмоциональную стороны его поведения. Темперамент во многом определяет характер человека</w:t>
      </w:r>
      <w:r>
        <w:rPr>
          <w:rFonts w:ascii="Times New Roman" w:hAnsi="Times New Roman" w:cs="Times New Roman"/>
          <w:b/>
          <w:bCs/>
          <w:color w:val="auto"/>
          <w:sz w:val="26"/>
          <w:szCs w:val="26"/>
        </w:rPr>
        <w:t>.</w:t>
      </w:r>
    </w:p>
    <w:p w14:paraId="1FD06D2E">
      <w:pPr>
        <w:pStyle w:val="29"/>
        <w:jc w:val="both"/>
        <w:rPr>
          <w:rFonts w:ascii="Times New Roman" w:hAnsi="Times New Roman" w:cs="Times New Roman"/>
          <w:bCs/>
          <w:color w:val="auto"/>
          <w:sz w:val="26"/>
          <w:szCs w:val="26"/>
        </w:rPr>
      </w:pPr>
      <w:r>
        <w:rPr>
          <w:rFonts w:ascii="Times New Roman" w:hAnsi="Times New Roman" w:cs="Times New Roman"/>
          <w:b/>
          <w:bCs/>
          <w:color w:val="auto"/>
          <w:sz w:val="26"/>
          <w:szCs w:val="26"/>
        </w:rPr>
        <w:t xml:space="preserve">Теория организации </w:t>
      </w:r>
      <w:r>
        <w:rPr>
          <w:rFonts w:ascii="Times New Roman" w:hAnsi="Times New Roman" w:cs="Times New Roman"/>
          <w:bCs/>
          <w:color w:val="auto"/>
          <w:sz w:val="26"/>
          <w:szCs w:val="26"/>
        </w:rPr>
        <w:t>– наука, которая изучает принципы, законы и закономерности для создания, функционирования, развития и ликвидации организации. Это научная организация организаций.</w:t>
      </w:r>
    </w:p>
    <w:p w14:paraId="13D6B175">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Теория социального научения </w:t>
      </w:r>
      <w:r>
        <w:rPr>
          <w:rFonts w:ascii="Times New Roman" w:hAnsi="Times New Roman" w:cs="Times New Roman"/>
          <w:color w:val="auto"/>
          <w:sz w:val="26"/>
          <w:szCs w:val="26"/>
        </w:rPr>
        <w:t>– концепция, объясняющая процесс приобретения человеком опыта под влиянием социальных факторов в результате обучения, воспитания, общения и взаимодействия с людьми.</w:t>
      </w:r>
    </w:p>
    <w:p w14:paraId="78068F7F">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Тест </w:t>
      </w:r>
      <w:r>
        <w:rPr>
          <w:rFonts w:ascii="Times New Roman" w:hAnsi="Times New Roman" w:cs="Times New Roman"/>
          <w:color w:val="auto"/>
          <w:sz w:val="26"/>
          <w:szCs w:val="26"/>
        </w:rPr>
        <w:t>– стандартизированная психологическая методика, предназначенная для сравнительной количественной оценки у человека изучаемого психологического качества.</w:t>
      </w:r>
    </w:p>
    <w:p w14:paraId="31061527">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Тестирование </w:t>
      </w:r>
      <w:r>
        <w:rPr>
          <w:rFonts w:ascii="Times New Roman" w:hAnsi="Times New Roman" w:cs="Times New Roman"/>
          <w:color w:val="auto"/>
          <w:sz w:val="26"/>
          <w:szCs w:val="26"/>
        </w:rPr>
        <w:t xml:space="preserve">– процедура применения </w:t>
      </w:r>
      <w:r>
        <w:rPr>
          <w:rFonts w:ascii="Times New Roman" w:hAnsi="Times New Roman" w:cs="Times New Roman"/>
          <w:iCs/>
          <w:color w:val="auto"/>
          <w:sz w:val="26"/>
          <w:szCs w:val="26"/>
        </w:rPr>
        <w:t xml:space="preserve">тестов </w:t>
      </w:r>
      <w:r>
        <w:rPr>
          <w:rFonts w:ascii="Times New Roman" w:hAnsi="Times New Roman" w:cs="Times New Roman"/>
          <w:color w:val="auto"/>
          <w:sz w:val="26"/>
          <w:szCs w:val="26"/>
        </w:rPr>
        <w:t xml:space="preserve">на практике. </w:t>
      </w:r>
    </w:p>
    <w:p w14:paraId="02454A3F">
      <w:pPr>
        <w:pStyle w:val="29"/>
        <w:jc w:val="both"/>
        <w:rPr>
          <w:rFonts w:ascii="Times New Roman" w:hAnsi="Times New Roman" w:cs="Times New Roman"/>
          <w:bCs/>
          <w:color w:val="auto"/>
          <w:sz w:val="26"/>
          <w:szCs w:val="26"/>
        </w:rPr>
      </w:pPr>
      <w:r>
        <w:rPr>
          <w:rFonts w:ascii="Times New Roman" w:hAnsi="Times New Roman" w:cs="Times New Roman"/>
          <w:b/>
          <w:bCs/>
          <w:color w:val="auto"/>
          <w:sz w:val="26"/>
          <w:szCs w:val="26"/>
        </w:rPr>
        <w:t xml:space="preserve">Технологический аудит </w:t>
      </w:r>
      <w:r>
        <w:rPr>
          <w:rFonts w:ascii="Times New Roman" w:hAnsi="Times New Roman" w:cs="Times New Roman"/>
          <w:bCs/>
          <w:color w:val="auto"/>
          <w:sz w:val="26"/>
          <w:szCs w:val="26"/>
        </w:rPr>
        <w:t>– это контроль на базе норм и стандартов профессионального уровня и текущего состояния техники, и технологии, используемых аппаратом управления организации. С его помощью выявляются соответствие или несоответствие уровня техники и технологии характеру производства или управления. Особенно эффективно технологический аудит используется при аудите управленческих информационных технологий.</w:t>
      </w:r>
    </w:p>
    <w:p w14:paraId="2BB4E34B">
      <w:pPr>
        <w:pStyle w:val="29"/>
        <w:jc w:val="both"/>
        <w:rPr>
          <w:rFonts w:ascii="Times New Roman" w:hAnsi="Times New Roman" w:cs="Times New Roman"/>
          <w:b/>
          <w:bCs/>
          <w:color w:val="auto"/>
          <w:sz w:val="26"/>
          <w:szCs w:val="26"/>
        </w:rPr>
      </w:pPr>
      <w:r>
        <w:rPr>
          <w:rFonts w:ascii="Times New Roman" w:hAnsi="Times New Roman" w:cs="Times New Roman"/>
          <w:b/>
          <w:bCs/>
          <w:iCs/>
          <w:color w:val="auto"/>
          <w:sz w:val="26"/>
          <w:szCs w:val="26"/>
        </w:rPr>
        <w:t>Тип высшей нервной деятельности</w:t>
      </w:r>
      <w:r>
        <w:rPr>
          <w:rFonts w:ascii="Times New Roman" w:hAnsi="Times New Roman" w:cs="Times New Roman"/>
          <w:b/>
          <w:bCs/>
          <w:color w:val="auto"/>
          <w:sz w:val="26"/>
          <w:szCs w:val="26"/>
        </w:rPr>
        <w:t xml:space="preserve"> – </w:t>
      </w:r>
      <w:r>
        <w:rPr>
          <w:rFonts w:ascii="Times New Roman" w:hAnsi="Times New Roman" w:cs="Times New Roman"/>
          <w:bCs/>
          <w:color w:val="auto"/>
          <w:sz w:val="26"/>
          <w:szCs w:val="26"/>
        </w:rPr>
        <w:t>совокупность свойств нервной системы человека, составляющих физиологическую основу индивидуального своеобразия его деятельности.</w:t>
      </w:r>
    </w:p>
    <w:p w14:paraId="37F1E408">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Умение </w:t>
      </w:r>
      <w:r>
        <w:rPr>
          <w:rFonts w:ascii="Times New Roman" w:hAnsi="Times New Roman" w:cs="Times New Roman"/>
          <w:color w:val="auto"/>
          <w:sz w:val="26"/>
          <w:szCs w:val="26"/>
        </w:rPr>
        <w:t>– способность выполнять определенные действия с хорошим качеством и успешно справляться с деятельностью, включающей эти действия.</w:t>
      </w:r>
    </w:p>
    <w:p w14:paraId="4BD0EC71">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Уровень притязаний </w:t>
      </w:r>
      <w:r>
        <w:rPr>
          <w:rFonts w:ascii="Times New Roman" w:hAnsi="Times New Roman" w:cs="Times New Roman"/>
          <w:color w:val="auto"/>
          <w:sz w:val="26"/>
          <w:szCs w:val="26"/>
        </w:rPr>
        <w:t>– максимальный успех, которого рассчитывает добиться человек в том или ином виде деятельности.</w:t>
      </w:r>
    </w:p>
    <w:p w14:paraId="5D59F2A5">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Установка </w:t>
      </w:r>
      <w:r>
        <w:rPr>
          <w:rFonts w:ascii="Times New Roman" w:hAnsi="Times New Roman" w:cs="Times New Roman"/>
          <w:color w:val="auto"/>
          <w:sz w:val="26"/>
          <w:szCs w:val="26"/>
        </w:rPr>
        <w:t xml:space="preserve">– готовность, предрасположенность к определенным действиям или реакциям на конкретные стимулы. </w:t>
      </w:r>
    </w:p>
    <w:p w14:paraId="0447221A">
      <w:pPr>
        <w:pStyle w:val="29"/>
        <w:jc w:val="both"/>
        <w:rPr>
          <w:rFonts w:ascii="Times New Roman" w:hAnsi="Times New Roman" w:cs="Times New Roman"/>
          <w:color w:val="auto"/>
          <w:sz w:val="26"/>
          <w:szCs w:val="26"/>
        </w:rPr>
      </w:pPr>
      <w:r>
        <w:rPr>
          <w:rFonts w:ascii="Times New Roman" w:hAnsi="Times New Roman" w:cs="Times New Roman"/>
          <w:b/>
          <w:color w:val="auto"/>
          <w:sz w:val="26"/>
          <w:szCs w:val="26"/>
        </w:rPr>
        <w:t>Флегматик</w:t>
      </w:r>
      <w:r>
        <w:rPr>
          <w:rFonts w:ascii="Times New Roman" w:hAnsi="Times New Roman" w:cs="Times New Roman"/>
          <w:color w:val="auto"/>
          <w:sz w:val="26"/>
          <w:szCs w:val="26"/>
        </w:rPr>
        <w:t xml:space="preserve"> – тип темперамента человека, характеризующийся пониженной реактивностью, слабо развитыми, замедленными выразительными движениями.</w:t>
      </w:r>
    </w:p>
    <w:p w14:paraId="042D3EB9">
      <w:pPr>
        <w:pStyle w:val="29"/>
        <w:jc w:val="both"/>
        <w:rPr>
          <w:rFonts w:ascii="Times New Roman" w:hAnsi="Times New Roman" w:cs="Times New Roman"/>
          <w:bCs/>
          <w:color w:val="auto"/>
          <w:sz w:val="26"/>
          <w:szCs w:val="26"/>
        </w:rPr>
      </w:pPr>
      <w:r>
        <w:rPr>
          <w:rFonts w:ascii="Times New Roman" w:hAnsi="Times New Roman" w:cs="Times New Roman"/>
          <w:b/>
          <w:bCs/>
          <w:color w:val="auto"/>
          <w:sz w:val="26"/>
          <w:szCs w:val="26"/>
        </w:rPr>
        <w:t xml:space="preserve">Формальные организации </w:t>
      </w:r>
      <w:r>
        <w:rPr>
          <w:rFonts w:ascii="Times New Roman" w:hAnsi="Times New Roman" w:cs="Times New Roman"/>
          <w:bCs/>
          <w:color w:val="auto"/>
          <w:sz w:val="26"/>
          <w:szCs w:val="26"/>
        </w:rPr>
        <w:t>– зарегистрированные в установленном порядке общества, товарищества и т.д., которые выступают как юридические или неюридические лица.</w:t>
      </w:r>
    </w:p>
    <w:p w14:paraId="17C9832A">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Фрустрация </w:t>
      </w:r>
      <w:r>
        <w:rPr>
          <w:rFonts w:ascii="Times New Roman" w:hAnsi="Times New Roman" w:cs="Times New Roman"/>
          <w:color w:val="auto"/>
          <w:sz w:val="26"/>
          <w:szCs w:val="26"/>
        </w:rPr>
        <w:t xml:space="preserve">– эмоционально тяжелое переживание человеком своей неудачи, сопровождающееся чувством безысходности, крушения надежд в достижении определенной желаемой цели. </w:t>
      </w:r>
    </w:p>
    <w:p w14:paraId="4198B702">
      <w:pPr>
        <w:pStyle w:val="29"/>
        <w:jc w:val="both"/>
        <w:rPr>
          <w:rFonts w:ascii="Times New Roman" w:hAnsi="Times New Roman" w:cs="Times New Roman"/>
          <w:bCs/>
          <w:color w:val="auto"/>
          <w:sz w:val="26"/>
          <w:szCs w:val="26"/>
        </w:rPr>
      </w:pPr>
      <w:r>
        <w:rPr>
          <w:rFonts w:ascii="Times New Roman" w:hAnsi="Times New Roman" w:cs="Times New Roman"/>
          <w:b/>
          <w:bCs/>
          <w:color w:val="auto"/>
          <w:sz w:val="26"/>
          <w:szCs w:val="26"/>
        </w:rPr>
        <w:t xml:space="preserve">Функция управления </w:t>
      </w:r>
      <w:r>
        <w:rPr>
          <w:rFonts w:ascii="Times New Roman" w:hAnsi="Times New Roman" w:cs="Times New Roman"/>
          <w:bCs/>
          <w:color w:val="auto"/>
          <w:sz w:val="26"/>
          <w:szCs w:val="26"/>
        </w:rPr>
        <w:t>– совокупность действий, относительно однородных по некоторому признаку, направленных на достижение частной цели и подчиненных общей цели управления.</w:t>
      </w:r>
    </w:p>
    <w:p w14:paraId="736D4D91">
      <w:pPr>
        <w:pStyle w:val="29"/>
        <w:jc w:val="both"/>
        <w:rPr>
          <w:rFonts w:ascii="Times New Roman" w:hAnsi="Times New Roman" w:cs="Times New Roman"/>
          <w:bCs/>
          <w:iCs/>
          <w:color w:val="auto"/>
          <w:sz w:val="26"/>
          <w:szCs w:val="26"/>
        </w:rPr>
      </w:pPr>
      <w:r>
        <w:rPr>
          <w:rFonts w:ascii="Times New Roman" w:hAnsi="Times New Roman" w:cs="Times New Roman"/>
          <w:b/>
          <w:bCs/>
          <w:color w:val="auto"/>
          <w:sz w:val="26"/>
          <w:szCs w:val="26"/>
        </w:rPr>
        <w:t xml:space="preserve">Характер </w:t>
      </w:r>
      <w:r>
        <w:rPr>
          <w:rFonts w:ascii="Times New Roman" w:hAnsi="Times New Roman" w:cs="Times New Roman"/>
          <w:color w:val="auto"/>
          <w:sz w:val="26"/>
          <w:szCs w:val="26"/>
        </w:rPr>
        <w:t xml:space="preserve">– совокупность свойств личности, определяющих типичные способы ее реагирования на жизненные обстоятельства. </w:t>
      </w:r>
      <w:r>
        <w:rPr>
          <w:rFonts w:ascii="Times New Roman" w:hAnsi="Times New Roman" w:cs="Times New Roman"/>
          <w:bCs/>
          <w:iCs/>
          <w:color w:val="auto"/>
          <w:sz w:val="26"/>
          <w:szCs w:val="26"/>
        </w:rPr>
        <w:t xml:space="preserve">Х. – </w:t>
      </w:r>
      <w:r>
        <w:rPr>
          <w:rFonts w:ascii="Times New Roman" w:hAnsi="Times New Roman" w:cs="Times New Roman"/>
          <w:bCs/>
          <w:color w:val="auto"/>
          <w:sz w:val="26"/>
          <w:szCs w:val="26"/>
        </w:rPr>
        <w:t>совокупность устойчивых свойств индивида, в которых выражаются способы его поведения и эмоционального реагирования на воздействие внешней среды.</w:t>
      </w:r>
    </w:p>
    <w:p w14:paraId="54643E99">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Холерик </w:t>
      </w:r>
      <w:r>
        <w:rPr>
          <w:rFonts w:ascii="Times New Roman" w:hAnsi="Times New Roman" w:cs="Times New Roman"/>
          <w:color w:val="auto"/>
          <w:sz w:val="26"/>
          <w:szCs w:val="26"/>
        </w:rPr>
        <w:t>– человек с сильным, неуравновешенным, возбуждаемым типом нервной системы, высокотревожный экстраверт.</w:t>
      </w:r>
    </w:p>
    <w:p w14:paraId="1501DD02">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Черты личности </w:t>
      </w:r>
      <w:r>
        <w:rPr>
          <w:rFonts w:ascii="Times New Roman" w:hAnsi="Times New Roman" w:cs="Times New Roman"/>
          <w:color w:val="auto"/>
          <w:sz w:val="26"/>
          <w:szCs w:val="26"/>
        </w:rPr>
        <w:t>– обобщенные ее характеристики, представляющие собой ряд взаимосвязанных психологических признаков.</w:t>
      </w:r>
    </w:p>
    <w:p w14:paraId="3F388FA1">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Цели организации </w:t>
      </w:r>
      <w:r>
        <w:rPr>
          <w:rFonts w:ascii="Times New Roman" w:hAnsi="Times New Roman" w:cs="Times New Roman"/>
          <w:color w:val="auto"/>
          <w:sz w:val="26"/>
          <w:szCs w:val="26"/>
        </w:rPr>
        <w:t>– желаемый результат, которого стремится добиться организация.</w:t>
      </w:r>
    </w:p>
    <w:p w14:paraId="620E59FC">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Ценности </w:t>
      </w:r>
      <w:r>
        <w:rPr>
          <w:rFonts w:ascii="Times New Roman" w:hAnsi="Times New Roman" w:cs="Times New Roman"/>
          <w:color w:val="auto"/>
          <w:sz w:val="26"/>
          <w:szCs w:val="26"/>
        </w:rPr>
        <w:t xml:space="preserve">– то, что человек особенно ценит в жизни, чему он придает особый, положительный жизненный смысл. </w:t>
      </w:r>
    </w:p>
    <w:p w14:paraId="152711AC">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Центральная нервная система</w:t>
      </w:r>
      <w:r>
        <w:rPr>
          <w:rFonts w:ascii="Times New Roman" w:hAnsi="Times New Roman" w:cs="Times New Roman"/>
          <w:color w:val="auto"/>
          <w:sz w:val="26"/>
          <w:szCs w:val="26"/>
        </w:rPr>
        <w:t xml:space="preserve"> – часть нервной системы, включающая головной, промежуточный и спинной мозг. </w:t>
      </w:r>
    </w:p>
    <w:p w14:paraId="6BDDFDB4">
      <w:pPr>
        <w:pStyle w:val="29"/>
        <w:jc w:val="both"/>
        <w:rPr>
          <w:rFonts w:ascii="Times New Roman" w:hAnsi="Times New Roman" w:cs="Times New Roman"/>
          <w:iCs/>
          <w:color w:val="auto"/>
          <w:sz w:val="26"/>
          <w:szCs w:val="26"/>
        </w:rPr>
      </w:pPr>
      <w:r>
        <w:rPr>
          <w:rFonts w:ascii="Times New Roman" w:hAnsi="Times New Roman" w:cs="Times New Roman"/>
          <w:b/>
          <w:bCs/>
          <w:color w:val="auto"/>
          <w:sz w:val="26"/>
          <w:szCs w:val="26"/>
        </w:rPr>
        <w:t xml:space="preserve">Черта личности </w:t>
      </w:r>
      <w:r>
        <w:rPr>
          <w:rFonts w:ascii="Times New Roman" w:hAnsi="Times New Roman" w:cs="Times New Roman"/>
          <w:color w:val="auto"/>
          <w:sz w:val="26"/>
          <w:szCs w:val="26"/>
        </w:rPr>
        <w:t xml:space="preserve">– устойчивое свойство личности, определяющее характерное для нее поведение и </w:t>
      </w:r>
      <w:r>
        <w:rPr>
          <w:rFonts w:ascii="Times New Roman" w:hAnsi="Times New Roman" w:cs="Times New Roman"/>
          <w:iCs/>
          <w:color w:val="auto"/>
          <w:sz w:val="26"/>
          <w:szCs w:val="26"/>
        </w:rPr>
        <w:t xml:space="preserve">мышление. </w:t>
      </w:r>
    </w:p>
    <w:p w14:paraId="6E479E45">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Честолюбие </w:t>
      </w:r>
      <w:r>
        <w:rPr>
          <w:rFonts w:ascii="Times New Roman" w:hAnsi="Times New Roman" w:cs="Times New Roman"/>
          <w:color w:val="auto"/>
          <w:sz w:val="26"/>
          <w:szCs w:val="26"/>
        </w:rPr>
        <w:t xml:space="preserve">– стремление человека к успехам, рассчитанное на повышение его авторитета и признание со стороны окружающих. </w:t>
      </w:r>
    </w:p>
    <w:p w14:paraId="5083F01E">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Чувствительность </w:t>
      </w:r>
      <w:r>
        <w:rPr>
          <w:rFonts w:ascii="Times New Roman" w:hAnsi="Times New Roman" w:cs="Times New Roman"/>
          <w:color w:val="auto"/>
          <w:sz w:val="26"/>
          <w:szCs w:val="26"/>
        </w:rPr>
        <w:t>– способность организма запоминать и реагировать на воздействия среды, не имеющие непосредственного биологического значения, но вызывающие психологическую реакцию в форме ощущений.</w:t>
      </w:r>
    </w:p>
    <w:p w14:paraId="61A49126">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Чувство </w:t>
      </w:r>
      <w:r>
        <w:rPr>
          <w:rFonts w:ascii="Times New Roman" w:hAnsi="Times New Roman" w:cs="Times New Roman"/>
          <w:color w:val="auto"/>
          <w:sz w:val="26"/>
          <w:szCs w:val="26"/>
        </w:rPr>
        <w:t xml:space="preserve">– высшая, культурно обусловленная </w:t>
      </w:r>
      <w:r>
        <w:rPr>
          <w:rFonts w:ascii="Times New Roman" w:hAnsi="Times New Roman" w:cs="Times New Roman"/>
          <w:iCs/>
          <w:color w:val="auto"/>
          <w:sz w:val="26"/>
          <w:szCs w:val="26"/>
        </w:rPr>
        <w:t xml:space="preserve">эмоция </w:t>
      </w:r>
      <w:r>
        <w:rPr>
          <w:rFonts w:ascii="Times New Roman" w:hAnsi="Times New Roman" w:cs="Times New Roman"/>
          <w:color w:val="auto"/>
          <w:sz w:val="26"/>
          <w:szCs w:val="26"/>
        </w:rPr>
        <w:t>человека, связанная с некоторым социальным объектом.</w:t>
      </w:r>
    </w:p>
    <w:p w14:paraId="2FBA6334">
      <w:pPr>
        <w:pStyle w:val="29"/>
        <w:jc w:val="both"/>
        <w:rPr>
          <w:rFonts w:ascii="Times New Roman" w:hAnsi="Times New Roman" w:cs="Times New Roman"/>
          <w:iCs/>
          <w:color w:val="auto"/>
          <w:sz w:val="26"/>
          <w:szCs w:val="26"/>
        </w:rPr>
      </w:pPr>
      <w:r>
        <w:rPr>
          <w:rFonts w:ascii="Times New Roman" w:hAnsi="Times New Roman" w:cs="Times New Roman"/>
          <w:b/>
          <w:bCs/>
          <w:color w:val="auto"/>
          <w:sz w:val="26"/>
          <w:szCs w:val="26"/>
        </w:rPr>
        <w:t xml:space="preserve">Эгоцентризм </w:t>
      </w:r>
      <w:r>
        <w:rPr>
          <w:rFonts w:ascii="Times New Roman" w:hAnsi="Times New Roman" w:cs="Times New Roman"/>
          <w:color w:val="auto"/>
          <w:sz w:val="26"/>
          <w:szCs w:val="26"/>
        </w:rPr>
        <w:t>– сосредоточенность сознания и внимания человека исключительно на самом себе, сопровождающаяся игнорированием того, что происходит вокруг.</w:t>
      </w:r>
    </w:p>
    <w:p w14:paraId="0073F1BA">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Экстериоризация</w:t>
      </w:r>
      <w:r>
        <w:rPr>
          <w:rFonts w:ascii="Times New Roman" w:hAnsi="Times New Roman" w:cs="Times New Roman"/>
          <w:color w:val="auto"/>
          <w:sz w:val="26"/>
          <w:szCs w:val="26"/>
        </w:rPr>
        <w:t xml:space="preserve">– процесс перехода внутренних состояний во внешние, практические действия. Э. противоположна </w:t>
      </w:r>
      <w:r>
        <w:rPr>
          <w:rFonts w:ascii="Times New Roman" w:hAnsi="Times New Roman" w:cs="Times New Roman"/>
          <w:iCs/>
          <w:color w:val="auto"/>
          <w:sz w:val="26"/>
          <w:szCs w:val="26"/>
        </w:rPr>
        <w:t>интериоризации</w:t>
      </w:r>
      <w:r>
        <w:rPr>
          <w:rFonts w:ascii="Times New Roman" w:hAnsi="Times New Roman" w:cs="Times New Roman"/>
          <w:color w:val="auto"/>
          <w:sz w:val="26"/>
          <w:szCs w:val="26"/>
        </w:rPr>
        <w:t>.</w:t>
      </w:r>
    </w:p>
    <w:p w14:paraId="241C2C30">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Экстраверсия </w:t>
      </w:r>
      <w:r>
        <w:rPr>
          <w:rFonts w:ascii="Times New Roman" w:hAnsi="Times New Roman" w:cs="Times New Roman"/>
          <w:color w:val="auto"/>
          <w:sz w:val="26"/>
          <w:szCs w:val="26"/>
        </w:rPr>
        <w:t>– обращенность сознания и внимания человека в основном на то, что происходит вокруг него. Э. противоположна</w:t>
      </w:r>
      <w:r>
        <w:rPr>
          <w:rFonts w:ascii="Times New Roman" w:hAnsi="Times New Roman" w:cs="Times New Roman"/>
          <w:iCs/>
          <w:color w:val="auto"/>
          <w:sz w:val="26"/>
          <w:szCs w:val="26"/>
        </w:rPr>
        <w:t>интроверсии.</w:t>
      </w:r>
    </w:p>
    <w:p w14:paraId="4B7D61B2">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Эмоции </w:t>
      </w:r>
      <w:r>
        <w:rPr>
          <w:rFonts w:ascii="Times New Roman" w:hAnsi="Times New Roman" w:cs="Times New Roman"/>
          <w:color w:val="auto"/>
          <w:sz w:val="26"/>
          <w:szCs w:val="26"/>
        </w:rPr>
        <w:t>– элементарные переживания, возникающие у человека под влиянием общего состояния организма и хода процесса удовлетворения актуальных потребностей.</w:t>
      </w:r>
    </w:p>
    <w:p w14:paraId="70EF5084">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Эмоциональность </w:t>
      </w:r>
      <w:r>
        <w:rPr>
          <w:rFonts w:ascii="Times New Roman" w:hAnsi="Times New Roman" w:cs="Times New Roman"/>
          <w:color w:val="auto"/>
          <w:sz w:val="26"/>
          <w:szCs w:val="26"/>
        </w:rPr>
        <w:t xml:space="preserve">– характеристика личности, проявляющаяся в частоте возникновения разнообразных эмоций и чувств. </w:t>
      </w:r>
    </w:p>
    <w:p w14:paraId="1213A561">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Эмпатия </w:t>
      </w:r>
      <w:r>
        <w:rPr>
          <w:rFonts w:ascii="Times New Roman" w:hAnsi="Times New Roman" w:cs="Times New Roman"/>
          <w:color w:val="auto"/>
          <w:sz w:val="26"/>
          <w:szCs w:val="26"/>
        </w:rPr>
        <w:t xml:space="preserve">– способность человека к сопереживанию и сочувствию другим людям, к пониманию их внутренних состояний. </w:t>
      </w:r>
    </w:p>
    <w:p w14:paraId="7E99F954">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Эффект группового фаворитизма </w:t>
      </w:r>
      <w:r>
        <w:rPr>
          <w:rFonts w:ascii="Times New Roman" w:hAnsi="Times New Roman" w:cs="Times New Roman"/>
          <w:color w:val="auto"/>
          <w:sz w:val="26"/>
          <w:szCs w:val="26"/>
        </w:rPr>
        <w:t>– тенденция каким-либо образом благоприятствовать членам своей группы в противовес членам другой группы.</w:t>
      </w:r>
    </w:p>
    <w:p w14:paraId="793986E4">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Эффект Зейгарник </w:t>
      </w:r>
      <w:r>
        <w:rPr>
          <w:rFonts w:ascii="Times New Roman" w:hAnsi="Times New Roman" w:cs="Times New Roman"/>
          <w:color w:val="auto"/>
          <w:sz w:val="26"/>
          <w:szCs w:val="26"/>
        </w:rPr>
        <w:t>— явление, заключающееся в том, что человеком лучше запоминаются и чаще воспроизводятся те задания, которые он не сумел вовремя завершить.</w:t>
      </w:r>
    </w:p>
    <w:p w14:paraId="7BEE5760">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Эффект «маятника»</w:t>
      </w:r>
      <w:r>
        <w:rPr>
          <w:rFonts w:ascii="Times New Roman" w:hAnsi="Times New Roman" w:cs="Times New Roman"/>
          <w:color w:val="auto"/>
          <w:sz w:val="26"/>
          <w:szCs w:val="26"/>
        </w:rPr>
        <w:t xml:space="preserve"> – циклическое чередование групповых эмоциональных состояний, настроений.</w:t>
      </w:r>
    </w:p>
    <w:p w14:paraId="102BDA01">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Эффект новизны </w:t>
      </w:r>
      <w:r>
        <w:rPr>
          <w:rFonts w:ascii="Times New Roman" w:hAnsi="Times New Roman" w:cs="Times New Roman"/>
          <w:color w:val="auto"/>
          <w:sz w:val="26"/>
          <w:szCs w:val="26"/>
        </w:rPr>
        <w:t xml:space="preserve">– явление из области восприятия людьми друг друга. Проявляется в том, что большее воздействие на формирование образа человека обычно оказывает такая информация о нем, которая поступает последней, т.е. является наиболее свежей. </w:t>
      </w:r>
    </w:p>
    <w:p w14:paraId="45EEE6E9">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Эффект ореола </w:t>
      </w:r>
      <w:r>
        <w:rPr>
          <w:rFonts w:ascii="Times New Roman" w:hAnsi="Times New Roman" w:cs="Times New Roman"/>
          <w:color w:val="auto"/>
          <w:sz w:val="26"/>
          <w:szCs w:val="26"/>
        </w:rPr>
        <w:t>– феномен, характеризующийся тем, что первое впечатление о человеке определяет его последующее восприятие другими людьми, пропуская в сознание воспринимающего человека только то, что соответствует сложившемуся первому впечатлению, и отсеивая то, что ему противоречит.</w:t>
      </w:r>
    </w:p>
    <w:p w14:paraId="7736987B">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Эффект синергии </w:t>
      </w:r>
      <w:r>
        <w:rPr>
          <w:rFonts w:ascii="Times New Roman" w:hAnsi="Times New Roman" w:cs="Times New Roman"/>
          <w:color w:val="auto"/>
          <w:sz w:val="26"/>
          <w:szCs w:val="26"/>
        </w:rPr>
        <w:t>– прибавочная интеллектуальная энергия, которая возникает при объединении людей в целостную группу.</w:t>
      </w:r>
    </w:p>
    <w:p w14:paraId="5201C401">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Эффект социальной фасилитации</w:t>
      </w:r>
      <w:r>
        <w:rPr>
          <w:rFonts w:ascii="Times New Roman" w:hAnsi="Times New Roman" w:cs="Times New Roman"/>
          <w:color w:val="auto"/>
          <w:sz w:val="26"/>
          <w:szCs w:val="26"/>
        </w:rPr>
        <w:t>– усиление доминантных реакций в присутствии других.</w:t>
      </w:r>
    </w:p>
    <w:p w14:paraId="6C3CEEF8">
      <w:pPr>
        <w:pStyle w:val="29"/>
        <w:jc w:val="both"/>
        <w:rPr>
          <w:rFonts w:ascii="Times New Roman" w:hAnsi="Times New Roman" w:cs="Times New Roman"/>
          <w:color w:val="auto"/>
          <w:sz w:val="26"/>
          <w:szCs w:val="26"/>
        </w:rPr>
      </w:pPr>
      <w:r>
        <w:rPr>
          <w:rFonts w:ascii="Times New Roman" w:hAnsi="Times New Roman" w:cs="Times New Roman"/>
          <w:b/>
          <w:bCs/>
          <w:color w:val="auto"/>
          <w:sz w:val="26"/>
          <w:szCs w:val="26"/>
        </w:rPr>
        <w:t xml:space="preserve">Эффективность деятельности группы </w:t>
      </w:r>
      <w:r>
        <w:rPr>
          <w:rFonts w:ascii="Times New Roman" w:hAnsi="Times New Roman" w:cs="Times New Roman"/>
          <w:color w:val="auto"/>
          <w:sz w:val="26"/>
          <w:szCs w:val="26"/>
        </w:rPr>
        <w:t xml:space="preserve">– продуктивность и качество совместной работы людей в малой группе. </w:t>
      </w:r>
    </w:p>
    <w:p w14:paraId="74342272">
      <w:pPr>
        <w:pStyle w:val="29"/>
        <w:spacing w:line="276" w:lineRule="auto"/>
        <w:jc w:val="center"/>
        <w:rPr>
          <w:rFonts w:ascii="Times New Roman" w:hAnsi="Times New Roman" w:cs="Times New Roman"/>
          <w:b/>
          <w:i/>
          <w:color w:val="auto"/>
          <w:sz w:val="26"/>
          <w:szCs w:val="26"/>
        </w:rPr>
      </w:pPr>
    </w:p>
    <w:p w14:paraId="789DB1BC">
      <w:pPr>
        <w:pStyle w:val="29"/>
        <w:spacing w:line="276" w:lineRule="auto"/>
        <w:jc w:val="center"/>
        <w:rPr>
          <w:rFonts w:ascii="Times New Roman" w:hAnsi="Times New Roman" w:cs="Times New Roman"/>
          <w:b/>
          <w:i/>
          <w:color w:val="auto"/>
          <w:sz w:val="26"/>
          <w:szCs w:val="26"/>
        </w:rPr>
      </w:pPr>
      <w:r>
        <w:rPr>
          <w:rFonts w:ascii="Times New Roman" w:hAnsi="Times New Roman" w:cs="Times New Roman"/>
          <w:b/>
          <w:i/>
          <w:color w:val="auto"/>
          <w:sz w:val="26"/>
          <w:szCs w:val="26"/>
        </w:rPr>
        <w:t>10.9.Критерии оценки знаний студента</w:t>
      </w:r>
    </w:p>
    <w:p w14:paraId="0A1D011E">
      <w:pPr>
        <w:pStyle w:val="29"/>
        <w:spacing w:line="276" w:lineRule="auto"/>
        <w:jc w:val="center"/>
        <w:rPr>
          <w:rFonts w:ascii="Times New Roman" w:hAnsi="Times New Roman" w:cs="Times New Roman"/>
          <w:b/>
          <w:i/>
          <w:color w:val="auto"/>
          <w:sz w:val="26"/>
          <w:szCs w:val="26"/>
        </w:rPr>
      </w:pPr>
    </w:p>
    <w:p w14:paraId="1737B426">
      <w:pPr>
        <w:spacing w:after="0" w:line="240" w:lineRule="auto"/>
        <w:jc w:val="center"/>
        <w:rPr>
          <w:rFonts w:ascii="Times New Roman" w:hAnsi="Times New Roman" w:eastAsia="Times New Roman" w:cs="Times New Roman"/>
          <w:b/>
          <w:i/>
          <w:color w:val="auto"/>
          <w:sz w:val="26"/>
          <w:szCs w:val="26"/>
          <w:lang w:eastAsia="ru-RU"/>
        </w:rPr>
      </w:pPr>
      <w:bookmarkStart w:id="2" w:name="bookmark21"/>
      <w:r>
        <w:rPr>
          <w:rFonts w:ascii="Times New Roman" w:hAnsi="Times New Roman" w:eastAsia="Times New Roman" w:cs="Times New Roman"/>
          <w:b/>
          <w:i/>
          <w:color w:val="auto"/>
          <w:sz w:val="26"/>
          <w:szCs w:val="26"/>
          <w:lang w:eastAsia="ru-RU"/>
        </w:rPr>
        <w:t>Критерии оценки экзамена</w:t>
      </w:r>
    </w:p>
    <w:p w14:paraId="23B3E816">
      <w:pPr>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Итоговый контроль проводится в форме экзамена в соответствие с учебным планом.</w:t>
      </w:r>
    </w:p>
    <w:bookmarkEnd w:id="2"/>
    <w:p w14:paraId="308A5CE8">
      <w:pPr>
        <w:widowControl w:val="0"/>
        <w:spacing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Уровень знаний, обучающихся определяется следующими оценками:</w:t>
      </w:r>
    </w:p>
    <w:tbl>
      <w:tblPr>
        <w:tblStyle w:val="5"/>
        <w:tblW w:w="9782" w:type="dxa"/>
        <w:tblInd w:w="-284" w:type="dxa"/>
        <w:tblLayout w:type="fixed"/>
        <w:tblCellMar>
          <w:top w:w="0" w:type="dxa"/>
          <w:left w:w="108" w:type="dxa"/>
          <w:bottom w:w="0" w:type="dxa"/>
          <w:right w:w="108" w:type="dxa"/>
        </w:tblCellMar>
      </w:tblPr>
      <w:tblGrid>
        <w:gridCol w:w="2552"/>
        <w:gridCol w:w="7230"/>
      </w:tblGrid>
      <w:tr w14:paraId="0EC07BB1">
        <w:tblPrEx>
          <w:tblCellMar>
            <w:top w:w="0" w:type="dxa"/>
            <w:left w:w="108" w:type="dxa"/>
            <w:bottom w:w="0" w:type="dxa"/>
            <w:right w:w="108" w:type="dxa"/>
          </w:tblCellMar>
        </w:tblPrEx>
        <w:tc>
          <w:tcPr>
            <w:tcW w:w="2552" w:type="dxa"/>
          </w:tcPr>
          <w:p w14:paraId="10C9FC61">
            <w:pPr>
              <w:widowControl w:val="0"/>
              <w:tabs>
                <w:tab w:val="left" w:pos="1730"/>
              </w:tabs>
              <w:spacing w:line="276" w:lineRule="auto"/>
              <w:ind w:right="-171"/>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Оценка «Отлично»</w:t>
            </w:r>
          </w:p>
        </w:tc>
        <w:tc>
          <w:tcPr>
            <w:tcW w:w="7230" w:type="dxa"/>
          </w:tcPr>
          <w:p w14:paraId="42E31D70">
            <w:pPr>
              <w:widowControl w:val="0"/>
              <w:tabs>
                <w:tab w:val="left" w:pos="2268"/>
              </w:tabs>
              <w:spacing w:line="276" w:lineRule="auto"/>
              <w:ind w:right="-114"/>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Выставляется за глубокое знание предусмотренного программой материала, логично выстроенный и лаконично представленный ответ на основной и дополнительные вопросы; исчерпывающий, последовательно, четко и логически стройное изложение материала; умение анализировать изученные явления в их взаимосвязи с диалектическим развитием, умение тесно связывать теорию с практикой; владение современными методами анализа и решения проблем, методами принятия решений и их реализации на практике, за имение применять теоретические положения при решении практических задач.</w:t>
            </w:r>
          </w:p>
          <w:p w14:paraId="1DA61A9D">
            <w:pPr>
              <w:widowControl w:val="0"/>
              <w:tabs>
                <w:tab w:val="left" w:pos="2268"/>
              </w:tabs>
              <w:spacing w:line="276" w:lineRule="auto"/>
              <w:ind w:right="-114"/>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Компетенции, оцениваемые при ответе, сформированы полностью.</w:t>
            </w:r>
          </w:p>
        </w:tc>
      </w:tr>
      <w:tr w14:paraId="41B9A6A7">
        <w:tblPrEx>
          <w:tblCellMar>
            <w:top w:w="0" w:type="dxa"/>
            <w:left w:w="108" w:type="dxa"/>
            <w:bottom w:w="0" w:type="dxa"/>
            <w:right w:w="108" w:type="dxa"/>
          </w:tblCellMar>
        </w:tblPrEx>
        <w:tc>
          <w:tcPr>
            <w:tcW w:w="2552" w:type="dxa"/>
          </w:tcPr>
          <w:p w14:paraId="14B69367">
            <w:pPr>
              <w:widowControl w:val="0"/>
              <w:tabs>
                <w:tab w:val="left" w:pos="2268"/>
              </w:tabs>
              <w:spacing w:line="276" w:lineRule="auto"/>
              <w:ind w:right="-171"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Оценка «Хорошо»</w:t>
            </w:r>
          </w:p>
        </w:tc>
        <w:tc>
          <w:tcPr>
            <w:tcW w:w="7230" w:type="dxa"/>
          </w:tcPr>
          <w:p w14:paraId="22AE2C5E">
            <w:pPr>
              <w:widowControl w:val="0"/>
              <w:tabs>
                <w:tab w:val="left" w:pos="2268"/>
              </w:tabs>
              <w:spacing w:line="276" w:lineRule="auto"/>
              <w:ind w:right="-114"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За твердые знания основного материала, содержащегося в основных и дополнительных источниках литературы, за грамотное без существенных неточностей ответы на поставленные вопросы. За обладание способностью к анализу, организации и планированию, за умение применять теоретические положения при решении практических задач.</w:t>
            </w:r>
          </w:p>
          <w:p w14:paraId="0D4C3339">
            <w:pPr>
              <w:widowControl w:val="0"/>
              <w:tabs>
                <w:tab w:val="left" w:pos="2268"/>
              </w:tabs>
              <w:spacing w:line="276" w:lineRule="auto"/>
              <w:ind w:right="-114"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Компетенции, оцениваемые при ответе, в основном сформированы. </w:t>
            </w:r>
          </w:p>
        </w:tc>
      </w:tr>
      <w:tr w14:paraId="1934A949">
        <w:tblPrEx>
          <w:tblCellMar>
            <w:top w:w="0" w:type="dxa"/>
            <w:left w:w="108" w:type="dxa"/>
            <w:bottom w:w="0" w:type="dxa"/>
            <w:right w:w="108" w:type="dxa"/>
          </w:tblCellMar>
        </w:tblPrEx>
        <w:tc>
          <w:tcPr>
            <w:tcW w:w="2552" w:type="dxa"/>
          </w:tcPr>
          <w:p w14:paraId="27AE47F2">
            <w:pPr>
              <w:widowControl w:val="0"/>
              <w:tabs>
                <w:tab w:val="left" w:pos="2268"/>
              </w:tabs>
              <w:spacing w:line="276" w:lineRule="auto"/>
              <w:ind w:right="-171"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Оценка</w:t>
            </w:r>
          </w:p>
          <w:p w14:paraId="36232228">
            <w:pPr>
              <w:widowControl w:val="0"/>
              <w:tabs>
                <w:tab w:val="left" w:pos="2268"/>
              </w:tabs>
              <w:spacing w:line="276" w:lineRule="auto"/>
              <w:ind w:right="-358"/>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«Удовлетворительно»</w:t>
            </w:r>
          </w:p>
        </w:tc>
        <w:tc>
          <w:tcPr>
            <w:tcW w:w="7230" w:type="dxa"/>
          </w:tcPr>
          <w:p w14:paraId="407A8300">
            <w:pPr>
              <w:widowControl w:val="0"/>
              <w:tabs>
                <w:tab w:val="left" w:pos="2268"/>
              </w:tabs>
              <w:spacing w:line="276" w:lineRule="auto"/>
              <w:ind w:right="-114"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За общие знания только основного материала, за ответы, содержащие неточности или слабо аргументированные, с нарушением последовательности изложения материала, дает недостаточно правильные формулировки, нарушения логической последовательности в изложении программного материала за слабое умение применять теоретические положения при решении практических задач.</w:t>
            </w:r>
          </w:p>
          <w:p w14:paraId="6A52651A">
            <w:pPr>
              <w:widowControl w:val="0"/>
              <w:tabs>
                <w:tab w:val="left" w:pos="2268"/>
              </w:tabs>
              <w:spacing w:line="276" w:lineRule="auto"/>
              <w:ind w:right="-114"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Компетенции, оцениваемые при ответе, сформированы </w:t>
            </w:r>
            <w:r>
              <w:rPr>
                <w:rFonts w:ascii="Times New Roman" w:hAnsi="Times New Roman" w:cs="Times New Roman"/>
                <w:color w:val="auto"/>
                <w:sz w:val="26"/>
                <w:szCs w:val="26"/>
              </w:rPr>
              <w:t>частично.</w:t>
            </w:r>
          </w:p>
        </w:tc>
      </w:tr>
      <w:tr w14:paraId="14E88A9C">
        <w:tblPrEx>
          <w:tblCellMar>
            <w:top w:w="0" w:type="dxa"/>
            <w:left w:w="108" w:type="dxa"/>
            <w:bottom w:w="0" w:type="dxa"/>
            <w:right w:w="108" w:type="dxa"/>
          </w:tblCellMar>
        </w:tblPrEx>
        <w:tc>
          <w:tcPr>
            <w:tcW w:w="2552" w:type="dxa"/>
          </w:tcPr>
          <w:p w14:paraId="0DBF0EA8">
            <w:pPr>
              <w:widowControl w:val="0"/>
              <w:tabs>
                <w:tab w:val="left" w:pos="2268"/>
              </w:tabs>
              <w:spacing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Оценка </w:t>
            </w:r>
          </w:p>
          <w:p w14:paraId="3EBDEDE3">
            <w:pPr>
              <w:widowControl w:val="0"/>
              <w:tabs>
                <w:tab w:val="left" w:pos="2581"/>
              </w:tabs>
              <w:spacing w:line="276" w:lineRule="auto"/>
              <w:ind w:right="-124"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«Не удовлетворительно»</w:t>
            </w:r>
          </w:p>
        </w:tc>
        <w:tc>
          <w:tcPr>
            <w:tcW w:w="7230" w:type="dxa"/>
          </w:tcPr>
          <w:p w14:paraId="564ECF3F">
            <w:pPr>
              <w:widowControl w:val="0"/>
              <w:tabs>
                <w:tab w:val="left" w:pos="2268"/>
              </w:tabs>
              <w:spacing w:line="276" w:lineRule="auto"/>
              <w:ind w:right="-114"/>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За незнание значительной части программного материала, за существенные ошибки в ответах на вопросы, неуверенно, с большими затруднениями выполняет практические работы незнание основных понятий дисциплины. Компетенции, оцениваемые при ответе, не сформированы. Оценка «неудовлетворительно» ставится студентам, которые не могут продолжить обучение без дополнительных занятий по соответствующей дисциплине.</w:t>
            </w:r>
          </w:p>
        </w:tc>
      </w:tr>
    </w:tbl>
    <w:p w14:paraId="5106DB1F">
      <w:pPr>
        <w:spacing w:after="0" w:line="240" w:lineRule="auto"/>
        <w:jc w:val="center"/>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Критерий оценивания устного ответа</w:t>
      </w:r>
    </w:p>
    <w:p w14:paraId="63F07E21">
      <w:pPr>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«5» (отлично) – студент показывает глубокие и полные знания учебного материала, при изложении не допускает неточностей и искажения фактов, излагает материал в логической последовательности, хорошо ориентируется в излагаемом материале, может дать обоснование высказываемым суждениям.</w:t>
      </w:r>
    </w:p>
    <w:p w14:paraId="64FF677B">
      <w:pPr>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«4» (хорошо) - студент освоил учебный материал в полном объёме, хорошо ориентируется в учебном материале, излагает материал в логической последовательности, однако при ответе допускает неточности.</w:t>
      </w:r>
    </w:p>
    <w:p w14:paraId="1A610C2F">
      <w:pPr>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«3» (удовлетворительно) – студент освоил основные положения темы практического занятия, однако при изложении учебного материала допускает неточности, излагает его неполно и непоследовательно, для изложения нуждается в наводящих вопросах со стороны преподавателя, испытывает сложности с обоснованием высказанных суждений.</w:t>
      </w:r>
    </w:p>
    <w:p w14:paraId="47604AC6">
      <w:pPr>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 (неудовлетворительно) – студент имеет разрозненные и несистематизированные знания учебного материала, не умеет выделять главное и второстепенное, допускает ошибки в определении основных понятий, искажает их смысл, не может самостоятельно излагать материал.</w:t>
      </w:r>
    </w:p>
    <w:p w14:paraId="774DA1B6">
      <w:pPr>
        <w:spacing w:after="0" w:line="240" w:lineRule="auto"/>
        <w:jc w:val="both"/>
        <w:rPr>
          <w:rFonts w:ascii="Times New Roman" w:hAnsi="Times New Roman" w:eastAsia="Calibri" w:cs="Times New Roman"/>
          <w:b/>
          <w:i/>
          <w:color w:val="auto"/>
          <w:sz w:val="26"/>
          <w:szCs w:val="26"/>
          <w:lang w:eastAsia="ru-RU"/>
        </w:rPr>
      </w:pPr>
    </w:p>
    <w:p w14:paraId="582D893C">
      <w:pPr>
        <w:spacing w:after="0" w:line="240" w:lineRule="auto"/>
        <w:jc w:val="center"/>
        <w:rPr>
          <w:rFonts w:ascii="Times New Roman" w:hAnsi="Times New Roman" w:eastAsia="Calibri" w:cs="Times New Roman"/>
          <w:b/>
          <w:i/>
          <w:color w:val="auto"/>
          <w:sz w:val="26"/>
          <w:szCs w:val="26"/>
          <w:lang w:eastAsia="ru-RU"/>
        </w:rPr>
      </w:pPr>
      <w:r>
        <w:rPr>
          <w:rFonts w:ascii="Times New Roman" w:hAnsi="Times New Roman" w:eastAsia="Calibri" w:cs="Times New Roman"/>
          <w:b/>
          <w:i/>
          <w:color w:val="auto"/>
          <w:sz w:val="26"/>
          <w:szCs w:val="26"/>
          <w:lang w:eastAsia="ru-RU"/>
        </w:rPr>
        <w:t>Критерии оценки решения задач и кейс заданий</w:t>
      </w:r>
    </w:p>
    <w:p w14:paraId="3EA2558A">
      <w:pPr>
        <w:spacing w:after="0" w:line="240" w:lineRule="auto"/>
        <w:ind w:firstLine="426"/>
        <w:jc w:val="both"/>
        <w:rPr>
          <w:rFonts w:ascii="Times New Roman" w:hAnsi="Times New Roman" w:eastAsia="Calibri" w:cs="Times New Roman"/>
          <w:b/>
          <w:i/>
          <w:color w:val="auto"/>
          <w:sz w:val="26"/>
          <w:szCs w:val="26"/>
          <w:lang w:eastAsia="ru-RU"/>
        </w:rPr>
      </w:pPr>
      <w:r>
        <w:rPr>
          <w:rFonts w:ascii="Times New Roman" w:hAnsi="Times New Roman" w:eastAsia="Times New Roman" w:cs="Times New Roman"/>
          <w:color w:val="auto"/>
          <w:sz w:val="26"/>
          <w:szCs w:val="26"/>
          <w:lang w:eastAsia="ru-RU"/>
        </w:rPr>
        <w:t>Оценивается умение за определенное время (30 минут) решить задачу, грамотно и полно ответить, раскрыть теоретический вопрос (основные проблемы в вопросе)</w:t>
      </w:r>
    </w:p>
    <w:p w14:paraId="2D87E318">
      <w:pPr>
        <w:spacing w:after="0" w:line="240" w:lineRule="auto"/>
        <w:ind w:firstLine="426"/>
        <w:jc w:val="both"/>
        <w:rPr>
          <w:rFonts w:ascii="Times New Roman" w:hAnsi="Times New Roman" w:eastAsia="Calibri" w:cs="Times New Roman"/>
          <w:b/>
          <w:i/>
          <w:color w:val="auto"/>
          <w:sz w:val="26"/>
          <w:szCs w:val="26"/>
          <w:lang w:eastAsia="ru-RU"/>
        </w:rPr>
      </w:pPr>
      <w:r>
        <w:rPr>
          <w:rFonts w:ascii="Times New Roman" w:hAnsi="Times New Roman" w:eastAsia="Times New Roman" w:cs="Times New Roman"/>
          <w:b/>
          <w:color w:val="auto"/>
          <w:sz w:val="26"/>
          <w:szCs w:val="26"/>
          <w:lang w:eastAsia="ru-RU"/>
        </w:rPr>
        <w:t>«</w:t>
      </w:r>
      <w:r>
        <w:rPr>
          <w:rFonts w:ascii="Times New Roman" w:hAnsi="Times New Roman" w:eastAsia="Times New Roman" w:cs="Times New Roman"/>
          <w:b/>
          <w:i/>
          <w:color w:val="auto"/>
          <w:sz w:val="26"/>
          <w:szCs w:val="26"/>
          <w:lang w:eastAsia="ru-RU"/>
        </w:rPr>
        <w:t>Зачтено</w:t>
      </w:r>
      <w:r>
        <w:rPr>
          <w:rFonts w:ascii="Times New Roman" w:hAnsi="Times New Roman" w:eastAsia="Times New Roman" w:cs="Times New Roman"/>
          <w:b/>
          <w:color w:val="auto"/>
          <w:sz w:val="26"/>
          <w:szCs w:val="26"/>
          <w:lang w:eastAsia="ru-RU"/>
        </w:rPr>
        <w:t>»-</w:t>
      </w:r>
      <w:r>
        <w:rPr>
          <w:rFonts w:ascii="Times New Roman" w:hAnsi="Times New Roman" w:eastAsia="Times New Roman" w:cs="Times New Roman"/>
          <w:color w:val="auto"/>
          <w:sz w:val="26"/>
          <w:szCs w:val="26"/>
          <w:lang w:eastAsia="ru-RU"/>
        </w:rPr>
        <w:t xml:space="preserve"> Обучающийся за отведенное время правильно ответил на вопрос или решил задачу.</w:t>
      </w:r>
    </w:p>
    <w:p w14:paraId="4953E4FC">
      <w:pPr>
        <w:spacing w:after="0" w:line="240" w:lineRule="auto"/>
        <w:ind w:firstLine="426"/>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i/>
          <w:color w:val="auto"/>
          <w:sz w:val="26"/>
          <w:szCs w:val="26"/>
          <w:lang w:eastAsia="ru-RU"/>
        </w:rPr>
        <w:t>«Не зачтено</w:t>
      </w:r>
      <w:r>
        <w:rPr>
          <w:rFonts w:ascii="Times New Roman" w:hAnsi="Times New Roman" w:eastAsia="Times New Roman" w:cs="Times New Roman"/>
          <w:b/>
          <w:color w:val="auto"/>
          <w:sz w:val="26"/>
          <w:szCs w:val="26"/>
          <w:lang w:eastAsia="ru-RU"/>
        </w:rPr>
        <w:t>»-</w:t>
      </w:r>
      <w:r>
        <w:rPr>
          <w:rFonts w:ascii="Times New Roman" w:hAnsi="Times New Roman" w:eastAsia="Times New Roman" w:cs="Times New Roman"/>
          <w:color w:val="auto"/>
          <w:sz w:val="26"/>
          <w:szCs w:val="26"/>
          <w:lang w:eastAsia="ru-RU"/>
        </w:rPr>
        <w:t xml:space="preserve"> Обучающийся не справился с ответом на вопрос, не решил задачу и / или не уложился в отведенное время.</w:t>
      </w:r>
    </w:p>
    <w:p w14:paraId="371040F7">
      <w:pPr>
        <w:spacing w:after="0" w:line="240" w:lineRule="auto"/>
        <w:ind w:firstLine="426"/>
        <w:jc w:val="both"/>
        <w:rPr>
          <w:rFonts w:ascii="Times New Roman" w:hAnsi="Times New Roman" w:eastAsia="Times New Roman" w:cs="Times New Roman"/>
          <w:color w:val="auto"/>
          <w:sz w:val="26"/>
          <w:szCs w:val="26"/>
          <w:lang w:eastAsia="ru-RU"/>
        </w:rPr>
      </w:pPr>
    </w:p>
    <w:p w14:paraId="6E8E84B0">
      <w:pPr>
        <w:spacing w:after="0" w:line="240" w:lineRule="auto"/>
        <w:ind w:left="142" w:firstLine="284"/>
        <w:jc w:val="center"/>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Критерии оценки теста:</w:t>
      </w:r>
    </w:p>
    <w:p w14:paraId="6828CCC6">
      <w:pPr>
        <w:spacing w:after="0" w:line="240" w:lineRule="auto"/>
        <w:ind w:left="142"/>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При тестировании все верные ответы берутся за 100%. Оценка выставляется в соответствии с таблицей: </w:t>
      </w:r>
    </w:p>
    <w:tbl>
      <w:tblPr>
        <w:tblStyle w:val="5"/>
        <w:tblW w:w="0" w:type="auto"/>
        <w:tblInd w:w="15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52"/>
        <w:gridCol w:w="2755"/>
      </w:tblGrid>
      <w:tr w14:paraId="2159F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3652" w:type="dxa"/>
            <w:shd w:val="clear" w:color="auto" w:fill="auto"/>
          </w:tcPr>
          <w:p w14:paraId="193B6D93">
            <w:pPr>
              <w:spacing w:after="0" w:line="240" w:lineRule="auto"/>
              <w:ind w:left="142"/>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Процент выполнения заданий</w:t>
            </w:r>
          </w:p>
        </w:tc>
        <w:tc>
          <w:tcPr>
            <w:tcW w:w="2755" w:type="dxa"/>
            <w:shd w:val="clear" w:color="auto" w:fill="auto"/>
          </w:tcPr>
          <w:p w14:paraId="30DEDFD4">
            <w:pPr>
              <w:spacing w:after="0" w:line="240" w:lineRule="auto"/>
              <w:ind w:left="142"/>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Оценка</w:t>
            </w:r>
          </w:p>
        </w:tc>
      </w:tr>
      <w:tr w14:paraId="032B9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3652" w:type="dxa"/>
            <w:shd w:val="clear" w:color="auto" w:fill="auto"/>
          </w:tcPr>
          <w:p w14:paraId="0DFF09C0">
            <w:pPr>
              <w:spacing w:after="0" w:line="240" w:lineRule="auto"/>
              <w:ind w:left="142"/>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90%-100%</w:t>
            </w:r>
          </w:p>
        </w:tc>
        <w:tc>
          <w:tcPr>
            <w:tcW w:w="2755" w:type="dxa"/>
            <w:shd w:val="clear" w:color="auto" w:fill="auto"/>
          </w:tcPr>
          <w:p w14:paraId="6A207807">
            <w:pPr>
              <w:spacing w:after="0" w:line="240" w:lineRule="auto"/>
              <w:ind w:left="142"/>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отлично</w:t>
            </w:r>
          </w:p>
        </w:tc>
      </w:tr>
      <w:tr w14:paraId="58509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3652" w:type="dxa"/>
            <w:shd w:val="clear" w:color="auto" w:fill="auto"/>
          </w:tcPr>
          <w:p w14:paraId="59CAB63B">
            <w:pPr>
              <w:spacing w:after="0" w:line="240" w:lineRule="auto"/>
              <w:ind w:left="142"/>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75%-90%</w:t>
            </w:r>
          </w:p>
        </w:tc>
        <w:tc>
          <w:tcPr>
            <w:tcW w:w="2755" w:type="dxa"/>
            <w:shd w:val="clear" w:color="auto" w:fill="auto"/>
          </w:tcPr>
          <w:p w14:paraId="6360B903">
            <w:pPr>
              <w:spacing w:after="0" w:line="240" w:lineRule="auto"/>
              <w:ind w:left="142"/>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хорошо</w:t>
            </w:r>
          </w:p>
        </w:tc>
      </w:tr>
      <w:tr w14:paraId="0CA93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3652" w:type="dxa"/>
            <w:shd w:val="clear" w:color="auto" w:fill="auto"/>
          </w:tcPr>
          <w:p w14:paraId="227C39B1">
            <w:pPr>
              <w:spacing w:after="0" w:line="240" w:lineRule="auto"/>
              <w:ind w:left="142"/>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60%-75%</w:t>
            </w:r>
          </w:p>
        </w:tc>
        <w:tc>
          <w:tcPr>
            <w:tcW w:w="2755" w:type="dxa"/>
            <w:shd w:val="clear" w:color="auto" w:fill="auto"/>
          </w:tcPr>
          <w:p w14:paraId="65B7638D">
            <w:pPr>
              <w:spacing w:after="0" w:line="240" w:lineRule="auto"/>
              <w:ind w:left="142"/>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удовлетворительно</w:t>
            </w:r>
          </w:p>
        </w:tc>
      </w:tr>
      <w:tr w14:paraId="5C6FF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3652" w:type="dxa"/>
            <w:shd w:val="clear" w:color="auto" w:fill="auto"/>
          </w:tcPr>
          <w:p w14:paraId="02AC752D">
            <w:pPr>
              <w:spacing w:after="0" w:line="240" w:lineRule="auto"/>
              <w:ind w:left="142"/>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менее 60%</w:t>
            </w:r>
          </w:p>
        </w:tc>
        <w:tc>
          <w:tcPr>
            <w:tcW w:w="2755" w:type="dxa"/>
            <w:shd w:val="clear" w:color="auto" w:fill="auto"/>
          </w:tcPr>
          <w:p w14:paraId="48B56DB3">
            <w:pPr>
              <w:spacing w:after="0" w:line="240" w:lineRule="auto"/>
              <w:ind w:left="142"/>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неудовлетворительно</w:t>
            </w:r>
          </w:p>
        </w:tc>
      </w:tr>
    </w:tbl>
    <w:p w14:paraId="36CDD0AD">
      <w:pPr>
        <w:spacing w:after="0" w:line="240" w:lineRule="auto"/>
        <w:ind w:left="142"/>
        <w:jc w:val="both"/>
        <w:rPr>
          <w:rFonts w:ascii="Times New Roman" w:hAnsi="Times New Roman" w:eastAsia="Times New Roman" w:cs="Times New Roman"/>
          <w:color w:val="auto"/>
          <w:sz w:val="26"/>
          <w:szCs w:val="26"/>
          <w:lang w:eastAsia="ru-RU"/>
        </w:rPr>
      </w:pPr>
    </w:p>
    <w:p w14:paraId="20EAC7BB">
      <w:pPr>
        <w:spacing w:after="0" w:line="240" w:lineRule="auto"/>
        <w:ind w:left="142"/>
        <w:jc w:val="both"/>
        <w:rPr>
          <w:rFonts w:ascii="Times New Roman" w:hAnsi="Times New Roman" w:eastAsia="Times New Roman" w:cs="Times New Roman"/>
          <w:color w:val="auto"/>
          <w:sz w:val="26"/>
          <w:szCs w:val="26"/>
          <w:lang w:eastAsia="ru-RU"/>
        </w:rPr>
      </w:pPr>
    </w:p>
    <w:p w14:paraId="7D54973E">
      <w:pPr>
        <w:spacing w:after="0" w:line="240" w:lineRule="auto"/>
        <w:ind w:left="142" w:right="20"/>
        <w:jc w:val="center"/>
        <w:rPr>
          <w:rFonts w:ascii="Times New Roman" w:hAnsi="Times New Roman" w:eastAsia="Calibri" w:cs="Times New Roman"/>
          <w:b/>
          <w:i/>
          <w:color w:val="auto"/>
          <w:sz w:val="26"/>
          <w:szCs w:val="26"/>
          <w:lang w:eastAsia="ru-RU"/>
        </w:rPr>
      </w:pPr>
      <w:r>
        <w:rPr>
          <w:rFonts w:ascii="Times New Roman" w:hAnsi="Times New Roman" w:eastAsia="Calibri" w:cs="Times New Roman"/>
          <w:b/>
          <w:i/>
          <w:color w:val="auto"/>
          <w:sz w:val="26"/>
          <w:szCs w:val="26"/>
          <w:lang w:eastAsia="ru-RU"/>
        </w:rPr>
        <w:t>Критерии оценки научных докладов.</w:t>
      </w:r>
    </w:p>
    <w:p w14:paraId="0A9A4975">
      <w:pPr>
        <w:spacing w:after="0" w:line="240" w:lineRule="auto"/>
        <w:ind w:left="142" w:right="40" w:firstLine="578"/>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Доклад оценивается </w:t>
      </w:r>
      <w:r>
        <w:rPr>
          <w:rFonts w:ascii="Times New Roman" w:hAnsi="Times New Roman" w:eastAsia="Times New Roman" w:cs="Times New Roman"/>
          <w:b/>
          <w:color w:val="auto"/>
          <w:sz w:val="26"/>
          <w:szCs w:val="26"/>
          <w:lang w:eastAsia="ru-RU"/>
        </w:rPr>
        <w:t>«</w:t>
      </w:r>
      <w:r>
        <w:rPr>
          <w:rFonts w:ascii="Times New Roman" w:hAnsi="Times New Roman" w:eastAsia="Arial" w:cs="Times New Roman"/>
          <w:i/>
          <w:iCs/>
          <w:color w:val="auto"/>
          <w:sz w:val="26"/>
          <w:szCs w:val="26"/>
          <w:shd w:val="clear" w:color="auto" w:fill="FFFFFF"/>
          <w:lang w:eastAsia="ru-RU"/>
        </w:rPr>
        <w:t>отлично</w:t>
      </w:r>
      <w:r>
        <w:rPr>
          <w:rFonts w:ascii="Times New Roman" w:hAnsi="Times New Roman" w:eastAsia="Times New Roman" w:cs="Times New Roman"/>
          <w:b/>
          <w:color w:val="auto"/>
          <w:sz w:val="26"/>
          <w:szCs w:val="26"/>
          <w:lang w:eastAsia="ru-RU"/>
        </w:rPr>
        <w:t>»</w:t>
      </w:r>
      <w:r>
        <w:rPr>
          <w:rFonts w:ascii="Times New Roman" w:hAnsi="Times New Roman" w:eastAsia="Times New Roman" w:cs="Times New Roman"/>
          <w:color w:val="auto"/>
          <w:sz w:val="26"/>
          <w:szCs w:val="26"/>
          <w:lang w:eastAsia="ru-RU"/>
        </w:rPr>
        <w:t xml:space="preserve"> если помимо обоснования актуальности проблемы, анализа позиций авторов изученных работ, студент провел сравнительный анализ ситуации, высказал свою точку зрения на проблему, которой посвящен доклад, и сумел дать ее обоснование. Завершить доклад должны общие выводы о возможности при</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менения опыта в практике муниципального управления и местного само</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управления.</w:t>
      </w:r>
    </w:p>
    <w:p w14:paraId="51AD507E">
      <w:pPr>
        <w:spacing w:after="0" w:line="240" w:lineRule="auto"/>
        <w:ind w:left="142" w:right="20" w:firstLine="578"/>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Доклад оценивается </w:t>
      </w:r>
      <w:r>
        <w:rPr>
          <w:rFonts w:ascii="Times New Roman" w:hAnsi="Times New Roman" w:eastAsia="Times New Roman" w:cs="Times New Roman"/>
          <w:b/>
          <w:color w:val="auto"/>
          <w:sz w:val="26"/>
          <w:szCs w:val="26"/>
          <w:lang w:eastAsia="ru-RU"/>
        </w:rPr>
        <w:t>«</w:t>
      </w:r>
      <w:r>
        <w:rPr>
          <w:rFonts w:ascii="Times New Roman" w:hAnsi="Times New Roman" w:eastAsia="Arial" w:cs="Times New Roman"/>
          <w:i/>
          <w:iCs/>
          <w:color w:val="auto"/>
          <w:sz w:val="26"/>
          <w:szCs w:val="26"/>
          <w:shd w:val="clear" w:color="auto" w:fill="FFFFFF"/>
          <w:lang w:eastAsia="ru-RU"/>
        </w:rPr>
        <w:t>хорошо</w:t>
      </w:r>
      <w:r>
        <w:rPr>
          <w:rFonts w:ascii="Times New Roman" w:hAnsi="Times New Roman" w:eastAsia="Times New Roman" w:cs="Times New Roman"/>
          <w:b/>
          <w:color w:val="auto"/>
          <w:sz w:val="26"/>
          <w:szCs w:val="26"/>
          <w:lang w:eastAsia="ru-RU"/>
        </w:rPr>
        <w:t>»</w:t>
      </w:r>
      <w:r>
        <w:rPr>
          <w:rFonts w:ascii="Times New Roman" w:hAnsi="Times New Roman" w:eastAsia="Times New Roman" w:cs="Times New Roman"/>
          <w:color w:val="auto"/>
          <w:sz w:val="26"/>
          <w:szCs w:val="26"/>
          <w:lang w:eastAsia="ru-RU"/>
        </w:rPr>
        <w:t xml:space="preserve"> если в нем раскрыта актуальность проблемы, с точки зрения авторов изучен</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ных работ, обоснованы выводы о ее важности для решения проблем в облас</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ти муниципального управления и местного самоуправления.</w:t>
      </w:r>
    </w:p>
    <w:p w14:paraId="25F5246B">
      <w:pPr>
        <w:spacing w:after="0" w:line="240" w:lineRule="auto"/>
        <w:ind w:left="142" w:right="20" w:firstLine="578"/>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Доклад оценивается</w:t>
      </w:r>
      <w:r>
        <w:rPr>
          <w:rFonts w:ascii="Times New Roman" w:hAnsi="Times New Roman" w:eastAsia="Arial" w:cs="Times New Roman"/>
          <w:i/>
          <w:iCs/>
          <w:color w:val="auto"/>
          <w:sz w:val="26"/>
          <w:szCs w:val="26"/>
          <w:shd w:val="clear" w:color="auto" w:fill="FFFFFF"/>
          <w:lang w:eastAsia="ru-RU"/>
        </w:rPr>
        <w:t xml:space="preserve"> «удовлетворительно»</w:t>
      </w:r>
      <w:r>
        <w:rPr>
          <w:rFonts w:ascii="Times New Roman" w:hAnsi="Times New Roman" w:eastAsia="Times New Roman" w:cs="Times New Roman"/>
          <w:color w:val="auto"/>
          <w:sz w:val="26"/>
          <w:szCs w:val="26"/>
          <w:lang w:eastAsia="ru-RU"/>
        </w:rPr>
        <w:t xml:space="preserve"> если в нем обоснована актуальность проблемы, раскрыты точки зрения авторов изученных работ, но не определено свое отношение к данной проблеме, не сделаны выводы о ее практической значимости, изучено недостаточное коли</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чество специальной литературы, включая периодические издания.</w:t>
      </w:r>
    </w:p>
    <w:p w14:paraId="51912292">
      <w:pPr>
        <w:spacing w:after="0" w:line="240" w:lineRule="auto"/>
        <w:ind w:left="142" w:right="20" w:firstLine="578"/>
        <w:jc w:val="both"/>
        <w:rPr>
          <w:rFonts w:ascii="Times New Roman" w:hAnsi="Times New Roman" w:eastAsia="Times New Roman" w:cs="Times New Roman"/>
          <w:color w:val="auto"/>
          <w:sz w:val="26"/>
          <w:szCs w:val="26"/>
          <w:lang w:eastAsia="ru-RU"/>
        </w:rPr>
      </w:pPr>
    </w:p>
    <w:p w14:paraId="2A2BF84A">
      <w:pPr>
        <w:spacing w:after="0" w:line="240" w:lineRule="auto"/>
        <w:ind w:left="142"/>
        <w:jc w:val="center"/>
        <w:rPr>
          <w:rFonts w:ascii="Times New Roman" w:hAnsi="Times New Roman" w:eastAsia="Calibri" w:cs="Times New Roman"/>
          <w:b/>
          <w:i/>
          <w:color w:val="auto"/>
          <w:sz w:val="26"/>
          <w:szCs w:val="26"/>
          <w:lang w:eastAsia="ru-RU"/>
        </w:rPr>
      </w:pPr>
      <w:r>
        <w:rPr>
          <w:rFonts w:ascii="Times New Roman" w:hAnsi="Times New Roman" w:eastAsia="Calibri" w:cs="Times New Roman"/>
          <w:b/>
          <w:i/>
          <w:color w:val="auto"/>
          <w:sz w:val="26"/>
          <w:szCs w:val="26"/>
          <w:lang w:eastAsia="ru-RU"/>
        </w:rPr>
        <w:t>Критерии оценки рефератов.</w:t>
      </w:r>
    </w:p>
    <w:p w14:paraId="1DAAFD44">
      <w:pPr>
        <w:spacing w:after="0" w:line="240" w:lineRule="auto"/>
        <w:ind w:left="142" w:firstLine="578"/>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Оценка </w:t>
      </w:r>
      <w:r>
        <w:rPr>
          <w:rFonts w:ascii="Times New Roman" w:hAnsi="Times New Roman" w:eastAsia="Times New Roman" w:cs="Times New Roman"/>
          <w:b/>
          <w:bCs/>
          <w:i/>
          <w:color w:val="auto"/>
          <w:sz w:val="26"/>
          <w:szCs w:val="26"/>
          <w:lang w:eastAsia="ru-RU"/>
        </w:rPr>
        <w:t>«отлично»</w:t>
      </w:r>
      <w:r>
        <w:rPr>
          <w:rFonts w:ascii="Times New Roman" w:hAnsi="Times New Roman" w:eastAsia="Times New Roman" w:cs="Times New Roman"/>
          <w:bCs/>
          <w:color w:val="auto"/>
          <w:sz w:val="26"/>
          <w:szCs w:val="26"/>
          <w:lang w:eastAsia="ru-RU"/>
        </w:rPr>
        <w:t xml:space="preserve"> </w:t>
      </w:r>
      <w:r>
        <w:rPr>
          <w:rFonts w:ascii="Times New Roman" w:hAnsi="Times New Roman" w:eastAsia="Times New Roman" w:cs="Times New Roman"/>
          <w:color w:val="auto"/>
          <w:sz w:val="26"/>
          <w:szCs w:val="26"/>
          <w:lang w:eastAsia="ru-RU"/>
        </w:rPr>
        <w:t>выставляется, если работа студента написана грамотным научным языком, сформулирована цель работы, полно и логично раскрыта тема , имеет чёткую структуру и логику изложения, точка зрения магистранта обоснована, в работе присутствуют ссылки на нормативно-правовые акты. Студент в работе выдвигает новые идеи и трактовки, демонстрирует способность анализировать материал.</w:t>
      </w:r>
    </w:p>
    <w:p w14:paraId="1ACD9566">
      <w:pPr>
        <w:spacing w:after="0" w:line="240" w:lineRule="auto"/>
        <w:ind w:left="142" w:firstLine="578"/>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Оценка </w:t>
      </w:r>
      <w:r>
        <w:rPr>
          <w:rFonts w:ascii="Times New Roman" w:hAnsi="Times New Roman" w:eastAsia="Times New Roman" w:cs="Times New Roman"/>
          <w:b/>
          <w:bCs/>
          <w:i/>
          <w:color w:val="auto"/>
          <w:sz w:val="26"/>
          <w:szCs w:val="26"/>
          <w:lang w:eastAsia="ru-RU"/>
        </w:rPr>
        <w:t>«хорошо»</w:t>
      </w:r>
      <w:r>
        <w:rPr>
          <w:rFonts w:ascii="Times New Roman" w:hAnsi="Times New Roman" w:eastAsia="Times New Roman" w:cs="Times New Roman"/>
          <w:bCs/>
          <w:color w:val="auto"/>
          <w:sz w:val="26"/>
          <w:szCs w:val="26"/>
          <w:lang w:eastAsia="ru-RU"/>
        </w:rPr>
        <w:t xml:space="preserve"> </w:t>
      </w:r>
      <w:r>
        <w:rPr>
          <w:rFonts w:ascii="Times New Roman" w:hAnsi="Times New Roman" w:eastAsia="Times New Roman" w:cs="Times New Roman"/>
          <w:color w:val="auto"/>
          <w:sz w:val="26"/>
          <w:szCs w:val="26"/>
          <w:lang w:eastAsia="ru-RU"/>
        </w:rPr>
        <w:t>выставляется, если работа студента написана грамотным научным языком, имеет чёткую структуру и логику изложения, точка зрения магистранта обоснована, в работе присутствуют ссылки на нормативно-правовые акты, не полностью раскрыта тема работы, имеются ошибки в стилистике и грамотности изложения материала.</w:t>
      </w:r>
    </w:p>
    <w:p w14:paraId="5AB733AC">
      <w:pPr>
        <w:spacing w:after="0" w:line="240" w:lineRule="auto"/>
        <w:ind w:left="142" w:firstLine="578"/>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Оценка </w:t>
      </w:r>
      <w:r>
        <w:rPr>
          <w:rFonts w:ascii="Times New Roman" w:hAnsi="Times New Roman" w:eastAsia="Times New Roman" w:cs="Times New Roman"/>
          <w:b/>
          <w:bCs/>
          <w:i/>
          <w:color w:val="auto"/>
          <w:sz w:val="26"/>
          <w:szCs w:val="26"/>
          <w:lang w:eastAsia="ru-RU"/>
        </w:rPr>
        <w:t>«удовлетворительно»</w:t>
      </w:r>
      <w:r>
        <w:rPr>
          <w:rFonts w:ascii="Times New Roman" w:hAnsi="Times New Roman" w:eastAsia="Times New Roman" w:cs="Times New Roman"/>
          <w:bCs/>
          <w:color w:val="auto"/>
          <w:sz w:val="26"/>
          <w:szCs w:val="26"/>
          <w:lang w:eastAsia="ru-RU"/>
        </w:rPr>
        <w:t xml:space="preserve"> </w:t>
      </w:r>
      <w:r>
        <w:rPr>
          <w:rFonts w:ascii="Times New Roman" w:hAnsi="Times New Roman" w:eastAsia="Times New Roman" w:cs="Times New Roman"/>
          <w:color w:val="auto"/>
          <w:sz w:val="26"/>
          <w:szCs w:val="26"/>
          <w:lang w:eastAsia="ru-RU"/>
        </w:rPr>
        <w:t>выставляется, если студент выполнил задание, однако не продемонстрировал способность к научному анализу, не высказывал в работе своего мнения, допустил ошибки в логическом обосновании своего ответа, не полностью раскрыта тема работы, имеются ошибки в стилистике и грамотности изложения материала.</w:t>
      </w:r>
    </w:p>
    <w:p w14:paraId="5B585759">
      <w:pPr>
        <w:spacing w:after="0" w:line="240" w:lineRule="auto"/>
        <w:ind w:left="142" w:firstLine="578"/>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Оценка </w:t>
      </w:r>
      <w:r>
        <w:rPr>
          <w:rFonts w:ascii="Times New Roman" w:hAnsi="Times New Roman" w:eastAsia="Times New Roman" w:cs="Times New Roman"/>
          <w:b/>
          <w:bCs/>
          <w:i/>
          <w:color w:val="auto"/>
          <w:sz w:val="26"/>
          <w:szCs w:val="26"/>
          <w:lang w:eastAsia="ru-RU"/>
        </w:rPr>
        <w:t>«неудовлетворительно»</w:t>
      </w:r>
      <w:r>
        <w:rPr>
          <w:rFonts w:ascii="Times New Roman" w:hAnsi="Times New Roman" w:eastAsia="Times New Roman" w:cs="Times New Roman"/>
          <w:bCs/>
          <w:color w:val="auto"/>
          <w:sz w:val="26"/>
          <w:szCs w:val="26"/>
          <w:lang w:eastAsia="ru-RU"/>
        </w:rPr>
        <w:t xml:space="preserve"> </w:t>
      </w:r>
      <w:r>
        <w:rPr>
          <w:rFonts w:ascii="Times New Roman" w:hAnsi="Times New Roman" w:eastAsia="Times New Roman" w:cs="Times New Roman"/>
          <w:color w:val="auto"/>
          <w:sz w:val="26"/>
          <w:szCs w:val="26"/>
          <w:lang w:eastAsia="ru-RU"/>
        </w:rPr>
        <w:t>выставляется, если студент не выполнил задание, или выполнил его формально, ответил на заданный вопрос, при этом не ссылался на мнения учёных, не трактовал нормативно-правовые акты, не высказывал своего мнения, не проявил способность к анализу, то есть в целом цель реферата, доклада не достигнута.</w:t>
      </w:r>
    </w:p>
    <w:p w14:paraId="2303EE4B">
      <w:pPr>
        <w:spacing w:after="0" w:line="240" w:lineRule="auto"/>
        <w:ind w:left="142" w:right="20" w:firstLine="578"/>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 случае если работа не будет соответствовать предъявляемым к ней требованиям, она будет возвращена автору на доработку.</w:t>
      </w:r>
    </w:p>
    <w:p w14:paraId="1B0C5E94">
      <w:pPr>
        <w:spacing w:after="0" w:line="240" w:lineRule="auto"/>
        <w:jc w:val="both"/>
        <w:rPr>
          <w:rFonts w:ascii="Times New Roman" w:hAnsi="Times New Roman" w:eastAsia="Calibri" w:cs="Times New Roman"/>
          <w:b/>
          <w:i/>
          <w:color w:val="auto"/>
          <w:sz w:val="26"/>
          <w:szCs w:val="26"/>
          <w:lang w:eastAsia="ru-RU"/>
        </w:rPr>
      </w:pPr>
    </w:p>
    <w:p w14:paraId="1D8FB795">
      <w:pPr>
        <w:spacing w:after="0" w:line="240" w:lineRule="auto"/>
        <w:jc w:val="center"/>
        <w:rPr>
          <w:rFonts w:ascii="Times New Roman" w:hAnsi="Times New Roman" w:eastAsia="Calibri" w:cs="Times New Roman"/>
          <w:b/>
          <w:i/>
          <w:color w:val="auto"/>
          <w:sz w:val="26"/>
          <w:szCs w:val="26"/>
          <w:lang w:eastAsia="ru-RU"/>
        </w:rPr>
      </w:pPr>
      <w:r>
        <w:rPr>
          <w:rFonts w:ascii="Times New Roman" w:hAnsi="Times New Roman" w:eastAsia="Calibri" w:cs="Times New Roman"/>
          <w:b/>
          <w:i/>
          <w:color w:val="auto"/>
          <w:sz w:val="26"/>
          <w:szCs w:val="26"/>
          <w:lang w:eastAsia="ru-RU"/>
        </w:rPr>
        <w:t>Критерии оценки курсовой работы</w:t>
      </w:r>
    </w:p>
    <w:p w14:paraId="6B0480B1">
      <w:pPr>
        <w:spacing w:after="200" w:line="240" w:lineRule="auto"/>
        <w:ind w:firstLine="720"/>
        <w:jc w:val="both"/>
        <w:rPr>
          <w:rFonts w:ascii="Times New Roman" w:hAnsi="Times New Roman" w:cs="Times New Roman"/>
          <w:color w:val="auto"/>
          <w:sz w:val="26"/>
          <w:szCs w:val="26"/>
        </w:rPr>
      </w:pPr>
      <w:r>
        <w:rPr>
          <w:rFonts w:ascii="Times New Roman" w:hAnsi="Times New Roman" w:eastAsia="Calibri" w:cs="Times New Roman"/>
          <w:color w:val="auto"/>
          <w:sz w:val="26"/>
          <w:szCs w:val="26"/>
        </w:rPr>
        <w:t>Критерии оценивания курсовой работы устанавливаются локальным нормативным актом, регламентирующим выполнение курсовых работ в ДВФ ВАВТ</w:t>
      </w:r>
    </w:p>
    <w:p w14:paraId="067CC74E">
      <w:pPr>
        <w:ind w:firstLine="708"/>
        <w:jc w:val="both"/>
        <w:rPr>
          <w:rFonts w:ascii="Times New Roman" w:hAnsi="Times New Roman" w:cs="Times New Roman"/>
          <w:color w:val="auto"/>
          <w:sz w:val="26"/>
          <w:szCs w:val="26"/>
        </w:rPr>
      </w:pPr>
      <w:r>
        <w:rPr>
          <w:rFonts w:ascii="Times New Roman" w:hAnsi="Times New Roman" w:cs="Times New Roman"/>
          <w:color w:val="auto"/>
          <w:sz w:val="26"/>
          <w:szCs w:val="26"/>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14:paraId="1B3D6B16">
      <w:pPr>
        <w:ind w:firstLine="708"/>
        <w:jc w:val="both"/>
        <w:rPr>
          <w:rFonts w:ascii="Times New Roman" w:hAnsi="Times New Roman" w:cs="Times New Roman"/>
          <w:color w:val="auto"/>
          <w:sz w:val="26"/>
          <w:szCs w:val="26"/>
        </w:rPr>
      </w:pPr>
      <w:r>
        <w:rPr>
          <w:rFonts w:ascii="Times New Roman" w:hAnsi="Times New Roman" w:cs="Times New Roman"/>
          <w:color w:val="auto"/>
          <w:sz w:val="26"/>
          <w:szCs w:val="26"/>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334C5544">
      <w:pPr>
        <w:spacing w:after="0" w:line="276" w:lineRule="auto"/>
        <w:rPr>
          <w:color w:val="auto"/>
          <w:sz w:val="26"/>
          <w:szCs w:val="26"/>
        </w:rPr>
      </w:pPr>
    </w:p>
    <w:p w14:paraId="1F4EFE08">
      <w:pPr>
        <w:spacing w:after="0" w:line="276" w:lineRule="auto"/>
        <w:rPr>
          <w:color w:val="auto"/>
          <w:sz w:val="26"/>
          <w:szCs w:val="26"/>
        </w:rPr>
      </w:pPr>
    </w:p>
    <w:p w14:paraId="18D32A99">
      <w:pPr>
        <w:spacing w:after="0" w:line="276" w:lineRule="auto"/>
        <w:rPr>
          <w:color w:val="auto"/>
          <w:sz w:val="26"/>
          <w:szCs w:val="26"/>
        </w:rPr>
      </w:pPr>
    </w:p>
    <w:p w14:paraId="6CD8ED5C">
      <w:pPr>
        <w:spacing w:after="0" w:line="276" w:lineRule="auto"/>
        <w:rPr>
          <w:color w:val="auto"/>
          <w:sz w:val="26"/>
          <w:szCs w:val="26"/>
        </w:rPr>
      </w:pPr>
    </w:p>
    <w:p w14:paraId="3602E9D8">
      <w:pPr>
        <w:spacing w:after="0" w:line="276" w:lineRule="auto"/>
        <w:rPr>
          <w:color w:val="auto"/>
          <w:sz w:val="26"/>
          <w:szCs w:val="26"/>
        </w:rPr>
      </w:pPr>
    </w:p>
    <w:p w14:paraId="1F48FCD4">
      <w:pPr>
        <w:spacing w:after="0" w:line="276" w:lineRule="auto"/>
        <w:rPr>
          <w:color w:val="auto"/>
          <w:sz w:val="26"/>
          <w:szCs w:val="26"/>
        </w:rPr>
      </w:pPr>
    </w:p>
    <w:p w14:paraId="4E4BB92B">
      <w:pPr>
        <w:spacing w:after="0" w:line="276" w:lineRule="auto"/>
        <w:rPr>
          <w:color w:val="auto"/>
          <w:sz w:val="26"/>
          <w:szCs w:val="26"/>
        </w:rPr>
      </w:pPr>
    </w:p>
    <w:p w14:paraId="3E297FE0">
      <w:pPr>
        <w:spacing w:after="0" w:line="276" w:lineRule="auto"/>
        <w:rPr>
          <w:color w:val="auto"/>
          <w:sz w:val="26"/>
          <w:szCs w:val="26"/>
        </w:rPr>
      </w:pPr>
    </w:p>
    <w:p w14:paraId="74CD472A">
      <w:pPr>
        <w:spacing w:after="0" w:line="276" w:lineRule="auto"/>
        <w:rPr>
          <w:color w:val="auto"/>
          <w:sz w:val="26"/>
          <w:szCs w:val="26"/>
        </w:rPr>
      </w:pPr>
    </w:p>
    <w:p w14:paraId="1919BA7C">
      <w:pPr>
        <w:spacing w:after="0" w:line="276" w:lineRule="auto"/>
        <w:rPr>
          <w:color w:val="auto"/>
          <w:sz w:val="26"/>
          <w:szCs w:val="26"/>
        </w:rPr>
      </w:pPr>
    </w:p>
    <w:p w14:paraId="7142E011">
      <w:pPr>
        <w:spacing w:after="0" w:line="276" w:lineRule="auto"/>
        <w:rPr>
          <w:color w:val="auto"/>
          <w:sz w:val="26"/>
          <w:szCs w:val="26"/>
        </w:rPr>
      </w:pPr>
    </w:p>
    <w:p w14:paraId="24F2D0CF">
      <w:pPr>
        <w:spacing w:after="0" w:line="276" w:lineRule="auto"/>
        <w:rPr>
          <w:color w:val="auto"/>
          <w:sz w:val="26"/>
          <w:szCs w:val="26"/>
        </w:rPr>
      </w:pPr>
    </w:p>
    <w:p w14:paraId="6A496354">
      <w:pPr>
        <w:spacing w:after="0" w:line="276" w:lineRule="auto"/>
        <w:rPr>
          <w:color w:val="auto"/>
          <w:sz w:val="26"/>
          <w:szCs w:val="26"/>
        </w:rPr>
      </w:pPr>
    </w:p>
    <w:p w14:paraId="77F3EF05">
      <w:pPr>
        <w:spacing w:after="0" w:line="276" w:lineRule="auto"/>
        <w:rPr>
          <w:color w:val="auto"/>
          <w:sz w:val="26"/>
          <w:szCs w:val="26"/>
        </w:rPr>
      </w:pPr>
    </w:p>
    <w:p w14:paraId="06A4FA24">
      <w:pPr>
        <w:spacing w:after="0" w:line="276" w:lineRule="auto"/>
        <w:rPr>
          <w:color w:val="auto"/>
          <w:sz w:val="26"/>
          <w:szCs w:val="26"/>
        </w:rPr>
      </w:pPr>
    </w:p>
    <w:p w14:paraId="613C47F6">
      <w:pPr>
        <w:spacing w:after="0" w:line="276" w:lineRule="auto"/>
        <w:rPr>
          <w:color w:val="auto"/>
          <w:sz w:val="26"/>
          <w:szCs w:val="26"/>
        </w:rPr>
      </w:pPr>
    </w:p>
    <w:p w14:paraId="315CD771">
      <w:pPr>
        <w:spacing w:after="0" w:line="276" w:lineRule="auto"/>
        <w:rPr>
          <w:color w:val="auto"/>
          <w:sz w:val="26"/>
          <w:szCs w:val="26"/>
        </w:rPr>
      </w:pPr>
    </w:p>
    <w:p w14:paraId="4789F8B1">
      <w:pPr>
        <w:spacing w:after="0" w:line="276" w:lineRule="auto"/>
        <w:rPr>
          <w:color w:val="auto"/>
          <w:sz w:val="26"/>
          <w:szCs w:val="26"/>
        </w:rPr>
      </w:pPr>
    </w:p>
    <w:p w14:paraId="3B9354D1">
      <w:pPr>
        <w:spacing w:after="0" w:line="276" w:lineRule="auto"/>
        <w:rPr>
          <w:color w:val="auto"/>
          <w:sz w:val="26"/>
          <w:szCs w:val="26"/>
        </w:rPr>
      </w:pPr>
    </w:p>
    <w:p w14:paraId="5833950E">
      <w:pPr>
        <w:spacing w:after="0" w:line="276" w:lineRule="auto"/>
        <w:rPr>
          <w:color w:val="auto"/>
          <w:sz w:val="26"/>
          <w:szCs w:val="26"/>
        </w:rPr>
      </w:pPr>
    </w:p>
    <w:p w14:paraId="69D01500">
      <w:pPr>
        <w:spacing w:after="0" w:line="276" w:lineRule="auto"/>
        <w:rPr>
          <w:color w:val="auto"/>
          <w:sz w:val="26"/>
          <w:szCs w:val="26"/>
        </w:rPr>
      </w:pPr>
    </w:p>
    <w:p w14:paraId="7FB9AD25">
      <w:pPr>
        <w:spacing w:after="0" w:line="276" w:lineRule="auto"/>
        <w:rPr>
          <w:color w:val="auto"/>
          <w:sz w:val="26"/>
          <w:szCs w:val="26"/>
        </w:rPr>
      </w:pPr>
    </w:p>
    <w:p w14:paraId="0D11DCC1">
      <w:pPr>
        <w:spacing w:after="0" w:line="276" w:lineRule="auto"/>
        <w:rPr>
          <w:color w:val="auto"/>
          <w:sz w:val="26"/>
          <w:szCs w:val="26"/>
        </w:rPr>
      </w:pPr>
    </w:p>
    <w:p w14:paraId="0C98CC19">
      <w:pPr>
        <w:spacing w:after="0" w:line="276" w:lineRule="auto"/>
        <w:rPr>
          <w:color w:val="auto"/>
          <w:sz w:val="26"/>
          <w:szCs w:val="26"/>
        </w:rPr>
      </w:pPr>
    </w:p>
    <w:p w14:paraId="3D6A83B6">
      <w:pPr>
        <w:spacing w:after="0" w:line="276" w:lineRule="auto"/>
        <w:rPr>
          <w:color w:val="auto"/>
          <w:sz w:val="26"/>
          <w:szCs w:val="26"/>
        </w:rPr>
      </w:pPr>
    </w:p>
    <w:p w14:paraId="3DB4DD32">
      <w:pPr>
        <w:spacing w:after="0" w:line="276" w:lineRule="auto"/>
        <w:rPr>
          <w:color w:val="auto"/>
          <w:sz w:val="26"/>
          <w:szCs w:val="26"/>
        </w:rPr>
      </w:pPr>
    </w:p>
    <w:p w14:paraId="2E80974A">
      <w:pPr>
        <w:spacing w:after="0" w:line="276" w:lineRule="auto"/>
        <w:rPr>
          <w:color w:val="auto"/>
          <w:sz w:val="26"/>
          <w:szCs w:val="26"/>
        </w:rPr>
      </w:pPr>
    </w:p>
    <w:p w14:paraId="6BB61941">
      <w:pPr>
        <w:spacing w:after="0" w:line="276" w:lineRule="auto"/>
        <w:rPr>
          <w:color w:val="auto"/>
          <w:sz w:val="26"/>
          <w:szCs w:val="26"/>
        </w:rPr>
      </w:pPr>
    </w:p>
    <w:p w14:paraId="5F3C16AB">
      <w:pPr>
        <w:spacing w:after="0" w:line="276" w:lineRule="auto"/>
        <w:rPr>
          <w:color w:val="auto"/>
          <w:sz w:val="26"/>
          <w:szCs w:val="26"/>
        </w:rPr>
      </w:pPr>
    </w:p>
    <w:p w14:paraId="2BB9DB03">
      <w:pPr>
        <w:spacing w:after="0" w:line="276" w:lineRule="auto"/>
        <w:rPr>
          <w:color w:val="auto"/>
          <w:sz w:val="26"/>
          <w:szCs w:val="26"/>
        </w:rPr>
      </w:pPr>
    </w:p>
    <w:p w14:paraId="66A6908C">
      <w:pPr>
        <w:spacing w:after="0" w:line="276" w:lineRule="auto"/>
        <w:rPr>
          <w:color w:val="auto"/>
          <w:sz w:val="26"/>
          <w:szCs w:val="26"/>
        </w:rPr>
      </w:pPr>
    </w:p>
    <w:p w14:paraId="3DAE3024">
      <w:pPr>
        <w:pStyle w:val="24"/>
        <w:numPr>
          <w:ilvl w:val="0"/>
          <w:numId w:val="32"/>
        </w:numPr>
        <w:jc w:val="both"/>
        <w:rPr>
          <w:b/>
          <w:bCs/>
          <w:color w:val="auto"/>
          <w:sz w:val="26"/>
          <w:szCs w:val="26"/>
        </w:rPr>
      </w:pPr>
      <w:r>
        <w:rPr>
          <w:b/>
          <w:bCs/>
          <w:color w:val="auto"/>
          <w:sz w:val="26"/>
          <w:szCs w:val="26"/>
        </w:rPr>
        <w:t>ЛИСТ ВНЕСЕНИЯ ИЗМЕНЕНИЙ В РАБОЧУЮ ПРОГРАММУ УЧЕБНОЙ ДИСЦИПЛИНЫ</w:t>
      </w:r>
    </w:p>
    <w:p w14:paraId="31211D1B">
      <w:pPr>
        <w:pStyle w:val="24"/>
        <w:jc w:val="center"/>
        <w:rPr>
          <w:b/>
          <w:bCs/>
          <w:color w:val="auto"/>
          <w:sz w:val="26"/>
          <w:szCs w:val="26"/>
        </w:rPr>
      </w:pPr>
    </w:p>
    <w:p w14:paraId="6CD34A01">
      <w:pPr>
        <w:pStyle w:val="24"/>
        <w:ind w:left="0" w:firstLine="720"/>
        <w:jc w:val="both"/>
        <w:rPr>
          <w:color w:val="auto"/>
          <w:sz w:val="26"/>
          <w:szCs w:val="26"/>
        </w:rPr>
      </w:pPr>
      <w:r>
        <w:rPr>
          <w:color w:val="auto"/>
          <w:sz w:val="26"/>
          <w:szCs w:val="26"/>
        </w:rPr>
        <w:t xml:space="preserve">Дополнения и изменения в программу учебной дисциплины «Теория организаций и организационное поведение» по направлению подготовки 38.03.02 «Менеджмент» на 20__- 20__ учебный год. </w:t>
      </w:r>
    </w:p>
    <w:p w14:paraId="7BE2353E">
      <w:pPr>
        <w:pStyle w:val="24"/>
        <w:ind w:left="0" w:firstLine="720"/>
        <w:jc w:val="both"/>
        <w:rPr>
          <w:color w:val="auto"/>
          <w:sz w:val="26"/>
          <w:szCs w:val="26"/>
        </w:rPr>
      </w:pPr>
    </w:p>
    <w:p w14:paraId="67F525B2">
      <w:pPr>
        <w:pStyle w:val="24"/>
        <w:ind w:left="0" w:firstLine="720"/>
        <w:jc w:val="both"/>
        <w:rPr>
          <w:color w:val="auto"/>
          <w:sz w:val="26"/>
          <w:szCs w:val="26"/>
        </w:rPr>
      </w:pPr>
      <w:r>
        <w:rPr>
          <w:color w:val="auto"/>
          <w:sz w:val="26"/>
          <w:szCs w:val="26"/>
        </w:rPr>
        <w:t xml:space="preserve">В программу учебной дисциплины вносятся следующие изменения: </w:t>
      </w:r>
    </w:p>
    <w:p w14:paraId="47D254E5">
      <w:pPr>
        <w:pStyle w:val="24"/>
        <w:ind w:left="0" w:firstLine="720"/>
        <w:jc w:val="both"/>
        <w:rPr>
          <w:color w:val="auto"/>
          <w:sz w:val="26"/>
          <w:szCs w:val="26"/>
        </w:rPr>
      </w:pPr>
      <w:r>
        <w:rPr>
          <w:color w:val="auto"/>
          <w:sz w:val="26"/>
          <w:szCs w:val="26"/>
        </w:rPr>
        <w:t xml:space="preserve">1 </w:t>
      </w:r>
    </w:p>
    <w:p w14:paraId="1079518F">
      <w:pPr>
        <w:pStyle w:val="24"/>
        <w:ind w:left="0" w:firstLine="720"/>
        <w:jc w:val="both"/>
        <w:rPr>
          <w:color w:val="auto"/>
          <w:sz w:val="26"/>
          <w:szCs w:val="26"/>
        </w:rPr>
      </w:pPr>
      <w:r>
        <w:rPr>
          <w:color w:val="auto"/>
          <w:sz w:val="26"/>
          <w:szCs w:val="26"/>
        </w:rPr>
        <w:t xml:space="preserve">2. </w:t>
      </w:r>
    </w:p>
    <w:p w14:paraId="38394CEF">
      <w:pPr>
        <w:pStyle w:val="24"/>
        <w:ind w:left="0" w:firstLine="720"/>
        <w:jc w:val="both"/>
        <w:rPr>
          <w:color w:val="auto"/>
          <w:sz w:val="26"/>
          <w:szCs w:val="26"/>
        </w:rPr>
      </w:pPr>
      <w:r>
        <w:rPr>
          <w:color w:val="auto"/>
          <w:sz w:val="26"/>
          <w:szCs w:val="26"/>
        </w:rPr>
        <w:t xml:space="preserve">3. </w:t>
      </w:r>
    </w:p>
    <w:p w14:paraId="42204871">
      <w:pPr>
        <w:pStyle w:val="24"/>
        <w:ind w:left="0" w:firstLine="720"/>
        <w:jc w:val="both"/>
        <w:rPr>
          <w:color w:val="auto"/>
          <w:sz w:val="26"/>
          <w:szCs w:val="26"/>
        </w:rPr>
      </w:pPr>
    </w:p>
    <w:p w14:paraId="787D9603">
      <w:pPr>
        <w:pStyle w:val="24"/>
        <w:ind w:left="0" w:firstLine="720"/>
        <w:jc w:val="both"/>
        <w:rPr>
          <w:color w:val="auto"/>
          <w:sz w:val="26"/>
          <w:szCs w:val="26"/>
        </w:rPr>
      </w:pPr>
      <w:r>
        <w:rPr>
          <w:color w:val="auto"/>
          <w:sz w:val="26"/>
          <w:szCs w:val="26"/>
        </w:rPr>
        <w:t>Изменения в рабочую программу учебной дисциплины внесены:</w:t>
      </w:r>
    </w:p>
    <w:p w14:paraId="7C883B4D">
      <w:pPr>
        <w:pStyle w:val="24"/>
        <w:ind w:left="0" w:firstLine="720"/>
        <w:jc w:val="both"/>
        <w:rPr>
          <w:color w:val="auto"/>
          <w:sz w:val="26"/>
          <w:szCs w:val="26"/>
        </w:rPr>
      </w:pPr>
      <w:r>
        <w:rPr>
          <w:color w:val="auto"/>
          <w:sz w:val="26"/>
          <w:szCs w:val="26"/>
        </w:rPr>
        <w:t xml:space="preserve">Должность, </w:t>
      </w:r>
    </w:p>
    <w:p w14:paraId="18E3E16A">
      <w:pPr>
        <w:pStyle w:val="24"/>
        <w:ind w:left="0" w:firstLine="720"/>
        <w:jc w:val="both"/>
        <w:rPr>
          <w:color w:val="auto"/>
          <w:sz w:val="26"/>
          <w:szCs w:val="26"/>
        </w:rPr>
      </w:pPr>
      <w:r>
        <w:rPr>
          <w:color w:val="auto"/>
          <w:sz w:val="26"/>
          <w:szCs w:val="26"/>
        </w:rPr>
        <w:t>Звание преподавателя ________________ФИО</w:t>
      </w:r>
    </w:p>
    <w:p w14:paraId="0A4CDD5A">
      <w:pPr>
        <w:pStyle w:val="24"/>
        <w:ind w:left="0" w:firstLine="720"/>
        <w:jc w:val="both"/>
        <w:rPr>
          <w:color w:val="auto"/>
          <w:sz w:val="26"/>
          <w:szCs w:val="26"/>
        </w:rPr>
      </w:pPr>
    </w:p>
    <w:p w14:paraId="59058BD9">
      <w:pPr>
        <w:pStyle w:val="24"/>
        <w:ind w:left="0" w:firstLine="720"/>
        <w:jc w:val="both"/>
        <w:rPr>
          <w:color w:val="auto"/>
          <w:sz w:val="26"/>
          <w:szCs w:val="26"/>
        </w:rPr>
      </w:pPr>
      <w:r>
        <w:rPr>
          <w:color w:val="auto"/>
          <w:sz w:val="26"/>
          <w:szCs w:val="26"/>
        </w:rPr>
        <w:t>Внесение изменений в рабочую программу учебной дисциплины утверждены на заседании кафедры «Экономика и управление»</w:t>
      </w:r>
    </w:p>
    <w:p w14:paraId="259D80BD">
      <w:pPr>
        <w:pStyle w:val="24"/>
        <w:ind w:left="0" w:firstLine="720"/>
        <w:jc w:val="both"/>
        <w:rPr>
          <w:color w:val="auto"/>
          <w:sz w:val="26"/>
          <w:szCs w:val="26"/>
        </w:rPr>
      </w:pPr>
      <w:r>
        <w:rPr>
          <w:color w:val="auto"/>
          <w:sz w:val="26"/>
          <w:szCs w:val="26"/>
        </w:rPr>
        <w:t>Протокол № __ от __.__. 20__ года.</w:t>
      </w:r>
    </w:p>
    <w:p w14:paraId="5E913FA1">
      <w:pPr>
        <w:pStyle w:val="24"/>
        <w:ind w:left="0" w:firstLine="720"/>
        <w:jc w:val="both"/>
        <w:rPr>
          <w:color w:val="auto"/>
          <w:sz w:val="26"/>
          <w:szCs w:val="26"/>
        </w:rPr>
      </w:pPr>
    </w:p>
    <w:p w14:paraId="70E192B3">
      <w:pPr>
        <w:pStyle w:val="24"/>
        <w:ind w:left="0" w:firstLine="720"/>
        <w:jc w:val="both"/>
        <w:rPr>
          <w:color w:val="auto"/>
          <w:sz w:val="26"/>
          <w:szCs w:val="26"/>
        </w:rPr>
      </w:pPr>
      <w:r>
        <w:rPr>
          <w:color w:val="auto"/>
          <w:sz w:val="26"/>
          <w:szCs w:val="26"/>
        </w:rPr>
        <w:t>Зав. кафедрой _______________________________ФИО</w:t>
      </w:r>
    </w:p>
    <w:p w14:paraId="40C03793">
      <w:pPr>
        <w:pStyle w:val="62"/>
        <w:shd w:val="clear" w:color="auto" w:fill="auto"/>
        <w:spacing w:after="0" w:line="276" w:lineRule="auto"/>
        <w:rPr>
          <w:rFonts w:ascii="Times New Roman" w:hAnsi="Times New Roman" w:cs="Times New Roman"/>
          <w:b/>
          <w:color w:val="auto"/>
          <w:sz w:val="26"/>
          <w:szCs w:val="26"/>
        </w:rPr>
      </w:pPr>
    </w:p>
    <w:p w14:paraId="5DCF2123">
      <w:pPr>
        <w:pStyle w:val="62"/>
        <w:shd w:val="clear" w:color="auto" w:fill="auto"/>
        <w:spacing w:after="0" w:line="276" w:lineRule="auto"/>
        <w:rPr>
          <w:rFonts w:ascii="Times New Roman" w:hAnsi="Times New Roman" w:cs="Times New Roman"/>
          <w:b/>
          <w:color w:val="auto"/>
          <w:sz w:val="26"/>
          <w:szCs w:val="26"/>
        </w:rPr>
      </w:pPr>
    </w:p>
    <w:p w14:paraId="6F8FDC36">
      <w:pPr>
        <w:pStyle w:val="62"/>
        <w:shd w:val="clear" w:color="auto" w:fill="auto"/>
        <w:spacing w:after="0" w:line="276" w:lineRule="auto"/>
        <w:rPr>
          <w:rFonts w:ascii="Times New Roman" w:hAnsi="Times New Roman" w:cs="Times New Roman"/>
          <w:b/>
          <w:color w:val="auto"/>
          <w:sz w:val="26"/>
          <w:szCs w:val="26"/>
        </w:rPr>
      </w:pPr>
    </w:p>
    <w:p w14:paraId="2248569D">
      <w:pPr>
        <w:pStyle w:val="62"/>
        <w:shd w:val="clear" w:color="auto" w:fill="auto"/>
        <w:spacing w:after="0" w:line="276" w:lineRule="auto"/>
        <w:rPr>
          <w:rFonts w:ascii="Times New Roman" w:hAnsi="Times New Roman" w:cs="Times New Roman"/>
          <w:b/>
          <w:color w:val="auto"/>
          <w:sz w:val="26"/>
          <w:szCs w:val="26"/>
        </w:rPr>
      </w:pPr>
    </w:p>
    <w:p w14:paraId="2060F742">
      <w:pPr>
        <w:pStyle w:val="62"/>
        <w:shd w:val="clear" w:color="auto" w:fill="auto"/>
        <w:spacing w:after="0" w:line="276" w:lineRule="auto"/>
        <w:rPr>
          <w:rFonts w:ascii="Times New Roman" w:hAnsi="Times New Roman" w:cs="Times New Roman"/>
          <w:b/>
          <w:color w:val="auto"/>
          <w:sz w:val="26"/>
          <w:szCs w:val="26"/>
        </w:rPr>
      </w:pPr>
    </w:p>
    <w:p w14:paraId="4A031CED">
      <w:pPr>
        <w:pStyle w:val="62"/>
        <w:shd w:val="clear" w:color="auto" w:fill="auto"/>
        <w:spacing w:after="0" w:line="276" w:lineRule="auto"/>
        <w:rPr>
          <w:rFonts w:ascii="Times New Roman" w:hAnsi="Times New Roman" w:cs="Times New Roman"/>
          <w:b/>
          <w:color w:val="auto"/>
          <w:sz w:val="26"/>
          <w:szCs w:val="26"/>
        </w:rPr>
      </w:pPr>
    </w:p>
    <w:p w14:paraId="39A5CDF4">
      <w:pPr>
        <w:pStyle w:val="62"/>
        <w:shd w:val="clear" w:color="auto" w:fill="auto"/>
        <w:spacing w:after="0" w:line="276" w:lineRule="auto"/>
        <w:rPr>
          <w:rFonts w:ascii="Times New Roman" w:hAnsi="Times New Roman" w:cs="Times New Roman"/>
          <w:b/>
          <w:color w:val="auto"/>
          <w:sz w:val="26"/>
          <w:szCs w:val="26"/>
        </w:rPr>
      </w:pPr>
    </w:p>
    <w:p w14:paraId="30356611">
      <w:pPr>
        <w:pStyle w:val="62"/>
        <w:shd w:val="clear" w:color="auto" w:fill="auto"/>
        <w:spacing w:after="0" w:line="276" w:lineRule="auto"/>
        <w:rPr>
          <w:rFonts w:ascii="Times New Roman" w:hAnsi="Times New Roman" w:cs="Times New Roman"/>
          <w:b/>
          <w:color w:val="auto"/>
          <w:sz w:val="26"/>
          <w:szCs w:val="26"/>
        </w:rPr>
      </w:pPr>
    </w:p>
    <w:p w14:paraId="5E73A83C">
      <w:pPr>
        <w:pStyle w:val="62"/>
        <w:shd w:val="clear" w:color="auto" w:fill="auto"/>
        <w:spacing w:after="0" w:line="276" w:lineRule="auto"/>
        <w:rPr>
          <w:rFonts w:ascii="Times New Roman" w:hAnsi="Times New Roman" w:cs="Times New Roman"/>
          <w:b/>
          <w:color w:val="auto"/>
          <w:sz w:val="26"/>
          <w:szCs w:val="26"/>
        </w:rPr>
      </w:pPr>
    </w:p>
    <w:p w14:paraId="3D5A662D">
      <w:pPr>
        <w:pStyle w:val="62"/>
        <w:shd w:val="clear" w:color="auto" w:fill="auto"/>
        <w:spacing w:after="0" w:line="276" w:lineRule="auto"/>
        <w:rPr>
          <w:rFonts w:ascii="Times New Roman" w:hAnsi="Times New Roman" w:cs="Times New Roman"/>
          <w:b/>
          <w:color w:val="auto"/>
          <w:sz w:val="26"/>
          <w:szCs w:val="26"/>
        </w:rPr>
      </w:pPr>
    </w:p>
    <w:p w14:paraId="55B9E19A">
      <w:pPr>
        <w:pStyle w:val="62"/>
        <w:shd w:val="clear" w:color="auto" w:fill="auto"/>
        <w:spacing w:after="0" w:line="276" w:lineRule="auto"/>
        <w:rPr>
          <w:rFonts w:ascii="Times New Roman" w:hAnsi="Times New Roman" w:cs="Times New Roman"/>
          <w:b/>
          <w:color w:val="auto"/>
          <w:sz w:val="26"/>
          <w:szCs w:val="26"/>
        </w:rPr>
      </w:pPr>
    </w:p>
    <w:p w14:paraId="2153FA3F">
      <w:pPr>
        <w:pStyle w:val="62"/>
        <w:shd w:val="clear" w:color="auto" w:fill="auto"/>
        <w:spacing w:after="0" w:line="276" w:lineRule="auto"/>
        <w:rPr>
          <w:rFonts w:ascii="Times New Roman" w:hAnsi="Times New Roman" w:cs="Times New Roman"/>
          <w:b/>
          <w:color w:val="auto"/>
          <w:sz w:val="26"/>
          <w:szCs w:val="26"/>
        </w:rPr>
      </w:pPr>
    </w:p>
    <w:p w14:paraId="4E6DEC00">
      <w:pPr>
        <w:pStyle w:val="62"/>
        <w:shd w:val="clear" w:color="auto" w:fill="auto"/>
        <w:spacing w:after="0" w:line="276" w:lineRule="auto"/>
        <w:rPr>
          <w:rFonts w:ascii="Times New Roman" w:hAnsi="Times New Roman" w:cs="Times New Roman"/>
          <w:b/>
          <w:color w:val="auto"/>
          <w:sz w:val="26"/>
          <w:szCs w:val="26"/>
        </w:rPr>
      </w:pPr>
    </w:p>
    <w:p w14:paraId="29D35A05">
      <w:pPr>
        <w:pStyle w:val="62"/>
        <w:shd w:val="clear" w:color="auto" w:fill="auto"/>
        <w:spacing w:after="0" w:line="276" w:lineRule="auto"/>
        <w:rPr>
          <w:rFonts w:ascii="Times New Roman" w:hAnsi="Times New Roman" w:cs="Times New Roman"/>
          <w:b/>
          <w:color w:val="auto"/>
          <w:sz w:val="26"/>
          <w:szCs w:val="26"/>
        </w:rPr>
      </w:pPr>
    </w:p>
    <w:p w14:paraId="4AFDBE7E">
      <w:pPr>
        <w:pStyle w:val="62"/>
        <w:shd w:val="clear" w:color="auto" w:fill="auto"/>
        <w:spacing w:after="0" w:line="276" w:lineRule="auto"/>
        <w:rPr>
          <w:rFonts w:ascii="Times New Roman" w:hAnsi="Times New Roman" w:cs="Times New Roman"/>
          <w:b/>
          <w:color w:val="auto"/>
          <w:sz w:val="26"/>
          <w:szCs w:val="26"/>
        </w:rPr>
      </w:pPr>
    </w:p>
    <w:p w14:paraId="779B1A29">
      <w:pPr>
        <w:pStyle w:val="62"/>
        <w:shd w:val="clear" w:color="auto" w:fill="auto"/>
        <w:spacing w:after="0" w:line="276" w:lineRule="auto"/>
        <w:rPr>
          <w:rFonts w:ascii="Times New Roman" w:hAnsi="Times New Roman" w:cs="Times New Roman"/>
          <w:b/>
          <w:color w:val="auto"/>
          <w:sz w:val="26"/>
          <w:szCs w:val="26"/>
        </w:rPr>
      </w:pPr>
    </w:p>
    <w:p w14:paraId="74D683A0">
      <w:pPr>
        <w:pStyle w:val="62"/>
        <w:shd w:val="clear" w:color="auto" w:fill="auto"/>
        <w:spacing w:after="0" w:line="276" w:lineRule="auto"/>
        <w:rPr>
          <w:rFonts w:ascii="Times New Roman" w:hAnsi="Times New Roman" w:cs="Times New Roman"/>
          <w:b/>
          <w:color w:val="auto"/>
          <w:sz w:val="26"/>
          <w:szCs w:val="26"/>
        </w:rPr>
      </w:pPr>
    </w:p>
    <w:p w14:paraId="4F8049A0">
      <w:pPr>
        <w:pStyle w:val="62"/>
        <w:shd w:val="clear" w:color="auto" w:fill="auto"/>
        <w:spacing w:after="0" w:line="276" w:lineRule="auto"/>
        <w:rPr>
          <w:rFonts w:ascii="Times New Roman" w:hAnsi="Times New Roman" w:cs="Times New Roman"/>
          <w:b/>
          <w:color w:val="auto"/>
          <w:sz w:val="26"/>
          <w:szCs w:val="26"/>
        </w:rPr>
      </w:pPr>
    </w:p>
    <w:p w14:paraId="2C14AE18">
      <w:pPr>
        <w:pStyle w:val="62"/>
        <w:shd w:val="clear" w:color="auto" w:fill="auto"/>
        <w:spacing w:after="0" w:line="276" w:lineRule="auto"/>
        <w:rPr>
          <w:rFonts w:ascii="Times New Roman" w:hAnsi="Times New Roman" w:cs="Times New Roman"/>
          <w:b/>
          <w:color w:val="auto"/>
          <w:sz w:val="26"/>
          <w:szCs w:val="26"/>
        </w:rPr>
      </w:pPr>
    </w:p>
    <w:p w14:paraId="07C121A7">
      <w:pPr>
        <w:pStyle w:val="62"/>
        <w:shd w:val="clear" w:color="auto" w:fill="auto"/>
        <w:spacing w:after="0" w:line="276" w:lineRule="auto"/>
        <w:rPr>
          <w:rFonts w:ascii="Times New Roman" w:hAnsi="Times New Roman" w:cs="Times New Roman"/>
          <w:b/>
          <w:color w:val="auto"/>
          <w:sz w:val="26"/>
          <w:szCs w:val="26"/>
        </w:rPr>
      </w:pPr>
    </w:p>
    <w:p w14:paraId="50FE5C66">
      <w:pPr>
        <w:pStyle w:val="62"/>
        <w:shd w:val="clear" w:color="auto" w:fill="auto"/>
        <w:spacing w:after="0" w:line="276" w:lineRule="auto"/>
        <w:rPr>
          <w:rFonts w:ascii="Times New Roman" w:hAnsi="Times New Roman" w:cs="Times New Roman"/>
          <w:b/>
          <w:color w:val="auto"/>
          <w:sz w:val="26"/>
          <w:szCs w:val="26"/>
        </w:rPr>
      </w:pPr>
    </w:p>
    <w:p w14:paraId="253C5CCC">
      <w:pPr>
        <w:pStyle w:val="62"/>
        <w:shd w:val="clear" w:color="auto" w:fill="auto"/>
        <w:spacing w:after="0" w:line="276" w:lineRule="auto"/>
        <w:rPr>
          <w:rFonts w:ascii="Times New Roman" w:hAnsi="Times New Roman" w:cs="Times New Roman"/>
          <w:b/>
          <w:color w:val="auto"/>
          <w:sz w:val="26"/>
          <w:szCs w:val="26"/>
        </w:rPr>
      </w:pPr>
    </w:p>
    <w:p w14:paraId="7659EAB0">
      <w:pPr>
        <w:pStyle w:val="62"/>
        <w:shd w:val="clear" w:color="auto" w:fill="auto"/>
        <w:spacing w:after="0" w:line="276" w:lineRule="auto"/>
        <w:rPr>
          <w:rFonts w:ascii="Times New Roman" w:hAnsi="Times New Roman" w:cs="Times New Roman"/>
          <w:b/>
          <w:color w:val="auto"/>
          <w:sz w:val="26"/>
          <w:szCs w:val="26"/>
        </w:rPr>
      </w:pPr>
    </w:p>
    <w:p w14:paraId="6DF06940">
      <w:pPr>
        <w:pStyle w:val="62"/>
        <w:shd w:val="clear" w:color="auto" w:fill="auto"/>
        <w:spacing w:after="0" w:line="240" w:lineRule="auto"/>
        <w:rPr>
          <w:rFonts w:ascii="Times New Roman" w:hAnsi="Times New Roman" w:cs="Times New Roman"/>
          <w:b/>
          <w:color w:val="auto"/>
          <w:sz w:val="26"/>
          <w:szCs w:val="26"/>
        </w:rPr>
      </w:pPr>
      <w:r>
        <w:rPr>
          <w:rFonts w:ascii="Times New Roman" w:hAnsi="Times New Roman" w:cs="Times New Roman"/>
          <w:b/>
          <w:color w:val="auto"/>
          <w:sz w:val="26"/>
          <w:szCs w:val="26"/>
        </w:rPr>
        <w:t>АННОТАЦИЯ</w:t>
      </w:r>
    </w:p>
    <w:p w14:paraId="7800A3D9">
      <w:pPr>
        <w:pStyle w:val="62"/>
        <w:shd w:val="clear" w:color="auto" w:fill="auto"/>
        <w:spacing w:after="0" w:line="240" w:lineRule="auto"/>
        <w:rPr>
          <w:rFonts w:ascii="Times New Roman" w:hAnsi="Times New Roman" w:cs="Times New Roman"/>
          <w:b/>
          <w:color w:val="auto"/>
          <w:sz w:val="26"/>
          <w:szCs w:val="26"/>
        </w:rPr>
      </w:pPr>
      <w:r>
        <w:rPr>
          <w:rFonts w:ascii="Times New Roman" w:hAnsi="Times New Roman" w:cs="Times New Roman"/>
          <w:b/>
          <w:color w:val="auto"/>
          <w:sz w:val="26"/>
          <w:szCs w:val="26"/>
        </w:rPr>
        <w:t>РАБОЧЕЙ ПРОГРАММЫ ДИСЦИПЛИНЫ «ТЕОРИЯ ОРГАНИЗАЦИИ»</w:t>
      </w:r>
    </w:p>
    <w:p w14:paraId="0E04A8F9">
      <w:pPr>
        <w:pStyle w:val="62"/>
        <w:shd w:val="clear" w:color="auto" w:fill="auto"/>
        <w:spacing w:after="0" w:line="240" w:lineRule="auto"/>
        <w:rPr>
          <w:rFonts w:ascii="Times New Roman" w:hAnsi="Times New Roman" w:cs="Times New Roman"/>
          <w:b/>
          <w:color w:val="auto"/>
          <w:sz w:val="26"/>
          <w:szCs w:val="26"/>
        </w:rPr>
      </w:pPr>
      <w:r>
        <w:rPr>
          <w:rFonts w:ascii="Times New Roman" w:hAnsi="Times New Roman" w:cs="Times New Roman"/>
          <w:b/>
          <w:color w:val="auto"/>
          <w:sz w:val="26"/>
          <w:szCs w:val="26"/>
        </w:rPr>
        <w:t>НАПРАВЛЕНИЕ ПОДГОТОВКИ – 38.03.02 «МЕНЕДЖМЕТ»,</w:t>
      </w:r>
    </w:p>
    <w:p w14:paraId="154A0D07">
      <w:pPr>
        <w:pStyle w:val="62"/>
        <w:shd w:val="clear" w:color="auto" w:fill="auto"/>
        <w:spacing w:after="0" w:line="240" w:lineRule="auto"/>
        <w:rPr>
          <w:rFonts w:ascii="Times New Roman" w:hAnsi="Times New Roman" w:cs="Times New Roman"/>
          <w:b/>
          <w:color w:val="auto"/>
          <w:sz w:val="26"/>
          <w:szCs w:val="26"/>
        </w:rPr>
      </w:pPr>
      <w:r>
        <w:rPr>
          <w:rFonts w:ascii="Times New Roman" w:hAnsi="Times New Roman" w:cs="Times New Roman"/>
          <w:b/>
          <w:color w:val="auto"/>
          <w:sz w:val="26"/>
          <w:szCs w:val="26"/>
        </w:rPr>
        <w:t>ПРОФИЛЬ ПОДГОТОВКИ</w:t>
      </w:r>
      <w:r>
        <w:rPr>
          <w:rFonts w:ascii="Times New Roman" w:hAnsi="Times New Roman" w:cs="Times New Roman"/>
          <w:color w:val="auto"/>
          <w:sz w:val="26"/>
          <w:szCs w:val="26"/>
        </w:rPr>
        <w:t xml:space="preserve"> «</w:t>
      </w:r>
      <w:r>
        <w:rPr>
          <w:rFonts w:ascii="Times New Roman" w:hAnsi="Times New Roman" w:cs="Times New Roman"/>
          <w:b/>
          <w:bCs/>
          <w:color w:val="auto"/>
          <w:sz w:val="26"/>
          <w:szCs w:val="26"/>
        </w:rPr>
        <w:t>ГОСУДАРСТВЕННОЕ И МУНИЦИПАЛЬНОЕ УПРАВЛЕНИЕ»</w:t>
      </w:r>
      <w:r>
        <w:rPr>
          <w:rFonts w:ascii="Times New Roman" w:hAnsi="Times New Roman" w:cs="Times New Roman"/>
          <w:b/>
          <w:color w:val="auto"/>
          <w:sz w:val="26"/>
          <w:szCs w:val="26"/>
        </w:rPr>
        <w:t>,</w:t>
      </w:r>
    </w:p>
    <w:p w14:paraId="50B235AE">
      <w:pPr>
        <w:pStyle w:val="62"/>
        <w:shd w:val="clear" w:color="auto" w:fill="auto"/>
        <w:spacing w:after="0" w:line="240" w:lineRule="auto"/>
        <w:rPr>
          <w:rFonts w:ascii="Times New Roman" w:hAnsi="Times New Roman" w:cs="Times New Roman"/>
          <w:b/>
          <w:color w:val="auto"/>
          <w:sz w:val="26"/>
          <w:szCs w:val="26"/>
        </w:rPr>
      </w:pPr>
      <w:r>
        <w:rPr>
          <w:rFonts w:ascii="Times New Roman" w:hAnsi="Times New Roman" w:cs="Times New Roman"/>
          <w:b/>
          <w:color w:val="auto"/>
          <w:sz w:val="26"/>
          <w:szCs w:val="26"/>
        </w:rPr>
        <w:t>УРОВЕНЬ БАКАЛАВРИАТА</w:t>
      </w:r>
    </w:p>
    <w:p w14:paraId="10BF1E9E">
      <w:pPr>
        <w:spacing w:after="0" w:line="240" w:lineRule="auto"/>
        <w:ind w:firstLine="709"/>
        <w:jc w:val="both"/>
        <w:rPr>
          <w:rFonts w:ascii="Times New Roman" w:hAnsi="Times New Roman" w:eastAsia="Times New Roman" w:cs="Times New Roman"/>
          <w:color w:val="auto"/>
          <w:sz w:val="26"/>
          <w:szCs w:val="26"/>
        </w:rPr>
      </w:pPr>
      <w:r>
        <w:rPr>
          <w:rFonts w:ascii="Times New Roman" w:hAnsi="Times New Roman" w:eastAsia="Times New Roman" w:cs="Times New Roman"/>
          <w:b/>
          <w:color w:val="auto"/>
          <w:sz w:val="26"/>
          <w:szCs w:val="26"/>
        </w:rPr>
        <w:t>1. Цель</w:t>
      </w:r>
      <w:r>
        <w:rPr>
          <w:rFonts w:ascii="Times New Roman" w:hAnsi="Times New Roman" w:eastAsia="Times New Roman" w:cs="Times New Roman"/>
          <w:color w:val="auto"/>
          <w:sz w:val="26"/>
          <w:szCs w:val="26"/>
        </w:rPr>
        <w:t xml:space="preserve"> изучения дисциплины «Теория организаций и организационное поведение» </w:t>
      </w:r>
      <w:r>
        <w:rPr>
          <w:rFonts w:ascii="Times New Roman" w:hAnsi="Times New Roman" w:cs="Times New Roman"/>
          <w:color w:val="auto"/>
          <w:sz w:val="26"/>
          <w:szCs w:val="26"/>
        </w:rPr>
        <w:t>ознакомление обучающихся с основными теоретическими концепциями социальных организаций и организационным поведением как междисциплинарной областью знания, связанной с изучением человеческих установок и трудовой деятельности</w:t>
      </w:r>
    </w:p>
    <w:p w14:paraId="49D884FE">
      <w:pPr>
        <w:pStyle w:val="29"/>
        <w:ind w:firstLine="709"/>
        <w:jc w:val="both"/>
        <w:rPr>
          <w:rFonts w:ascii="Times New Roman" w:hAnsi="Times New Roman" w:cs="Times New Roman"/>
          <w:b/>
          <w:color w:val="auto"/>
          <w:sz w:val="26"/>
          <w:szCs w:val="26"/>
        </w:rPr>
      </w:pPr>
      <w:r>
        <w:rPr>
          <w:rFonts w:ascii="Times New Roman" w:hAnsi="Times New Roman" w:cs="Times New Roman"/>
          <w:b/>
          <w:color w:val="auto"/>
          <w:sz w:val="26"/>
          <w:szCs w:val="26"/>
        </w:rPr>
        <w:t xml:space="preserve">Задачи дисциплины: </w:t>
      </w:r>
    </w:p>
    <w:p w14:paraId="54830A7D">
      <w:pPr>
        <w:pStyle w:val="29"/>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изучение теории организации, интегрирующей экономические, философские и социологические знания;</w:t>
      </w:r>
    </w:p>
    <w:p w14:paraId="14173DB5">
      <w:pPr>
        <w:pStyle w:val="29"/>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ознакомление с опытом деятельности успешных (конкурентоспособных) организаций, достижение студентами понимания предпосылок успешности организаций;</w:t>
      </w:r>
    </w:p>
    <w:p w14:paraId="4C60412A">
      <w:pPr>
        <w:pStyle w:val="29"/>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формирование способности к решению ключевых проблем управленческой деятельности;</w:t>
      </w:r>
    </w:p>
    <w:p w14:paraId="4FFD5AD5">
      <w:pPr>
        <w:pStyle w:val="29"/>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достижение понимания причин и выработка критериев оценки поведения людей в организации;</w:t>
      </w:r>
    </w:p>
    <w:p w14:paraId="24840A2C">
      <w:pPr>
        <w:pStyle w:val="29"/>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 приобретение студентами способности к анализу поведения человека в социальной группе. </w:t>
      </w:r>
    </w:p>
    <w:p w14:paraId="02737219">
      <w:pPr>
        <w:spacing w:after="0" w:line="240" w:lineRule="auto"/>
        <w:ind w:firstLine="709"/>
        <w:jc w:val="both"/>
        <w:rPr>
          <w:rFonts w:ascii="Times New Roman" w:hAnsi="Times New Roman" w:cs="Times New Roman"/>
          <w:b/>
          <w:color w:val="auto"/>
          <w:sz w:val="26"/>
          <w:szCs w:val="26"/>
        </w:rPr>
      </w:pPr>
      <w:r>
        <w:rPr>
          <w:rFonts w:ascii="Times New Roman" w:hAnsi="Times New Roman" w:cs="Times New Roman"/>
          <w:b/>
          <w:color w:val="auto"/>
          <w:sz w:val="26"/>
          <w:szCs w:val="26"/>
        </w:rPr>
        <w:t>2.Место дисциплины в структуре ОПОП</w:t>
      </w:r>
    </w:p>
    <w:p w14:paraId="3F0CFF89">
      <w:pPr>
        <w:pStyle w:val="29"/>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Дисциплина «</w:t>
      </w:r>
      <w:r>
        <w:rPr>
          <w:rFonts w:ascii="Times New Roman" w:hAnsi="Times New Roman" w:eastAsia="Times New Roman" w:cs="Times New Roman"/>
          <w:color w:val="auto"/>
          <w:sz w:val="26"/>
          <w:szCs w:val="26"/>
          <w:lang w:eastAsia="ru-RU"/>
        </w:rPr>
        <w:t xml:space="preserve">Теория организаций и организационное поведение» </w:t>
      </w:r>
      <w:r>
        <w:rPr>
          <w:rFonts w:ascii="Times New Roman" w:hAnsi="Times New Roman" w:cs="Times New Roman"/>
          <w:color w:val="auto"/>
          <w:sz w:val="26"/>
          <w:szCs w:val="26"/>
        </w:rPr>
        <w:t xml:space="preserve">относится к базовым дисциплинам основной профессиональной образовательной программы (ОПОП) по направлению подготовки 38.03.02 «Менеджмент» (бакалавриат). </w:t>
      </w:r>
    </w:p>
    <w:p w14:paraId="185E0D69">
      <w:pPr>
        <w:pStyle w:val="29"/>
        <w:ind w:firstLine="709"/>
        <w:jc w:val="both"/>
        <w:rPr>
          <w:rFonts w:ascii="Times New Roman" w:hAnsi="Times New Roman" w:cs="Times New Roman"/>
          <w:color w:val="auto"/>
          <w:sz w:val="26"/>
          <w:szCs w:val="26"/>
        </w:rPr>
      </w:pPr>
      <w:r>
        <w:rPr>
          <w:rFonts w:ascii="Times New Roman" w:hAnsi="Times New Roman" w:cs="Times New Roman"/>
          <w:b/>
          <w:color w:val="auto"/>
          <w:sz w:val="26"/>
          <w:szCs w:val="26"/>
        </w:rPr>
        <w:t>3.Трудоемкость дисциплины:</w:t>
      </w:r>
      <w:r>
        <w:rPr>
          <w:rFonts w:ascii="Times New Roman" w:hAnsi="Times New Roman" w:cs="Times New Roman"/>
          <w:color w:val="auto"/>
          <w:sz w:val="26"/>
          <w:szCs w:val="26"/>
        </w:rPr>
        <w:t xml:space="preserve"> общая трудоемкость дисциплины составляет 4 зачетных единиц, 144 ч. </w:t>
      </w:r>
    </w:p>
    <w:p w14:paraId="1B258773">
      <w:pPr>
        <w:pStyle w:val="29"/>
        <w:ind w:firstLine="709"/>
        <w:jc w:val="both"/>
        <w:rPr>
          <w:rFonts w:ascii="Times New Roman" w:hAnsi="Times New Roman" w:cs="Times New Roman"/>
          <w:b/>
          <w:color w:val="auto"/>
          <w:sz w:val="26"/>
          <w:szCs w:val="26"/>
        </w:rPr>
      </w:pPr>
      <w:r>
        <w:rPr>
          <w:rFonts w:ascii="Times New Roman" w:hAnsi="Times New Roman" w:cs="Times New Roman"/>
          <w:b/>
          <w:color w:val="auto"/>
          <w:sz w:val="26"/>
          <w:szCs w:val="26"/>
        </w:rPr>
        <w:t>4.Требования к результатам освоения дисциплины</w:t>
      </w:r>
    </w:p>
    <w:p w14:paraId="3D648ECA">
      <w:pPr>
        <w:pStyle w:val="29"/>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В результате освоения программы учебной дисциплины «</w:t>
      </w:r>
      <w:r>
        <w:rPr>
          <w:rFonts w:ascii="Times New Roman" w:hAnsi="Times New Roman" w:eastAsia="Times New Roman" w:cs="Times New Roman"/>
          <w:color w:val="auto"/>
          <w:sz w:val="26"/>
          <w:szCs w:val="26"/>
          <w:lang w:eastAsia="ru-RU"/>
        </w:rPr>
        <w:t>Теория организаций и организационное поведение</w:t>
      </w:r>
      <w:r>
        <w:rPr>
          <w:rFonts w:ascii="Times New Roman" w:hAnsi="Times New Roman" w:cs="Times New Roman"/>
          <w:color w:val="auto"/>
          <w:sz w:val="26"/>
          <w:szCs w:val="26"/>
        </w:rPr>
        <w:t>» по направлению подготовки 38.03.02 «Менеджмент» студент должен приобрести следующие знания, умения и навыки, соответствующие компетенциям ОПОП:</w:t>
      </w:r>
    </w:p>
    <w:p w14:paraId="161FCEBB">
      <w:pPr>
        <w:pStyle w:val="29"/>
        <w:ind w:firstLine="709"/>
        <w:jc w:val="center"/>
        <w:rPr>
          <w:rFonts w:ascii="Times New Roman" w:hAnsi="Times New Roman" w:cs="Times New Roman"/>
          <w:color w:val="auto"/>
          <w:sz w:val="26"/>
          <w:szCs w:val="26"/>
        </w:rPr>
      </w:pPr>
    </w:p>
    <w:p w14:paraId="0F0B0677">
      <w:pPr>
        <w:pStyle w:val="29"/>
        <w:ind w:firstLine="709"/>
        <w:jc w:val="center"/>
        <w:rPr>
          <w:rFonts w:ascii="Times New Roman" w:hAnsi="Times New Roman" w:cs="Times New Roman"/>
          <w:color w:val="auto"/>
          <w:sz w:val="26"/>
          <w:szCs w:val="26"/>
        </w:rPr>
      </w:pPr>
      <w:r>
        <w:rPr>
          <w:rFonts w:ascii="Times New Roman" w:hAnsi="Times New Roman" w:cs="Times New Roman"/>
          <w:color w:val="auto"/>
          <w:sz w:val="26"/>
          <w:szCs w:val="26"/>
        </w:rPr>
        <w:t>Общепрофессиональные компетенции</w:t>
      </w:r>
    </w:p>
    <w:tbl>
      <w:tblPr>
        <w:tblStyle w:val="5"/>
        <w:tblW w:w="487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7"/>
        <w:gridCol w:w="2675"/>
        <w:gridCol w:w="936"/>
        <w:gridCol w:w="4001"/>
      </w:tblGrid>
      <w:tr w14:paraId="2A71C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925" w:type="pct"/>
            <w:vAlign w:val="center"/>
          </w:tcPr>
          <w:p w14:paraId="6816322B">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Код и наименование</w:t>
            </w:r>
          </w:p>
          <w:p w14:paraId="2A6BE602">
            <w:pPr>
              <w:spacing w:after="0" w:line="240" w:lineRule="auto"/>
              <w:ind w:left="11" w:hanging="11"/>
              <w:jc w:val="center"/>
              <w:rPr>
                <w:rFonts w:ascii="Times New Roman" w:hAnsi="Times New Roman" w:eastAsia="Calibri" w:cs="Times New Roman"/>
                <w:b/>
                <w:color w:val="auto"/>
                <w:sz w:val="18"/>
                <w:szCs w:val="18"/>
                <w:lang w:eastAsia="ru-RU"/>
              </w:rPr>
            </w:pPr>
            <w:r>
              <w:rPr>
                <w:rFonts w:ascii="Times New Roman" w:hAnsi="Times New Roman" w:eastAsia="Calibri" w:cs="Times New Roman"/>
                <w:b/>
                <w:bCs/>
                <w:color w:val="auto"/>
                <w:sz w:val="18"/>
                <w:szCs w:val="18"/>
                <w:lang w:eastAsia="ru-RU"/>
              </w:rPr>
              <w:t>компетенции</w:t>
            </w:r>
          </w:p>
        </w:tc>
        <w:tc>
          <w:tcPr>
            <w:tcW w:w="1432" w:type="pct"/>
            <w:vAlign w:val="center"/>
          </w:tcPr>
          <w:p w14:paraId="66EDD06F">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Код и наименование</w:t>
            </w:r>
          </w:p>
          <w:p w14:paraId="58DF120B">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индикатора достижения</w:t>
            </w:r>
          </w:p>
          <w:p w14:paraId="0864AF27">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компе</w:t>
            </w:r>
            <w:r>
              <w:rPr>
                <w:rFonts w:ascii="Times New Roman" w:hAnsi="Times New Roman" w:eastAsia="Calibri" w:cs="Times New Roman"/>
                <w:b/>
                <w:bCs/>
                <w:color w:val="auto"/>
                <w:sz w:val="18"/>
                <w:szCs w:val="18"/>
                <w:lang w:eastAsia="ru-RU"/>
              </w:rPr>
              <w:softHyphen/>
            </w:r>
            <w:r>
              <w:rPr>
                <w:rFonts w:ascii="Times New Roman" w:hAnsi="Times New Roman" w:eastAsia="Calibri" w:cs="Times New Roman"/>
                <w:b/>
                <w:bCs/>
                <w:color w:val="auto"/>
                <w:sz w:val="18"/>
                <w:szCs w:val="18"/>
                <w:lang w:eastAsia="ru-RU"/>
              </w:rPr>
              <w:t>тенции</w:t>
            </w:r>
          </w:p>
        </w:tc>
        <w:tc>
          <w:tcPr>
            <w:tcW w:w="2643" w:type="pct"/>
            <w:gridSpan w:val="2"/>
            <w:vAlign w:val="center"/>
          </w:tcPr>
          <w:p w14:paraId="053E7685">
            <w:pPr>
              <w:spacing w:after="0" w:line="240" w:lineRule="auto"/>
              <w:ind w:left="11" w:hanging="11"/>
              <w:jc w:val="center"/>
              <w:rPr>
                <w:rFonts w:ascii="Times New Roman" w:hAnsi="Times New Roman" w:eastAsia="Times New Roman" w:cs="Times New Roman"/>
                <w:b/>
                <w:bCs/>
                <w:color w:val="auto"/>
                <w:sz w:val="18"/>
                <w:szCs w:val="18"/>
                <w:lang w:eastAsia="ru-RU"/>
              </w:rPr>
            </w:pPr>
            <w:r>
              <w:rPr>
                <w:rFonts w:ascii="Times New Roman" w:hAnsi="Times New Roman" w:eastAsia="Times New Roman" w:cs="Times New Roman"/>
                <w:b/>
                <w:bCs/>
                <w:color w:val="auto"/>
                <w:sz w:val="18"/>
                <w:szCs w:val="18"/>
                <w:lang w:eastAsia="ru-RU"/>
              </w:rPr>
              <w:t>Планируемые результаты обучения</w:t>
            </w:r>
          </w:p>
          <w:p w14:paraId="362E79E5">
            <w:pPr>
              <w:spacing w:after="0" w:line="240" w:lineRule="auto"/>
              <w:ind w:left="11" w:hanging="11"/>
              <w:jc w:val="center"/>
              <w:rPr>
                <w:rFonts w:ascii="Times New Roman" w:hAnsi="Times New Roman" w:eastAsia="Calibri" w:cs="Times New Roman"/>
                <w:b/>
                <w:color w:val="auto"/>
                <w:sz w:val="18"/>
                <w:szCs w:val="18"/>
                <w:lang w:eastAsia="ru-RU"/>
              </w:rPr>
            </w:pPr>
            <w:r>
              <w:rPr>
                <w:rFonts w:ascii="Times New Roman" w:hAnsi="Times New Roman" w:eastAsia="Times New Roman" w:cs="Times New Roman"/>
                <w:b/>
                <w:bCs/>
                <w:color w:val="auto"/>
                <w:sz w:val="18"/>
                <w:szCs w:val="18"/>
                <w:lang w:eastAsia="ru-RU"/>
              </w:rPr>
              <w:t>по дисциплине (ЗУН)</w:t>
            </w:r>
          </w:p>
        </w:tc>
      </w:tr>
      <w:tr w14:paraId="5E5F7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trPr>
        <w:tc>
          <w:tcPr>
            <w:tcW w:w="925" w:type="pct"/>
            <w:vMerge w:val="restart"/>
          </w:tcPr>
          <w:p w14:paraId="633C6A85">
            <w:pPr>
              <w:jc w:val="both"/>
              <w:rPr>
                <w:rFonts w:ascii="Times New Roman" w:hAnsi="Times New Roman" w:cs="Times New Roman"/>
                <w:color w:val="auto"/>
                <w:sz w:val="20"/>
                <w:szCs w:val="20"/>
              </w:rPr>
            </w:pPr>
            <w:r>
              <w:rPr>
                <w:rFonts w:ascii="Times New Roman" w:hAnsi="Times New Roman" w:cs="Times New Roman"/>
                <w:b/>
                <w:color w:val="auto"/>
                <w:sz w:val="20"/>
                <w:szCs w:val="20"/>
              </w:rPr>
              <w:t xml:space="preserve">ОПК-1. </w:t>
            </w:r>
            <w:r>
              <w:rPr>
                <w:rFonts w:ascii="Times New Roman" w:hAnsi="Times New Roman" w:cs="Times New Roman"/>
                <w:color w:val="auto"/>
                <w:sz w:val="20"/>
                <w:szCs w:val="20"/>
              </w:rPr>
              <w:t>Способен решать профессиональные задачи на основе знаний (на промежуточном уровне) экономической, организационной и управленческой теории</w:t>
            </w:r>
          </w:p>
        </w:tc>
        <w:tc>
          <w:tcPr>
            <w:tcW w:w="1432" w:type="pct"/>
            <w:vMerge w:val="restart"/>
          </w:tcPr>
          <w:p w14:paraId="0026FB6A">
            <w:pPr>
              <w:autoSpaceDE w:val="0"/>
              <w:autoSpaceDN w:val="0"/>
              <w:adjustRightInd w:val="0"/>
              <w:spacing w:after="0" w:line="240" w:lineRule="auto"/>
              <w:jc w:val="both"/>
              <w:rPr>
                <w:rFonts w:ascii="Times New Roman" w:hAnsi="Times New Roman" w:cs="Times New Roman"/>
                <w:iCs/>
                <w:color w:val="auto"/>
                <w:sz w:val="20"/>
                <w:szCs w:val="20"/>
              </w:rPr>
            </w:pPr>
            <w:r>
              <w:rPr>
                <w:rFonts w:ascii="Times New Roman" w:hAnsi="Times New Roman" w:cs="Times New Roman"/>
                <w:b/>
                <w:iCs/>
                <w:color w:val="auto"/>
                <w:sz w:val="20"/>
                <w:szCs w:val="20"/>
              </w:rPr>
              <w:t xml:space="preserve">ИД-2опк-1 </w:t>
            </w:r>
            <w:r>
              <w:rPr>
                <w:rFonts w:ascii="Times New Roman" w:hAnsi="Times New Roman" w:cs="Times New Roman"/>
                <w:iCs/>
                <w:color w:val="auto"/>
                <w:sz w:val="20"/>
                <w:szCs w:val="20"/>
              </w:rPr>
              <w:t>Анализирует социально-экономические явления и процессы, выявляет их взаимосвязи и особенности развития взаимодействия на экономическом, управленческом и организационном уровнях</w:t>
            </w:r>
          </w:p>
          <w:p w14:paraId="134CAE7D">
            <w:pPr>
              <w:autoSpaceDE w:val="0"/>
              <w:autoSpaceDN w:val="0"/>
              <w:adjustRightInd w:val="0"/>
              <w:jc w:val="both"/>
              <w:rPr>
                <w:rFonts w:ascii="Times New Roman" w:hAnsi="Times New Roman" w:cs="Times New Roman"/>
                <w:iCs/>
                <w:color w:val="auto"/>
                <w:sz w:val="20"/>
                <w:szCs w:val="20"/>
              </w:rPr>
            </w:pPr>
          </w:p>
          <w:p w14:paraId="5BA757E3">
            <w:pPr>
              <w:autoSpaceDE w:val="0"/>
              <w:autoSpaceDN w:val="0"/>
              <w:adjustRightInd w:val="0"/>
              <w:jc w:val="center"/>
              <w:rPr>
                <w:rFonts w:ascii="Times New Roman" w:hAnsi="Times New Roman" w:cs="Times New Roman"/>
                <w:i/>
                <w:iCs/>
                <w:color w:val="auto"/>
                <w:sz w:val="20"/>
                <w:szCs w:val="20"/>
              </w:rPr>
            </w:pPr>
          </w:p>
        </w:tc>
        <w:tc>
          <w:tcPr>
            <w:tcW w:w="501"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1A9EB350">
            <w:pPr>
              <w:spacing w:after="0" w:line="240" w:lineRule="auto"/>
              <w:ind w:left="11" w:hanging="11"/>
              <w:jc w:val="both"/>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Знать</w:t>
            </w:r>
          </w:p>
        </w:tc>
        <w:tc>
          <w:tcPr>
            <w:tcW w:w="214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022FA5A5">
            <w:pPr>
              <w:spacing w:after="0"/>
              <w:jc w:val="both"/>
              <w:rPr>
                <w:rFonts w:ascii="Times New Roman" w:hAnsi="Times New Roman" w:eastAsia="Calibri" w:cs="Times New Roman"/>
                <w:color w:val="auto"/>
                <w:sz w:val="20"/>
                <w:szCs w:val="20"/>
              </w:rPr>
            </w:pPr>
            <w:r>
              <w:rPr>
                <w:rFonts w:ascii="Times New Roman" w:hAnsi="Times New Roman" w:eastAsia="Calibri" w:cs="Times New Roman"/>
                <w:color w:val="auto"/>
                <w:sz w:val="20"/>
                <w:szCs w:val="20"/>
              </w:rPr>
              <w:t>классификацию, законы и принципы теории организации, их место в системе научных знаний;</w:t>
            </w:r>
          </w:p>
        </w:tc>
      </w:tr>
      <w:tr w14:paraId="12E66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925" w:type="pct"/>
            <w:vMerge w:val="continue"/>
            <w:tcBorders>
              <w:left w:val="single" w:color="000000" w:sz="6" w:space="0"/>
            </w:tcBorders>
            <w:vAlign w:val="center"/>
          </w:tcPr>
          <w:p w14:paraId="3049FD0E">
            <w:pPr>
              <w:spacing w:after="0" w:line="240" w:lineRule="auto"/>
              <w:ind w:left="11" w:hanging="11"/>
              <w:jc w:val="center"/>
              <w:rPr>
                <w:rFonts w:ascii="Times New Roman" w:hAnsi="Times New Roman" w:eastAsia="Calibri" w:cs="Times New Roman"/>
                <w:color w:val="auto"/>
                <w:sz w:val="18"/>
                <w:szCs w:val="18"/>
                <w:lang w:eastAsia="ru-RU"/>
              </w:rPr>
            </w:pPr>
          </w:p>
        </w:tc>
        <w:tc>
          <w:tcPr>
            <w:tcW w:w="1432" w:type="pct"/>
            <w:vMerge w:val="continue"/>
          </w:tcPr>
          <w:p w14:paraId="705C46B3">
            <w:pPr>
              <w:spacing w:after="0" w:line="240" w:lineRule="auto"/>
              <w:ind w:left="11" w:hanging="11"/>
              <w:jc w:val="both"/>
              <w:rPr>
                <w:rFonts w:ascii="Times New Roman" w:hAnsi="Times New Roman" w:eastAsia="Calibri" w:cs="Times New Roman"/>
                <w:b/>
                <w:color w:val="auto"/>
                <w:sz w:val="18"/>
                <w:szCs w:val="18"/>
                <w:lang w:eastAsia="ru-RU"/>
              </w:rPr>
            </w:pPr>
          </w:p>
        </w:tc>
        <w:tc>
          <w:tcPr>
            <w:tcW w:w="501" w:type="pct"/>
            <w:tcBorders>
              <w:top w:val="single" w:color="000000" w:sz="6" w:space="0"/>
              <w:right w:val="single" w:color="000000" w:sz="6" w:space="0"/>
            </w:tcBorders>
            <w:tcMar>
              <w:top w:w="30" w:type="dxa"/>
              <w:left w:w="108" w:type="dxa"/>
              <w:bottom w:w="30" w:type="dxa"/>
              <w:right w:w="108" w:type="dxa"/>
            </w:tcMar>
            <w:vAlign w:val="center"/>
          </w:tcPr>
          <w:p w14:paraId="372CE80C">
            <w:pPr>
              <w:spacing w:after="0" w:line="240" w:lineRule="auto"/>
              <w:ind w:left="11" w:hanging="11"/>
              <w:jc w:val="both"/>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Уметь</w:t>
            </w:r>
          </w:p>
        </w:tc>
        <w:tc>
          <w:tcPr>
            <w:tcW w:w="214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574565BA">
            <w:pPr>
              <w:spacing w:after="0"/>
              <w:jc w:val="both"/>
              <w:rPr>
                <w:rFonts w:ascii="Times New Roman" w:hAnsi="Times New Roman" w:eastAsia="Calibri" w:cs="Times New Roman"/>
                <w:color w:val="auto"/>
                <w:sz w:val="20"/>
                <w:szCs w:val="20"/>
              </w:rPr>
            </w:pPr>
            <w:r>
              <w:rPr>
                <w:rFonts w:ascii="Times New Roman" w:hAnsi="Times New Roman" w:eastAsia="Calibri" w:cs="Times New Roman"/>
                <w:color w:val="auto"/>
                <w:sz w:val="20"/>
                <w:szCs w:val="20"/>
              </w:rPr>
              <w:t>анализировать социально-экономические явления и процессы и применять модели и подходы теории организации и организационного поведения для решения управленческих задач;</w:t>
            </w:r>
          </w:p>
        </w:tc>
      </w:tr>
      <w:tr w14:paraId="2F03A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925" w:type="pct"/>
            <w:vMerge w:val="continue"/>
            <w:tcBorders>
              <w:left w:val="single" w:color="000000" w:sz="6" w:space="0"/>
            </w:tcBorders>
            <w:vAlign w:val="center"/>
          </w:tcPr>
          <w:p w14:paraId="449A056E">
            <w:pPr>
              <w:spacing w:after="0" w:line="240" w:lineRule="auto"/>
              <w:ind w:left="11" w:hanging="11"/>
              <w:jc w:val="center"/>
              <w:rPr>
                <w:rFonts w:ascii="Times New Roman" w:hAnsi="Times New Roman" w:eastAsia="Calibri" w:cs="Times New Roman"/>
                <w:color w:val="auto"/>
                <w:sz w:val="18"/>
                <w:szCs w:val="18"/>
                <w:lang w:eastAsia="ru-RU"/>
              </w:rPr>
            </w:pPr>
          </w:p>
        </w:tc>
        <w:tc>
          <w:tcPr>
            <w:tcW w:w="1432" w:type="pct"/>
            <w:vMerge w:val="continue"/>
          </w:tcPr>
          <w:p w14:paraId="01AD9083">
            <w:pPr>
              <w:spacing w:after="0" w:line="240" w:lineRule="auto"/>
              <w:ind w:left="11" w:hanging="11"/>
              <w:jc w:val="both"/>
              <w:rPr>
                <w:rFonts w:ascii="Times New Roman" w:hAnsi="Times New Roman" w:eastAsia="Calibri" w:cs="Times New Roman"/>
                <w:b/>
                <w:color w:val="auto"/>
                <w:sz w:val="18"/>
                <w:szCs w:val="18"/>
                <w:lang w:eastAsia="ru-RU"/>
              </w:rPr>
            </w:pPr>
          </w:p>
        </w:tc>
        <w:tc>
          <w:tcPr>
            <w:tcW w:w="501" w:type="pct"/>
            <w:tcBorders>
              <w:top w:val="single" w:color="000000" w:sz="6" w:space="0"/>
              <w:bottom w:val="single" w:color="000000" w:sz="6" w:space="0"/>
              <w:right w:val="single" w:color="000000" w:sz="6" w:space="0"/>
            </w:tcBorders>
            <w:tcMar>
              <w:top w:w="30" w:type="dxa"/>
              <w:left w:w="108" w:type="dxa"/>
              <w:bottom w:w="30" w:type="dxa"/>
              <w:right w:w="108" w:type="dxa"/>
            </w:tcMar>
            <w:vAlign w:val="center"/>
          </w:tcPr>
          <w:p w14:paraId="173151F3">
            <w:pPr>
              <w:spacing w:after="0" w:line="240" w:lineRule="auto"/>
              <w:ind w:left="11" w:hanging="11"/>
              <w:jc w:val="both"/>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Владеть</w:t>
            </w:r>
          </w:p>
        </w:tc>
        <w:tc>
          <w:tcPr>
            <w:tcW w:w="214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514A551B">
            <w:pPr>
              <w:spacing w:after="0" w:line="240" w:lineRule="auto"/>
              <w:ind w:hanging="11"/>
              <w:jc w:val="both"/>
              <w:rPr>
                <w:rFonts w:ascii="Times New Roman" w:hAnsi="Times New Roman" w:eastAsia="Calibri" w:cs="Times New Roman"/>
                <w:color w:val="auto"/>
                <w:sz w:val="20"/>
                <w:szCs w:val="20"/>
                <w:lang w:eastAsia="ru-RU"/>
              </w:rPr>
            </w:pPr>
            <w:r>
              <w:rPr>
                <w:rFonts w:ascii="Times New Roman" w:hAnsi="Times New Roman" w:eastAsia="Calibri" w:cs="Times New Roman"/>
                <w:b/>
                <w:color w:val="auto"/>
                <w:sz w:val="20"/>
                <w:szCs w:val="20"/>
              </w:rPr>
              <w:tab/>
            </w:r>
            <w:r>
              <w:rPr>
                <w:rFonts w:ascii="Times New Roman" w:hAnsi="Times New Roman" w:eastAsia="Calibri" w:cs="Times New Roman"/>
                <w:color w:val="auto"/>
                <w:sz w:val="20"/>
                <w:szCs w:val="20"/>
                <w:lang w:eastAsia="ru-RU"/>
              </w:rPr>
              <w:t>методическими подходами при проектировании организационных систем и формировании корпоративной культуры в организации.</w:t>
            </w:r>
          </w:p>
        </w:tc>
      </w:tr>
    </w:tbl>
    <w:p w14:paraId="37CD0159">
      <w:pPr>
        <w:pStyle w:val="29"/>
        <w:ind w:firstLine="709"/>
        <w:jc w:val="center"/>
        <w:rPr>
          <w:rFonts w:ascii="Times New Roman" w:hAnsi="Times New Roman" w:cs="Times New Roman"/>
          <w:color w:val="auto"/>
          <w:sz w:val="26"/>
          <w:szCs w:val="26"/>
        </w:rPr>
      </w:pPr>
    </w:p>
    <w:p w14:paraId="0BEE85D9">
      <w:pPr>
        <w:pStyle w:val="62"/>
        <w:numPr>
          <w:ilvl w:val="0"/>
          <w:numId w:val="16"/>
        </w:numPr>
        <w:shd w:val="clear" w:color="auto" w:fill="auto"/>
        <w:spacing w:after="0" w:line="240" w:lineRule="auto"/>
        <w:jc w:val="both"/>
        <w:rPr>
          <w:rFonts w:ascii="Times New Roman" w:hAnsi="Times New Roman" w:cs="Times New Roman"/>
          <w:b/>
          <w:color w:val="auto"/>
          <w:sz w:val="26"/>
          <w:szCs w:val="26"/>
        </w:rPr>
      </w:pPr>
      <w:r>
        <w:rPr>
          <w:rFonts w:ascii="Times New Roman" w:hAnsi="Times New Roman" w:cs="Times New Roman"/>
          <w:b/>
          <w:color w:val="auto"/>
          <w:sz w:val="26"/>
          <w:szCs w:val="26"/>
        </w:rPr>
        <w:t>Краткое содержание дисциплины</w:t>
      </w:r>
    </w:p>
    <w:p w14:paraId="675C0AFE">
      <w:pPr>
        <w:widowControl w:val="0"/>
        <w:tabs>
          <w:tab w:val="left" w:pos="708"/>
        </w:tabs>
        <w:spacing w:after="0" w:line="240" w:lineRule="auto"/>
        <w:ind w:firstLine="567"/>
        <w:jc w:val="both"/>
        <w:rPr>
          <w:rFonts w:ascii="Times New Roman" w:hAnsi="Times New Roman" w:cs="Times New Roman"/>
          <w:bCs/>
          <w:color w:val="auto"/>
          <w:sz w:val="26"/>
          <w:szCs w:val="26"/>
        </w:rPr>
      </w:pPr>
      <w:r>
        <w:rPr>
          <w:rFonts w:ascii="Times New Roman" w:hAnsi="Times New Roman" w:cs="Times New Roman"/>
          <w:bCs/>
          <w:color w:val="auto"/>
          <w:sz w:val="26"/>
          <w:szCs w:val="26"/>
        </w:rPr>
        <w:t>Тема 1. Теория организации их место в системе научных знаний</w:t>
      </w:r>
    </w:p>
    <w:p w14:paraId="7D9B92E6">
      <w:pPr>
        <w:widowControl w:val="0"/>
        <w:tabs>
          <w:tab w:val="left" w:pos="708"/>
        </w:tabs>
        <w:spacing w:after="0" w:line="240" w:lineRule="auto"/>
        <w:ind w:firstLine="567"/>
        <w:jc w:val="both"/>
        <w:rPr>
          <w:rFonts w:ascii="Times New Roman" w:hAnsi="Times New Roman" w:cs="Times New Roman"/>
          <w:bCs/>
          <w:color w:val="auto"/>
          <w:sz w:val="26"/>
          <w:szCs w:val="26"/>
        </w:rPr>
      </w:pPr>
      <w:r>
        <w:rPr>
          <w:rFonts w:ascii="Times New Roman" w:hAnsi="Times New Roman" w:cs="Times New Roman"/>
          <w:bCs/>
          <w:color w:val="auto"/>
          <w:sz w:val="26"/>
          <w:szCs w:val="26"/>
        </w:rPr>
        <w:t xml:space="preserve">Тема 2. Классификация организаций </w:t>
      </w:r>
    </w:p>
    <w:p w14:paraId="2F7178A6">
      <w:pPr>
        <w:widowControl w:val="0"/>
        <w:tabs>
          <w:tab w:val="left" w:pos="708"/>
        </w:tabs>
        <w:spacing w:after="0" w:line="240" w:lineRule="auto"/>
        <w:ind w:firstLine="567"/>
        <w:jc w:val="both"/>
        <w:rPr>
          <w:rFonts w:ascii="Times New Roman" w:hAnsi="Times New Roman" w:cs="Times New Roman"/>
          <w:bCs/>
          <w:color w:val="auto"/>
          <w:sz w:val="26"/>
          <w:szCs w:val="26"/>
        </w:rPr>
      </w:pPr>
      <w:r>
        <w:rPr>
          <w:rFonts w:ascii="Times New Roman" w:hAnsi="Times New Roman" w:cs="Times New Roman"/>
          <w:bCs/>
          <w:color w:val="auto"/>
          <w:sz w:val="26"/>
          <w:szCs w:val="26"/>
        </w:rPr>
        <w:t>Тема 3. Законы и принципы организации</w:t>
      </w:r>
    </w:p>
    <w:p w14:paraId="0667E57E">
      <w:pPr>
        <w:widowControl w:val="0"/>
        <w:tabs>
          <w:tab w:val="left" w:pos="708"/>
        </w:tabs>
        <w:spacing w:after="0" w:line="240" w:lineRule="auto"/>
        <w:ind w:firstLine="567"/>
        <w:jc w:val="both"/>
        <w:rPr>
          <w:rFonts w:ascii="Times New Roman" w:hAnsi="Times New Roman" w:cs="Times New Roman"/>
          <w:bCs/>
          <w:color w:val="auto"/>
          <w:sz w:val="26"/>
          <w:szCs w:val="26"/>
        </w:rPr>
      </w:pPr>
      <w:r>
        <w:rPr>
          <w:rFonts w:ascii="Times New Roman" w:hAnsi="Times New Roman" w:cs="Times New Roman"/>
          <w:bCs/>
          <w:color w:val="auto"/>
          <w:sz w:val="26"/>
          <w:szCs w:val="26"/>
        </w:rPr>
        <w:t>Тема 4. Основные принципиальные модели организации</w:t>
      </w:r>
    </w:p>
    <w:p w14:paraId="482AF059">
      <w:pPr>
        <w:widowControl w:val="0"/>
        <w:tabs>
          <w:tab w:val="left" w:pos="708"/>
        </w:tabs>
        <w:spacing w:after="0" w:line="240" w:lineRule="auto"/>
        <w:ind w:firstLine="567"/>
        <w:jc w:val="both"/>
        <w:rPr>
          <w:rFonts w:ascii="Times New Roman" w:hAnsi="Times New Roman" w:cs="Times New Roman"/>
          <w:bCs/>
          <w:color w:val="auto"/>
          <w:sz w:val="26"/>
          <w:szCs w:val="26"/>
        </w:rPr>
      </w:pPr>
      <w:r>
        <w:rPr>
          <w:rFonts w:ascii="Times New Roman" w:hAnsi="Times New Roman" w:cs="Times New Roman"/>
          <w:bCs/>
          <w:color w:val="auto"/>
          <w:sz w:val="26"/>
          <w:szCs w:val="26"/>
        </w:rPr>
        <w:t>Тема 5. Эффективность функционирования организации</w:t>
      </w:r>
    </w:p>
    <w:p w14:paraId="16C57E9A">
      <w:pPr>
        <w:widowControl w:val="0"/>
        <w:tabs>
          <w:tab w:val="left" w:pos="708"/>
        </w:tabs>
        <w:spacing w:after="0" w:line="240" w:lineRule="auto"/>
        <w:ind w:firstLine="567"/>
        <w:jc w:val="both"/>
        <w:rPr>
          <w:rFonts w:ascii="Times New Roman" w:hAnsi="Times New Roman" w:cs="Times New Roman"/>
          <w:bCs/>
          <w:color w:val="auto"/>
          <w:sz w:val="26"/>
          <w:szCs w:val="26"/>
        </w:rPr>
      </w:pPr>
      <w:r>
        <w:rPr>
          <w:rFonts w:ascii="Times New Roman" w:hAnsi="Times New Roman" w:cs="Times New Roman"/>
          <w:bCs/>
          <w:color w:val="auto"/>
          <w:sz w:val="26"/>
          <w:szCs w:val="26"/>
        </w:rPr>
        <w:t>Тема 6. Формирование правовых форм и организационных структур</w:t>
      </w:r>
    </w:p>
    <w:p w14:paraId="295CB2B8">
      <w:pPr>
        <w:widowControl w:val="0"/>
        <w:tabs>
          <w:tab w:val="left" w:pos="708"/>
        </w:tabs>
        <w:spacing w:after="0" w:line="240" w:lineRule="auto"/>
        <w:ind w:firstLine="567"/>
        <w:jc w:val="both"/>
        <w:rPr>
          <w:rFonts w:ascii="Times New Roman" w:hAnsi="Times New Roman" w:cs="Times New Roman"/>
          <w:bCs/>
          <w:color w:val="auto"/>
          <w:sz w:val="26"/>
          <w:szCs w:val="26"/>
        </w:rPr>
      </w:pPr>
      <w:r>
        <w:rPr>
          <w:rFonts w:ascii="Times New Roman" w:hAnsi="Times New Roman" w:cs="Times New Roman"/>
          <w:bCs/>
          <w:color w:val="auto"/>
          <w:sz w:val="26"/>
          <w:szCs w:val="26"/>
        </w:rPr>
        <w:t>Тема 7. Основные характеристики организации.</w:t>
      </w:r>
    </w:p>
    <w:p w14:paraId="481BCEE8">
      <w:pPr>
        <w:widowControl w:val="0"/>
        <w:tabs>
          <w:tab w:val="left" w:pos="708"/>
        </w:tabs>
        <w:spacing w:after="0" w:line="240" w:lineRule="auto"/>
        <w:ind w:firstLine="567"/>
        <w:jc w:val="both"/>
        <w:rPr>
          <w:rFonts w:ascii="Times New Roman" w:hAnsi="Times New Roman" w:cs="Times New Roman"/>
          <w:bCs/>
          <w:color w:val="auto"/>
          <w:sz w:val="26"/>
          <w:szCs w:val="26"/>
        </w:rPr>
      </w:pPr>
      <w:r>
        <w:rPr>
          <w:rFonts w:ascii="Times New Roman" w:hAnsi="Times New Roman" w:cs="Times New Roman"/>
          <w:bCs/>
          <w:color w:val="auto"/>
          <w:sz w:val="26"/>
          <w:szCs w:val="26"/>
        </w:rPr>
        <w:t>Тема 8. Организационная культура.</w:t>
      </w:r>
    </w:p>
    <w:p w14:paraId="0F734ACC">
      <w:pPr>
        <w:widowControl w:val="0"/>
        <w:tabs>
          <w:tab w:val="left" w:pos="708"/>
        </w:tabs>
        <w:spacing w:after="0" w:line="240" w:lineRule="auto"/>
        <w:ind w:firstLine="567"/>
        <w:jc w:val="both"/>
        <w:rPr>
          <w:rFonts w:ascii="Times New Roman" w:hAnsi="Times New Roman" w:cs="Times New Roman"/>
          <w:bCs/>
          <w:color w:val="auto"/>
          <w:sz w:val="26"/>
          <w:szCs w:val="26"/>
        </w:rPr>
      </w:pPr>
      <w:r>
        <w:rPr>
          <w:rFonts w:ascii="Times New Roman" w:hAnsi="Times New Roman" w:cs="Times New Roman"/>
          <w:bCs/>
          <w:color w:val="auto"/>
          <w:sz w:val="26"/>
          <w:szCs w:val="26"/>
        </w:rPr>
        <w:t>Тема 9. Проектирование организационных систем.</w:t>
      </w:r>
    </w:p>
    <w:p w14:paraId="10F2B84A">
      <w:pPr>
        <w:widowControl w:val="0"/>
        <w:tabs>
          <w:tab w:val="left" w:pos="708"/>
        </w:tabs>
        <w:spacing w:after="0" w:line="240" w:lineRule="auto"/>
        <w:ind w:firstLine="567"/>
        <w:jc w:val="both"/>
        <w:rPr>
          <w:rFonts w:ascii="Times New Roman" w:hAnsi="Times New Roman" w:cs="Times New Roman"/>
          <w:bCs/>
          <w:color w:val="auto"/>
          <w:sz w:val="26"/>
          <w:szCs w:val="26"/>
        </w:rPr>
      </w:pPr>
      <w:r>
        <w:rPr>
          <w:rFonts w:ascii="Times New Roman" w:hAnsi="Times New Roman" w:cs="Times New Roman"/>
          <w:bCs/>
          <w:color w:val="auto"/>
          <w:sz w:val="26"/>
          <w:szCs w:val="26"/>
        </w:rPr>
        <w:t>Тема 10. Корпоративная культура в организации</w:t>
      </w:r>
    </w:p>
    <w:p w14:paraId="4FA0DDF6">
      <w:pPr>
        <w:widowControl w:val="0"/>
        <w:tabs>
          <w:tab w:val="left" w:pos="708"/>
        </w:tabs>
        <w:spacing w:after="0" w:line="240" w:lineRule="auto"/>
        <w:ind w:firstLine="567"/>
        <w:jc w:val="both"/>
        <w:rPr>
          <w:rFonts w:ascii="Times New Roman" w:hAnsi="Times New Roman" w:cs="Times New Roman"/>
          <w:bCs/>
          <w:color w:val="auto"/>
          <w:sz w:val="26"/>
          <w:szCs w:val="26"/>
        </w:rPr>
      </w:pPr>
    </w:p>
    <w:p w14:paraId="6464DFE6">
      <w:pPr>
        <w:pStyle w:val="29"/>
        <w:ind w:firstLine="567"/>
        <w:jc w:val="both"/>
        <w:rPr>
          <w:rFonts w:ascii="Times New Roman" w:hAnsi="Times New Roman" w:cs="Times New Roman"/>
          <w:b/>
          <w:color w:val="auto"/>
          <w:sz w:val="26"/>
          <w:szCs w:val="26"/>
        </w:rPr>
      </w:pPr>
      <w:r>
        <w:rPr>
          <w:rFonts w:ascii="Times New Roman" w:hAnsi="Times New Roman" w:cs="Times New Roman"/>
          <w:b/>
          <w:color w:val="auto"/>
          <w:sz w:val="26"/>
          <w:szCs w:val="26"/>
        </w:rPr>
        <w:t>6. Форма контроля: экзамен</w:t>
      </w:r>
    </w:p>
    <w:p w14:paraId="027472ED">
      <w:pPr>
        <w:suppressAutoHyphens/>
        <w:spacing w:after="0" w:line="240" w:lineRule="auto"/>
        <w:ind w:firstLine="567"/>
        <w:jc w:val="both"/>
        <w:rPr>
          <w:rFonts w:ascii="Times New Roman" w:hAnsi="Times New Roman" w:eastAsia="Calibri" w:cs="Times New Roman"/>
          <w:color w:val="auto"/>
          <w:sz w:val="26"/>
          <w:szCs w:val="26"/>
        </w:rPr>
      </w:pPr>
    </w:p>
    <w:p w14:paraId="63A5E580">
      <w:pPr>
        <w:suppressAutoHyphens/>
        <w:spacing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b/>
          <w:color w:val="auto"/>
          <w:sz w:val="26"/>
          <w:szCs w:val="26"/>
        </w:rPr>
        <w:t>Составитель:</w:t>
      </w:r>
      <w:r>
        <w:rPr>
          <w:rFonts w:ascii="Times New Roman" w:hAnsi="Times New Roman" w:eastAsia="Calibri" w:cs="Times New Roman"/>
          <w:color w:val="auto"/>
          <w:sz w:val="26"/>
          <w:szCs w:val="26"/>
        </w:rPr>
        <w:t xml:space="preserve"> Еремина И.А, профессор кафедры «Экономика и управление»,</w:t>
      </w:r>
      <w:r>
        <w:rPr>
          <w:rFonts w:ascii="Times New Roman" w:hAnsi="Times New Roman" w:cs="Times New Roman"/>
          <w:color w:val="auto"/>
          <w:sz w:val="26"/>
          <w:szCs w:val="26"/>
        </w:rPr>
        <w:t xml:space="preserve">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r>
        <w:rPr>
          <w:rFonts w:ascii="Times New Roman" w:hAnsi="Times New Roman" w:eastAsia="Calibri" w:cs="Times New Roman"/>
          <w:color w:val="auto"/>
          <w:sz w:val="26"/>
          <w:szCs w:val="26"/>
        </w:rPr>
        <w:t>, д-р. экон. наук, доцент.</w:t>
      </w:r>
    </w:p>
    <w:p w14:paraId="781228E1">
      <w:pPr>
        <w:spacing w:after="0" w:line="240" w:lineRule="auto"/>
        <w:ind w:left="75"/>
        <w:contextualSpacing/>
        <w:jc w:val="center"/>
        <w:rPr>
          <w:rFonts w:ascii="Times New Roman" w:hAnsi="Times New Roman" w:cs="Times New Roman"/>
          <w:color w:val="auto"/>
          <w:sz w:val="26"/>
          <w:szCs w:val="26"/>
          <w:lang w:eastAsia="ru-RU"/>
        </w:rPr>
      </w:pPr>
    </w:p>
    <w:bookmarkEnd w:id="3"/>
    <w:sectPr>
      <w:footerReference r:id="rId5" w:type="default"/>
      <w:pgSz w:w="11906" w:h="16838"/>
      <w:pgMar w:top="1134" w:right="850" w:bottom="1134" w:left="1701" w:header="708" w:footer="708" w:gutter="0"/>
      <w:pgNumType w:start="1"/>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Calibri Light">
    <w:panose1 w:val="020F0302020204030204"/>
    <w:charset w:val="CC"/>
    <w:family w:val="swiss"/>
    <w:pitch w:val="default"/>
    <w:sig w:usb0="A00002EF" w:usb1="4000207B" w:usb2="00000000" w:usb3="00000000" w:csb0="2000019F" w:csb1="00000000"/>
  </w:font>
  <w:font w:name="Tahoma">
    <w:panose1 w:val="020B0604030504040204"/>
    <w:charset w:val="CC"/>
    <w:family w:val="swiss"/>
    <w:pitch w:val="default"/>
    <w:sig w:usb0="E1002EFF" w:usb1="C000605B" w:usb2="00000029" w:usb3="00000000" w:csb0="200101FF" w:csb1="20280000"/>
  </w:font>
  <w:font w:name="Verdana">
    <w:panose1 w:val="020B0604030504040204"/>
    <w:charset w:val="CC"/>
    <w:family w:val="swiss"/>
    <w:pitch w:val="default"/>
    <w:sig w:usb0="A10006FF" w:usb1="4000205B" w:usb2="00000010" w:usb3="00000000" w:csb0="2000019F" w:csb1="00000000"/>
  </w:font>
  <w:font w:name="MS Mincho">
    <w:panose1 w:val="02020609040205080304"/>
    <w:charset w:val="80"/>
    <w:family w:val="modern"/>
    <w:pitch w:val="default"/>
    <w:sig w:usb0="E00002FF" w:usb1="6AC7FDFB" w:usb2="00000012" w:usb3="00000000" w:csb0="4002009F" w:csb1="DFD70000"/>
  </w:font>
  <w:font w:name="Symbol">
    <w:panose1 w:val="05050102010706020507"/>
    <w:charset w:val="02"/>
    <w:family w:val="roman"/>
    <w:pitch w:val="default"/>
    <w:sig w:usb0="00000000" w:usb1="00000000" w:usb2="00000000" w:usb3="00000000" w:csb0="80000000" w:csb1="00000000"/>
  </w:font>
  <w:font w:name="TimesNewRomanPSMT">
    <w:altName w:val="MS Mincho"/>
    <w:panose1 w:val="00000000000000000000"/>
    <w:charset w:val="80"/>
    <w:family w:val="auto"/>
    <w:pitch w:val="default"/>
    <w:sig w:usb0="00000000" w:usb1="00000000" w:usb2="00000010" w:usb3="00000000" w:csb0="0002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97858969"/>
      <w:docPartObj>
        <w:docPartGallery w:val="autotext"/>
      </w:docPartObj>
    </w:sdtPr>
    <w:sdtContent>
      <w:p w14:paraId="7C0F4CF8">
        <w:pPr>
          <w:pStyle w:val="18"/>
          <w:jc w:val="right"/>
        </w:pPr>
        <w:r>
          <w:fldChar w:fldCharType="begin"/>
        </w:r>
        <w:r>
          <w:instrText xml:space="preserve">PAGE   \* MERGEFORMAT</w:instrText>
        </w:r>
        <w:r>
          <w:fldChar w:fldCharType="separate"/>
        </w:r>
        <w:r>
          <w:t>23</w:t>
        </w:r>
        <w:r>
          <w:fldChar w:fldCharType="end"/>
        </w:r>
      </w:p>
    </w:sdtContent>
  </w:sdt>
  <w:p w14:paraId="2F97D5FC">
    <w:pPr>
      <w:pStyle w:val="1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singleLevel"/>
    <w:tmpl w:val="00000006"/>
    <w:lvl w:ilvl="0" w:tentative="0">
      <w:start w:val="1"/>
      <w:numFmt w:val="decimal"/>
      <w:lvlText w:val="%1."/>
      <w:lvlJc w:val="left"/>
      <w:pPr>
        <w:tabs>
          <w:tab w:val="left" w:pos="0"/>
        </w:tabs>
        <w:ind w:left="720" w:hanging="360"/>
      </w:pPr>
      <w:rPr>
        <w:rFonts w:cs="Times New Roman"/>
      </w:rPr>
    </w:lvl>
  </w:abstractNum>
  <w:abstractNum w:abstractNumId="1">
    <w:nsid w:val="0A4072E5"/>
    <w:multiLevelType w:val="multilevel"/>
    <w:tmpl w:val="0A4072E5"/>
    <w:lvl w:ilvl="0" w:tentative="0">
      <w:start w:val="1"/>
      <w:numFmt w:val="decimal"/>
      <w:lvlText w:val="%1."/>
      <w:lvlJc w:val="left"/>
      <w:pPr>
        <w:ind w:left="578" w:hanging="360"/>
      </w:pPr>
    </w:lvl>
    <w:lvl w:ilvl="1" w:tentative="0">
      <w:start w:val="1"/>
      <w:numFmt w:val="lowerLetter"/>
      <w:lvlText w:val="%2."/>
      <w:lvlJc w:val="left"/>
      <w:pPr>
        <w:ind w:left="1298" w:hanging="360"/>
      </w:pPr>
    </w:lvl>
    <w:lvl w:ilvl="2" w:tentative="0">
      <w:start w:val="1"/>
      <w:numFmt w:val="lowerRoman"/>
      <w:lvlText w:val="%3."/>
      <w:lvlJc w:val="right"/>
      <w:pPr>
        <w:ind w:left="2018" w:hanging="180"/>
      </w:pPr>
    </w:lvl>
    <w:lvl w:ilvl="3" w:tentative="0">
      <w:start w:val="1"/>
      <w:numFmt w:val="decimal"/>
      <w:lvlText w:val="%4."/>
      <w:lvlJc w:val="left"/>
      <w:pPr>
        <w:ind w:left="2738" w:hanging="360"/>
      </w:pPr>
    </w:lvl>
    <w:lvl w:ilvl="4" w:tentative="0">
      <w:start w:val="1"/>
      <w:numFmt w:val="lowerLetter"/>
      <w:lvlText w:val="%5."/>
      <w:lvlJc w:val="left"/>
      <w:pPr>
        <w:ind w:left="3458" w:hanging="360"/>
      </w:pPr>
    </w:lvl>
    <w:lvl w:ilvl="5" w:tentative="0">
      <w:start w:val="1"/>
      <w:numFmt w:val="lowerRoman"/>
      <w:lvlText w:val="%6."/>
      <w:lvlJc w:val="right"/>
      <w:pPr>
        <w:ind w:left="4178" w:hanging="180"/>
      </w:pPr>
    </w:lvl>
    <w:lvl w:ilvl="6" w:tentative="0">
      <w:start w:val="1"/>
      <w:numFmt w:val="decimal"/>
      <w:lvlText w:val="%7."/>
      <w:lvlJc w:val="left"/>
      <w:pPr>
        <w:ind w:left="4898" w:hanging="360"/>
      </w:pPr>
    </w:lvl>
    <w:lvl w:ilvl="7" w:tentative="0">
      <w:start w:val="1"/>
      <w:numFmt w:val="lowerLetter"/>
      <w:lvlText w:val="%8."/>
      <w:lvlJc w:val="left"/>
      <w:pPr>
        <w:ind w:left="5618" w:hanging="360"/>
      </w:pPr>
    </w:lvl>
    <w:lvl w:ilvl="8" w:tentative="0">
      <w:start w:val="1"/>
      <w:numFmt w:val="lowerRoman"/>
      <w:lvlText w:val="%9."/>
      <w:lvlJc w:val="right"/>
      <w:pPr>
        <w:ind w:left="6338" w:hanging="180"/>
      </w:pPr>
    </w:lvl>
  </w:abstractNum>
  <w:abstractNum w:abstractNumId="2">
    <w:nsid w:val="0D843E8E"/>
    <w:multiLevelType w:val="multilevel"/>
    <w:tmpl w:val="0D843E8E"/>
    <w:lvl w:ilvl="0" w:tentative="0">
      <w:start w:val="1"/>
      <w:numFmt w:val="decimal"/>
      <w:lvlText w:val="%1."/>
      <w:lvlJc w:val="left"/>
      <w:pPr>
        <w:ind w:left="780" w:hanging="420"/>
      </w:pPr>
      <w:rPr>
        <w:rFonts w:hint="default"/>
        <w:i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12450D45"/>
    <w:multiLevelType w:val="multilevel"/>
    <w:tmpl w:val="12450D45"/>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19E641CC"/>
    <w:multiLevelType w:val="multilevel"/>
    <w:tmpl w:val="19E641CC"/>
    <w:lvl w:ilvl="0" w:tentative="0">
      <w:start w:val="1"/>
      <w:numFmt w:val="decimal"/>
      <w:lvlText w:val="%1."/>
      <w:lvlJc w:val="left"/>
      <w:pPr>
        <w:ind w:left="780" w:hanging="420"/>
      </w:pPr>
      <w:rPr>
        <w:rFonts w:hint="default"/>
        <w:i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1B1532A6"/>
    <w:multiLevelType w:val="multilevel"/>
    <w:tmpl w:val="1B1532A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1BD321E4"/>
    <w:multiLevelType w:val="multilevel"/>
    <w:tmpl w:val="1BD321E4"/>
    <w:lvl w:ilvl="0" w:tentative="0">
      <w:start w:val="10"/>
      <w:numFmt w:val="decimal"/>
      <w:lvlText w:val="%1."/>
      <w:lvlJc w:val="left"/>
      <w:pPr>
        <w:ind w:left="555" w:hanging="555"/>
      </w:pPr>
      <w:rPr>
        <w:rFonts w:hint="default"/>
      </w:rPr>
    </w:lvl>
    <w:lvl w:ilvl="1" w:tentative="0">
      <w:start w:val="7"/>
      <w:numFmt w:val="decimal"/>
      <w:lvlText w:val="%1.%2."/>
      <w:lvlJc w:val="left"/>
      <w:pPr>
        <w:ind w:left="1080" w:hanging="720"/>
      </w:pPr>
      <w:rPr>
        <w:rFonts w:hint="default"/>
      </w:rPr>
    </w:lvl>
    <w:lvl w:ilvl="2" w:tentative="0">
      <w:start w:val="1"/>
      <w:numFmt w:val="decimal"/>
      <w:lvlText w:val="%1.%2.%3."/>
      <w:lvlJc w:val="left"/>
      <w:pPr>
        <w:ind w:left="1440" w:hanging="720"/>
      </w:pPr>
      <w:rPr>
        <w:rFonts w:hint="default"/>
      </w:rPr>
    </w:lvl>
    <w:lvl w:ilvl="3" w:tentative="0">
      <w:start w:val="1"/>
      <w:numFmt w:val="decimal"/>
      <w:lvlText w:val="%1.%2.%3.%4."/>
      <w:lvlJc w:val="left"/>
      <w:pPr>
        <w:ind w:left="2160" w:hanging="1080"/>
      </w:pPr>
      <w:rPr>
        <w:rFonts w:hint="default"/>
      </w:rPr>
    </w:lvl>
    <w:lvl w:ilvl="4" w:tentative="0">
      <w:start w:val="1"/>
      <w:numFmt w:val="decimal"/>
      <w:lvlText w:val="%1.%2.%3.%4.%5."/>
      <w:lvlJc w:val="left"/>
      <w:pPr>
        <w:ind w:left="2520" w:hanging="1080"/>
      </w:pPr>
      <w:rPr>
        <w:rFonts w:hint="default"/>
      </w:rPr>
    </w:lvl>
    <w:lvl w:ilvl="5" w:tentative="0">
      <w:start w:val="1"/>
      <w:numFmt w:val="decimal"/>
      <w:lvlText w:val="%1.%2.%3.%4.%5.%6."/>
      <w:lvlJc w:val="left"/>
      <w:pPr>
        <w:ind w:left="3240" w:hanging="1440"/>
      </w:pPr>
      <w:rPr>
        <w:rFonts w:hint="default"/>
      </w:rPr>
    </w:lvl>
    <w:lvl w:ilvl="6" w:tentative="0">
      <w:start w:val="1"/>
      <w:numFmt w:val="decimal"/>
      <w:lvlText w:val="%1.%2.%3.%4.%5.%6.%7."/>
      <w:lvlJc w:val="left"/>
      <w:pPr>
        <w:ind w:left="3600" w:hanging="1440"/>
      </w:pPr>
      <w:rPr>
        <w:rFonts w:hint="default"/>
      </w:rPr>
    </w:lvl>
    <w:lvl w:ilvl="7" w:tentative="0">
      <w:start w:val="1"/>
      <w:numFmt w:val="decimal"/>
      <w:lvlText w:val="%1.%2.%3.%4.%5.%6.%7.%8."/>
      <w:lvlJc w:val="left"/>
      <w:pPr>
        <w:ind w:left="4320" w:hanging="1800"/>
      </w:pPr>
      <w:rPr>
        <w:rFonts w:hint="default"/>
      </w:rPr>
    </w:lvl>
    <w:lvl w:ilvl="8" w:tentative="0">
      <w:start w:val="1"/>
      <w:numFmt w:val="decimal"/>
      <w:lvlText w:val="%1.%2.%3.%4.%5.%6.%7.%8.%9."/>
      <w:lvlJc w:val="left"/>
      <w:pPr>
        <w:ind w:left="4680" w:hanging="1800"/>
      </w:pPr>
      <w:rPr>
        <w:rFonts w:hint="default"/>
      </w:rPr>
    </w:lvl>
  </w:abstractNum>
  <w:abstractNum w:abstractNumId="7">
    <w:nsid w:val="1E723A46"/>
    <w:multiLevelType w:val="multilevel"/>
    <w:tmpl w:val="1E723A46"/>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27273573"/>
    <w:multiLevelType w:val="multilevel"/>
    <w:tmpl w:val="27273573"/>
    <w:lvl w:ilvl="0" w:tentative="0">
      <w:start w:val="1"/>
      <w:numFmt w:val="decimal"/>
      <w:lvlText w:val="%1."/>
      <w:lvlJc w:val="left"/>
      <w:pPr>
        <w:ind w:left="780" w:hanging="42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28E04817"/>
    <w:multiLevelType w:val="multilevel"/>
    <w:tmpl w:val="28E04817"/>
    <w:lvl w:ilvl="0" w:tentative="0">
      <w:start w:val="1"/>
      <w:numFmt w:val="decimal"/>
      <w:lvlText w:val="%1."/>
      <w:lvlJc w:val="left"/>
      <w:pPr>
        <w:ind w:left="1004" w:hanging="360"/>
      </w:pPr>
    </w:lvl>
    <w:lvl w:ilvl="1" w:tentative="0">
      <w:start w:val="1"/>
      <w:numFmt w:val="lowerLetter"/>
      <w:lvlText w:val="%2."/>
      <w:lvlJc w:val="left"/>
      <w:pPr>
        <w:ind w:left="1724" w:hanging="360"/>
      </w:pPr>
    </w:lvl>
    <w:lvl w:ilvl="2" w:tentative="0">
      <w:start w:val="1"/>
      <w:numFmt w:val="lowerRoman"/>
      <w:lvlText w:val="%3."/>
      <w:lvlJc w:val="right"/>
      <w:pPr>
        <w:ind w:left="2444" w:hanging="180"/>
      </w:pPr>
    </w:lvl>
    <w:lvl w:ilvl="3" w:tentative="0">
      <w:start w:val="1"/>
      <w:numFmt w:val="decimal"/>
      <w:lvlText w:val="%4."/>
      <w:lvlJc w:val="left"/>
      <w:pPr>
        <w:ind w:left="3164" w:hanging="360"/>
      </w:pPr>
    </w:lvl>
    <w:lvl w:ilvl="4" w:tentative="0">
      <w:start w:val="1"/>
      <w:numFmt w:val="lowerLetter"/>
      <w:lvlText w:val="%5."/>
      <w:lvlJc w:val="left"/>
      <w:pPr>
        <w:ind w:left="3884" w:hanging="360"/>
      </w:pPr>
    </w:lvl>
    <w:lvl w:ilvl="5" w:tentative="0">
      <w:start w:val="1"/>
      <w:numFmt w:val="lowerRoman"/>
      <w:lvlText w:val="%6."/>
      <w:lvlJc w:val="right"/>
      <w:pPr>
        <w:ind w:left="4604" w:hanging="180"/>
      </w:pPr>
    </w:lvl>
    <w:lvl w:ilvl="6" w:tentative="0">
      <w:start w:val="1"/>
      <w:numFmt w:val="decimal"/>
      <w:lvlText w:val="%7."/>
      <w:lvlJc w:val="left"/>
      <w:pPr>
        <w:ind w:left="5324" w:hanging="360"/>
      </w:pPr>
    </w:lvl>
    <w:lvl w:ilvl="7" w:tentative="0">
      <w:start w:val="1"/>
      <w:numFmt w:val="lowerLetter"/>
      <w:lvlText w:val="%8."/>
      <w:lvlJc w:val="left"/>
      <w:pPr>
        <w:ind w:left="6044" w:hanging="360"/>
      </w:pPr>
    </w:lvl>
    <w:lvl w:ilvl="8" w:tentative="0">
      <w:start w:val="1"/>
      <w:numFmt w:val="lowerRoman"/>
      <w:lvlText w:val="%9."/>
      <w:lvlJc w:val="right"/>
      <w:pPr>
        <w:ind w:left="6764" w:hanging="180"/>
      </w:pPr>
    </w:lvl>
  </w:abstractNum>
  <w:abstractNum w:abstractNumId="10">
    <w:nsid w:val="29CA6B76"/>
    <w:multiLevelType w:val="multilevel"/>
    <w:tmpl w:val="29CA6B76"/>
    <w:lvl w:ilvl="0" w:tentative="0">
      <w:start w:val="1"/>
      <w:numFmt w:val="decimal"/>
      <w:lvlText w:val="%1."/>
      <w:lvlJc w:val="left"/>
      <w:pPr>
        <w:ind w:left="1146" w:hanging="360"/>
      </w:pPr>
    </w:lvl>
    <w:lvl w:ilvl="1" w:tentative="0">
      <w:start w:val="1"/>
      <w:numFmt w:val="lowerLetter"/>
      <w:lvlText w:val="%2."/>
      <w:lvlJc w:val="left"/>
      <w:pPr>
        <w:ind w:left="1866" w:hanging="360"/>
      </w:pPr>
    </w:lvl>
    <w:lvl w:ilvl="2" w:tentative="0">
      <w:start w:val="1"/>
      <w:numFmt w:val="lowerRoman"/>
      <w:lvlText w:val="%3."/>
      <w:lvlJc w:val="right"/>
      <w:pPr>
        <w:ind w:left="2586" w:hanging="180"/>
      </w:pPr>
    </w:lvl>
    <w:lvl w:ilvl="3" w:tentative="0">
      <w:start w:val="1"/>
      <w:numFmt w:val="decimal"/>
      <w:lvlText w:val="%4."/>
      <w:lvlJc w:val="left"/>
      <w:pPr>
        <w:ind w:left="3306" w:hanging="360"/>
      </w:pPr>
    </w:lvl>
    <w:lvl w:ilvl="4" w:tentative="0">
      <w:start w:val="1"/>
      <w:numFmt w:val="lowerLetter"/>
      <w:lvlText w:val="%5."/>
      <w:lvlJc w:val="left"/>
      <w:pPr>
        <w:ind w:left="4026" w:hanging="360"/>
      </w:pPr>
    </w:lvl>
    <w:lvl w:ilvl="5" w:tentative="0">
      <w:start w:val="1"/>
      <w:numFmt w:val="lowerRoman"/>
      <w:lvlText w:val="%6."/>
      <w:lvlJc w:val="right"/>
      <w:pPr>
        <w:ind w:left="4746" w:hanging="180"/>
      </w:pPr>
    </w:lvl>
    <w:lvl w:ilvl="6" w:tentative="0">
      <w:start w:val="1"/>
      <w:numFmt w:val="decimal"/>
      <w:lvlText w:val="%7."/>
      <w:lvlJc w:val="left"/>
      <w:pPr>
        <w:ind w:left="5466" w:hanging="360"/>
      </w:pPr>
    </w:lvl>
    <w:lvl w:ilvl="7" w:tentative="0">
      <w:start w:val="1"/>
      <w:numFmt w:val="lowerLetter"/>
      <w:lvlText w:val="%8."/>
      <w:lvlJc w:val="left"/>
      <w:pPr>
        <w:ind w:left="6186" w:hanging="360"/>
      </w:pPr>
    </w:lvl>
    <w:lvl w:ilvl="8" w:tentative="0">
      <w:start w:val="1"/>
      <w:numFmt w:val="lowerRoman"/>
      <w:lvlText w:val="%9."/>
      <w:lvlJc w:val="right"/>
      <w:pPr>
        <w:ind w:left="6906" w:hanging="180"/>
      </w:pPr>
    </w:lvl>
  </w:abstractNum>
  <w:abstractNum w:abstractNumId="11">
    <w:nsid w:val="2A610401"/>
    <w:multiLevelType w:val="multilevel"/>
    <w:tmpl w:val="2A61040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2EEF3A63"/>
    <w:multiLevelType w:val="multilevel"/>
    <w:tmpl w:val="2EEF3A63"/>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2F871AA1"/>
    <w:multiLevelType w:val="multilevel"/>
    <w:tmpl w:val="2F871AA1"/>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4">
    <w:nsid w:val="336D0D2B"/>
    <w:multiLevelType w:val="multilevel"/>
    <w:tmpl w:val="336D0D2B"/>
    <w:lvl w:ilvl="0" w:tentative="0">
      <w:start w:val="1"/>
      <w:numFmt w:val="decimal"/>
      <w:lvlText w:val="%1."/>
      <w:lvlJc w:val="left"/>
      <w:pPr>
        <w:ind w:left="780" w:hanging="420"/>
      </w:pPr>
      <w:rPr>
        <w:rFonts w:hint="default"/>
        <w:i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5">
    <w:nsid w:val="407B721F"/>
    <w:multiLevelType w:val="multilevel"/>
    <w:tmpl w:val="407B721F"/>
    <w:lvl w:ilvl="0" w:tentative="0">
      <w:start w:val="1"/>
      <w:numFmt w:val="decimal"/>
      <w:lvlText w:val="%1."/>
      <w:lvlJc w:val="left"/>
      <w:pPr>
        <w:ind w:left="780" w:hanging="420"/>
      </w:pPr>
      <w:rPr>
        <w:rFonts w:hint="default"/>
        <w:i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448269F8"/>
    <w:multiLevelType w:val="multilevel"/>
    <w:tmpl w:val="448269F8"/>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448E4827"/>
    <w:multiLevelType w:val="multilevel"/>
    <w:tmpl w:val="448E4827"/>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8">
    <w:nsid w:val="481E71EF"/>
    <w:multiLevelType w:val="multilevel"/>
    <w:tmpl w:val="481E71EF"/>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9">
    <w:nsid w:val="4FD56B0C"/>
    <w:multiLevelType w:val="multilevel"/>
    <w:tmpl w:val="4FD56B0C"/>
    <w:lvl w:ilvl="0" w:tentative="0">
      <w:start w:val="6"/>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0">
    <w:nsid w:val="510864D9"/>
    <w:multiLevelType w:val="multilevel"/>
    <w:tmpl w:val="510864D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1">
    <w:nsid w:val="58340850"/>
    <w:multiLevelType w:val="multilevel"/>
    <w:tmpl w:val="58340850"/>
    <w:lvl w:ilvl="0" w:tentative="0">
      <w:start w:val="10"/>
      <w:numFmt w:val="decimal"/>
      <w:lvlText w:val="%1."/>
      <w:lvlJc w:val="left"/>
      <w:pPr>
        <w:ind w:left="600" w:hanging="600"/>
      </w:pPr>
      <w:rPr>
        <w:rFonts w:hint="default"/>
      </w:rPr>
    </w:lvl>
    <w:lvl w:ilvl="1" w:tentative="0">
      <w:start w:val="5"/>
      <w:numFmt w:val="decimal"/>
      <w:lvlText w:val="%1.%2."/>
      <w:lvlJc w:val="left"/>
      <w:pPr>
        <w:ind w:left="1080" w:hanging="720"/>
      </w:pPr>
      <w:rPr>
        <w:rFonts w:hint="default"/>
      </w:rPr>
    </w:lvl>
    <w:lvl w:ilvl="2" w:tentative="0">
      <w:start w:val="1"/>
      <w:numFmt w:val="decimal"/>
      <w:lvlText w:val="%1.%2.%3."/>
      <w:lvlJc w:val="left"/>
      <w:pPr>
        <w:ind w:left="1440" w:hanging="720"/>
      </w:pPr>
      <w:rPr>
        <w:rFonts w:hint="default"/>
      </w:rPr>
    </w:lvl>
    <w:lvl w:ilvl="3" w:tentative="0">
      <w:start w:val="1"/>
      <w:numFmt w:val="decimal"/>
      <w:lvlText w:val="%1.%2.%3.%4."/>
      <w:lvlJc w:val="left"/>
      <w:pPr>
        <w:ind w:left="2160" w:hanging="1080"/>
      </w:pPr>
      <w:rPr>
        <w:rFonts w:hint="default"/>
      </w:rPr>
    </w:lvl>
    <w:lvl w:ilvl="4" w:tentative="0">
      <w:start w:val="1"/>
      <w:numFmt w:val="decimal"/>
      <w:lvlText w:val="%1.%2.%3.%4.%5."/>
      <w:lvlJc w:val="left"/>
      <w:pPr>
        <w:ind w:left="2520" w:hanging="1080"/>
      </w:pPr>
      <w:rPr>
        <w:rFonts w:hint="default"/>
      </w:rPr>
    </w:lvl>
    <w:lvl w:ilvl="5" w:tentative="0">
      <w:start w:val="1"/>
      <w:numFmt w:val="decimal"/>
      <w:lvlText w:val="%1.%2.%3.%4.%5.%6."/>
      <w:lvlJc w:val="left"/>
      <w:pPr>
        <w:ind w:left="3240" w:hanging="1440"/>
      </w:pPr>
      <w:rPr>
        <w:rFonts w:hint="default"/>
      </w:rPr>
    </w:lvl>
    <w:lvl w:ilvl="6" w:tentative="0">
      <w:start w:val="1"/>
      <w:numFmt w:val="decimal"/>
      <w:lvlText w:val="%1.%2.%3.%4.%5.%6.%7."/>
      <w:lvlJc w:val="left"/>
      <w:pPr>
        <w:ind w:left="3960" w:hanging="1800"/>
      </w:pPr>
      <w:rPr>
        <w:rFonts w:hint="default"/>
      </w:rPr>
    </w:lvl>
    <w:lvl w:ilvl="7" w:tentative="0">
      <w:start w:val="1"/>
      <w:numFmt w:val="decimal"/>
      <w:lvlText w:val="%1.%2.%3.%4.%5.%6.%7.%8."/>
      <w:lvlJc w:val="left"/>
      <w:pPr>
        <w:ind w:left="4320" w:hanging="1800"/>
      </w:pPr>
      <w:rPr>
        <w:rFonts w:hint="default"/>
      </w:rPr>
    </w:lvl>
    <w:lvl w:ilvl="8" w:tentative="0">
      <w:start w:val="1"/>
      <w:numFmt w:val="decimal"/>
      <w:lvlText w:val="%1.%2.%3.%4.%5.%6.%7.%8.%9."/>
      <w:lvlJc w:val="left"/>
      <w:pPr>
        <w:ind w:left="5040" w:hanging="2160"/>
      </w:pPr>
      <w:rPr>
        <w:rFonts w:hint="default"/>
      </w:rPr>
    </w:lvl>
  </w:abstractNum>
  <w:abstractNum w:abstractNumId="22">
    <w:nsid w:val="59211DCF"/>
    <w:multiLevelType w:val="multilevel"/>
    <w:tmpl w:val="59211DCF"/>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3">
    <w:nsid w:val="594A2820"/>
    <w:multiLevelType w:val="multilevel"/>
    <w:tmpl w:val="594A2820"/>
    <w:lvl w:ilvl="0" w:tentative="0">
      <w:start w:val="65535"/>
      <w:numFmt w:val="bullet"/>
      <w:lvlText w:val="-"/>
      <w:lvlJc w:val="left"/>
      <w:pPr>
        <w:ind w:left="720" w:hanging="360"/>
      </w:pPr>
      <w:rPr>
        <w:rFonts w:hint="default" w:ascii="Times New Roman" w:hAnsi="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5F1C7D5B"/>
    <w:multiLevelType w:val="multilevel"/>
    <w:tmpl w:val="5F1C7D5B"/>
    <w:lvl w:ilvl="0" w:tentative="0">
      <w:start w:val="1"/>
      <w:numFmt w:val="decimal"/>
      <w:lvlText w:val="%1."/>
      <w:lvlJc w:val="left"/>
      <w:pPr>
        <w:ind w:left="720" w:hanging="360"/>
      </w:pPr>
    </w:lvl>
    <w:lvl w:ilvl="1" w:tentative="0">
      <w:start w:val="6"/>
      <w:numFmt w:val="decimal"/>
      <w:isLgl/>
      <w:lvlText w:val="%1.%2."/>
      <w:lvlJc w:val="left"/>
      <w:pPr>
        <w:ind w:left="1080" w:hanging="720"/>
      </w:pPr>
      <w:rPr>
        <w:rFonts w:hint="default"/>
      </w:rPr>
    </w:lvl>
    <w:lvl w:ilvl="2" w:tentative="0">
      <w:start w:val="1"/>
      <w:numFmt w:val="decimal"/>
      <w:isLgl/>
      <w:lvlText w:val="%1.%2.%3."/>
      <w:lvlJc w:val="left"/>
      <w:pPr>
        <w:ind w:left="1080" w:hanging="720"/>
      </w:pPr>
      <w:rPr>
        <w:rFonts w:hint="default"/>
      </w:rPr>
    </w:lvl>
    <w:lvl w:ilvl="3" w:tentative="0">
      <w:start w:val="1"/>
      <w:numFmt w:val="decimal"/>
      <w:isLgl/>
      <w:lvlText w:val="%1.%2.%3.%4."/>
      <w:lvlJc w:val="left"/>
      <w:pPr>
        <w:ind w:left="1440" w:hanging="1080"/>
      </w:pPr>
      <w:rPr>
        <w:rFonts w:hint="default"/>
      </w:rPr>
    </w:lvl>
    <w:lvl w:ilvl="4" w:tentative="0">
      <w:start w:val="1"/>
      <w:numFmt w:val="decimal"/>
      <w:isLgl/>
      <w:lvlText w:val="%1.%2.%3.%4.%5."/>
      <w:lvlJc w:val="left"/>
      <w:pPr>
        <w:ind w:left="1440" w:hanging="1080"/>
      </w:pPr>
      <w:rPr>
        <w:rFonts w:hint="default"/>
      </w:rPr>
    </w:lvl>
    <w:lvl w:ilvl="5" w:tentative="0">
      <w:start w:val="1"/>
      <w:numFmt w:val="decimal"/>
      <w:isLgl/>
      <w:lvlText w:val="%1.%2.%3.%4.%5.%6."/>
      <w:lvlJc w:val="left"/>
      <w:pPr>
        <w:ind w:left="1800" w:hanging="1440"/>
      </w:pPr>
      <w:rPr>
        <w:rFonts w:hint="default"/>
      </w:rPr>
    </w:lvl>
    <w:lvl w:ilvl="6" w:tentative="0">
      <w:start w:val="1"/>
      <w:numFmt w:val="decimal"/>
      <w:isLgl/>
      <w:lvlText w:val="%1.%2.%3.%4.%5.%6.%7."/>
      <w:lvlJc w:val="left"/>
      <w:pPr>
        <w:ind w:left="2160" w:hanging="1800"/>
      </w:pPr>
      <w:rPr>
        <w:rFonts w:hint="default"/>
      </w:rPr>
    </w:lvl>
    <w:lvl w:ilvl="7" w:tentative="0">
      <w:start w:val="1"/>
      <w:numFmt w:val="decimal"/>
      <w:isLgl/>
      <w:lvlText w:val="%1.%2.%3.%4.%5.%6.%7.%8."/>
      <w:lvlJc w:val="left"/>
      <w:pPr>
        <w:ind w:left="2160" w:hanging="1800"/>
      </w:pPr>
      <w:rPr>
        <w:rFonts w:hint="default"/>
      </w:rPr>
    </w:lvl>
    <w:lvl w:ilvl="8" w:tentative="0">
      <w:start w:val="1"/>
      <w:numFmt w:val="decimal"/>
      <w:isLgl/>
      <w:lvlText w:val="%1.%2.%3.%4.%5.%6.%7.%8.%9."/>
      <w:lvlJc w:val="left"/>
      <w:pPr>
        <w:ind w:left="2520" w:hanging="2160"/>
      </w:pPr>
      <w:rPr>
        <w:rFonts w:hint="default"/>
      </w:rPr>
    </w:lvl>
  </w:abstractNum>
  <w:abstractNum w:abstractNumId="25">
    <w:nsid w:val="64E33232"/>
    <w:multiLevelType w:val="multilevel"/>
    <w:tmpl w:val="64E33232"/>
    <w:lvl w:ilvl="0" w:tentative="0">
      <w:start w:val="1"/>
      <w:numFmt w:val="decimal"/>
      <w:lvlText w:val="%1."/>
      <w:lvlJc w:val="left"/>
      <w:pPr>
        <w:tabs>
          <w:tab w:val="left" w:pos="360"/>
        </w:tabs>
        <w:ind w:left="360" w:hanging="360"/>
      </w:pPr>
      <w:rPr>
        <w:rFonts w:hint="default"/>
        <w:b w:val="0"/>
        <w:i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6">
    <w:nsid w:val="6A423294"/>
    <w:multiLevelType w:val="multilevel"/>
    <w:tmpl w:val="6A423294"/>
    <w:lvl w:ilvl="0" w:tentative="0">
      <w:start w:val="1"/>
      <w:numFmt w:val="decimal"/>
      <w:lvlText w:val="%1."/>
      <w:lvlJc w:val="left"/>
      <w:pPr>
        <w:ind w:left="720" w:hanging="360"/>
      </w:pPr>
    </w:lvl>
    <w:lvl w:ilvl="1" w:tentative="0">
      <w:start w:val="3"/>
      <w:numFmt w:val="decimal"/>
      <w:isLgl/>
      <w:lvlText w:val="%1.%2."/>
      <w:lvlJc w:val="left"/>
      <w:pPr>
        <w:ind w:left="1080" w:hanging="720"/>
      </w:pPr>
      <w:rPr>
        <w:rFonts w:hint="default"/>
        <w:b/>
      </w:rPr>
    </w:lvl>
    <w:lvl w:ilvl="2" w:tentative="0">
      <w:start w:val="1"/>
      <w:numFmt w:val="decimal"/>
      <w:isLgl/>
      <w:lvlText w:val="%1.%2.%3."/>
      <w:lvlJc w:val="left"/>
      <w:pPr>
        <w:ind w:left="1080" w:hanging="720"/>
      </w:pPr>
      <w:rPr>
        <w:rFonts w:hint="default"/>
        <w:b/>
      </w:rPr>
    </w:lvl>
    <w:lvl w:ilvl="3" w:tentative="0">
      <w:start w:val="1"/>
      <w:numFmt w:val="decimal"/>
      <w:isLgl/>
      <w:lvlText w:val="%1.%2.%3.%4."/>
      <w:lvlJc w:val="left"/>
      <w:pPr>
        <w:ind w:left="1440" w:hanging="1080"/>
      </w:pPr>
      <w:rPr>
        <w:rFonts w:hint="default"/>
        <w:b/>
      </w:rPr>
    </w:lvl>
    <w:lvl w:ilvl="4" w:tentative="0">
      <w:start w:val="1"/>
      <w:numFmt w:val="decimal"/>
      <w:isLgl/>
      <w:lvlText w:val="%1.%2.%3.%4.%5."/>
      <w:lvlJc w:val="left"/>
      <w:pPr>
        <w:ind w:left="1440" w:hanging="1080"/>
      </w:pPr>
      <w:rPr>
        <w:rFonts w:hint="default"/>
        <w:b/>
      </w:rPr>
    </w:lvl>
    <w:lvl w:ilvl="5" w:tentative="0">
      <w:start w:val="1"/>
      <w:numFmt w:val="decimal"/>
      <w:isLgl/>
      <w:lvlText w:val="%1.%2.%3.%4.%5.%6."/>
      <w:lvlJc w:val="left"/>
      <w:pPr>
        <w:ind w:left="1800" w:hanging="1440"/>
      </w:pPr>
      <w:rPr>
        <w:rFonts w:hint="default"/>
        <w:b/>
      </w:rPr>
    </w:lvl>
    <w:lvl w:ilvl="6" w:tentative="0">
      <w:start w:val="1"/>
      <w:numFmt w:val="decimal"/>
      <w:isLgl/>
      <w:lvlText w:val="%1.%2.%3.%4.%5.%6.%7."/>
      <w:lvlJc w:val="left"/>
      <w:pPr>
        <w:ind w:left="2160" w:hanging="1800"/>
      </w:pPr>
      <w:rPr>
        <w:rFonts w:hint="default"/>
        <w:b/>
      </w:rPr>
    </w:lvl>
    <w:lvl w:ilvl="7" w:tentative="0">
      <w:start w:val="1"/>
      <w:numFmt w:val="decimal"/>
      <w:isLgl/>
      <w:lvlText w:val="%1.%2.%3.%4.%5.%6.%7.%8."/>
      <w:lvlJc w:val="left"/>
      <w:pPr>
        <w:ind w:left="2160" w:hanging="1800"/>
      </w:pPr>
      <w:rPr>
        <w:rFonts w:hint="default"/>
        <w:b/>
      </w:rPr>
    </w:lvl>
    <w:lvl w:ilvl="8" w:tentative="0">
      <w:start w:val="1"/>
      <w:numFmt w:val="decimal"/>
      <w:isLgl/>
      <w:lvlText w:val="%1.%2.%3.%4.%5.%6.%7.%8.%9."/>
      <w:lvlJc w:val="left"/>
      <w:pPr>
        <w:ind w:left="2520" w:hanging="2160"/>
      </w:pPr>
      <w:rPr>
        <w:rFonts w:hint="default"/>
        <w:b/>
      </w:rPr>
    </w:lvl>
  </w:abstractNum>
  <w:abstractNum w:abstractNumId="27">
    <w:nsid w:val="72574BA5"/>
    <w:multiLevelType w:val="multilevel"/>
    <w:tmpl w:val="72574BA5"/>
    <w:lvl w:ilvl="0" w:tentative="0">
      <w:start w:val="1"/>
      <w:numFmt w:val="decimal"/>
      <w:lvlText w:val="%1."/>
      <w:lvlJc w:val="left"/>
      <w:pPr>
        <w:ind w:left="780" w:hanging="420"/>
      </w:pPr>
      <w:rPr>
        <w:rFonts w:hint="default"/>
        <w:i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8">
    <w:nsid w:val="77820107"/>
    <w:multiLevelType w:val="multilevel"/>
    <w:tmpl w:val="77820107"/>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9">
    <w:nsid w:val="78650F0D"/>
    <w:multiLevelType w:val="multilevel"/>
    <w:tmpl w:val="78650F0D"/>
    <w:lvl w:ilvl="0" w:tentative="0">
      <w:start w:val="1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0">
    <w:nsid w:val="7D963EF9"/>
    <w:multiLevelType w:val="multilevel"/>
    <w:tmpl w:val="7D963EF9"/>
    <w:lvl w:ilvl="0" w:tentative="0">
      <w:start w:val="1"/>
      <w:numFmt w:val="decimal"/>
      <w:lvlText w:val="%1."/>
      <w:lvlJc w:val="left"/>
      <w:pPr>
        <w:ind w:left="720" w:hanging="360"/>
      </w:pPr>
    </w:lvl>
    <w:lvl w:ilvl="1" w:tentative="0">
      <w:start w:val="3"/>
      <w:numFmt w:val="decimal"/>
      <w:isLgl/>
      <w:lvlText w:val="%1.%2."/>
      <w:lvlJc w:val="left"/>
      <w:pPr>
        <w:ind w:left="1080" w:hanging="720"/>
      </w:pPr>
      <w:rPr>
        <w:rFonts w:hint="default"/>
        <w:b/>
      </w:rPr>
    </w:lvl>
    <w:lvl w:ilvl="2" w:tentative="0">
      <w:start w:val="1"/>
      <w:numFmt w:val="decimal"/>
      <w:isLgl/>
      <w:lvlText w:val="%1.%2.%3."/>
      <w:lvlJc w:val="left"/>
      <w:pPr>
        <w:ind w:left="1080" w:hanging="720"/>
      </w:pPr>
      <w:rPr>
        <w:rFonts w:hint="default"/>
        <w:b/>
      </w:rPr>
    </w:lvl>
    <w:lvl w:ilvl="3" w:tentative="0">
      <w:start w:val="1"/>
      <w:numFmt w:val="decimal"/>
      <w:isLgl/>
      <w:lvlText w:val="%1.%2.%3.%4."/>
      <w:lvlJc w:val="left"/>
      <w:pPr>
        <w:ind w:left="1440" w:hanging="1080"/>
      </w:pPr>
      <w:rPr>
        <w:rFonts w:hint="default"/>
        <w:b/>
      </w:rPr>
    </w:lvl>
    <w:lvl w:ilvl="4" w:tentative="0">
      <w:start w:val="1"/>
      <w:numFmt w:val="decimal"/>
      <w:isLgl/>
      <w:lvlText w:val="%1.%2.%3.%4.%5."/>
      <w:lvlJc w:val="left"/>
      <w:pPr>
        <w:ind w:left="1440" w:hanging="1080"/>
      </w:pPr>
      <w:rPr>
        <w:rFonts w:hint="default"/>
        <w:b/>
      </w:rPr>
    </w:lvl>
    <w:lvl w:ilvl="5" w:tentative="0">
      <w:start w:val="1"/>
      <w:numFmt w:val="decimal"/>
      <w:isLgl/>
      <w:lvlText w:val="%1.%2.%3.%4.%5.%6."/>
      <w:lvlJc w:val="left"/>
      <w:pPr>
        <w:ind w:left="1800" w:hanging="1440"/>
      </w:pPr>
      <w:rPr>
        <w:rFonts w:hint="default"/>
        <w:b/>
      </w:rPr>
    </w:lvl>
    <w:lvl w:ilvl="6" w:tentative="0">
      <w:start w:val="1"/>
      <w:numFmt w:val="decimal"/>
      <w:isLgl/>
      <w:lvlText w:val="%1.%2.%3.%4.%5.%6.%7."/>
      <w:lvlJc w:val="left"/>
      <w:pPr>
        <w:ind w:left="2160" w:hanging="1800"/>
      </w:pPr>
      <w:rPr>
        <w:rFonts w:hint="default"/>
        <w:b/>
      </w:rPr>
    </w:lvl>
    <w:lvl w:ilvl="7" w:tentative="0">
      <w:start w:val="1"/>
      <w:numFmt w:val="decimal"/>
      <w:isLgl/>
      <w:lvlText w:val="%1.%2.%3.%4.%5.%6.%7.%8."/>
      <w:lvlJc w:val="left"/>
      <w:pPr>
        <w:ind w:left="2160" w:hanging="1800"/>
      </w:pPr>
      <w:rPr>
        <w:rFonts w:hint="default"/>
        <w:b/>
      </w:rPr>
    </w:lvl>
    <w:lvl w:ilvl="8" w:tentative="0">
      <w:start w:val="1"/>
      <w:numFmt w:val="decimal"/>
      <w:isLgl/>
      <w:lvlText w:val="%1.%2.%3.%4.%5.%6.%7.%8.%9."/>
      <w:lvlJc w:val="left"/>
      <w:pPr>
        <w:ind w:left="2520" w:hanging="2160"/>
      </w:pPr>
      <w:rPr>
        <w:rFonts w:hint="default"/>
        <w:b/>
      </w:rPr>
    </w:lvl>
  </w:abstractNum>
  <w:abstractNum w:abstractNumId="31">
    <w:nsid w:val="7D9757F2"/>
    <w:multiLevelType w:val="multilevel"/>
    <w:tmpl w:val="7D9757F2"/>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20"/>
  </w:num>
  <w:num w:numId="2">
    <w:abstractNumId w:val="14"/>
  </w:num>
  <w:num w:numId="3">
    <w:abstractNumId w:val="15"/>
  </w:num>
  <w:num w:numId="4">
    <w:abstractNumId w:val="8"/>
  </w:num>
  <w:num w:numId="5">
    <w:abstractNumId w:val="27"/>
  </w:num>
  <w:num w:numId="6">
    <w:abstractNumId w:val="17"/>
  </w:num>
  <w:num w:numId="7">
    <w:abstractNumId w:val="2"/>
  </w:num>
  <w:num w:numId="8">
    <w:abstractNumId w:val="4"/>
  </w:num>
  <w:num w:numId="9">
    <w:abstractNumId w:val="23"/>
  </w:num>
  <w:num w:numId="10">
    <w:abstractNumId w:val="5"/>
  </w:num>
  <w:num w:numId="11">
    <w:abstractNumId w:val="11"/>
  </w:num>
  <w:num w:numId="12">
    <w:abstractNumId w:val="25"/>
  </w:num>
  <w:num w:numId="13">
    <w:abstractNumId w:val="19"/>
  </w:num>
  <w:num w:numId="14">
    <w:abstractNumId w:val="16"/>
  </w:num>
  <w:num w:numId="15">
    <w:abstractNumId w:val="31"/>
  </w:num>
  <w:num w:numId="16">
    <w:abstractNumId w:val="22"/>
  </w:num>
  <w:num w:numId="17">
    <w:abstractNumId w:val="12"/>
  </w:num>
  <w:num w:numId="18">
    <w:abstractNumId w:val="10"/>
  </w:num>
  <w:num w:numId="19">
    <w:abstractNumId w:val="18"/>
  </w:num>
  <w:num w:numId="20">
    <w:abstractNumId w:val="13"/>
  </w:num>
  <w:num w:numId="21">
    <w:abstractNumId w:val="7"/>
  </w:num>
  <w:num w:numId="22">
    <w:abstractNumId w:val="30"/>
  </w:num>
  <w:num w:numId="23">
    <w:abstractNumId w:val="0"/>
  </w:num>
  <w:num w:numId="24">
    <w:abstractNumId w:val="9"/>
  </w:num>
  <w:num w:numId="25">
    <w:abstractNumId w:val="28"/>
  </w:num>
  <w:num w:numId="26">
    <w:abstractNumId w:val="1"/>
  </w:num>
  <w:num w:numId="27">
    <w:abstractNumId w:val="3"/>
  </w:num>
  <w:num w:numId="28">
    <w:abstractNumId w:val="24"/>
  </w:num>
  <w:num w:numId="29">
    <w:abstractNumId w:val="21"/>
  </w:num>
  <w:num w:numId="30">
    <w:abstractNumId w:val="6"/>
  </w:num>
  <w:num w:numId="31">
    <w:abstractNumId w:val="26"/>
  </w:num>
  <w:num w:numId="3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2"/>
  </w:compat>
  <w:rsids>
    <w:rsidRoot w:val="003D6BC5"/>
    <w:rsid w:val="000042B6"/>
    <w:rsid w:val="0000680D"/>
    <w:rsid w:val="00011435"/>
    <w:rsid w:val="00015F29"/>
    <w:rsid w:val="00016F85"/>
    <w:rsid w:val="00030415"/>
    <w:rsid w:val="00034B8F"/>
    <w:rsid w:val="0003688C"/>
    <w:rsid w:val="0004223C"/>
    <w:rsid w:val="0004271C"/>
    <w:rsid w:val="00047BD8"/>
    <w:rsid w:val="0005447E"/>
    <w:rsid w:val="0006200F"/>
    <w:rsid w:val="00062287"/>
    <w:rsid w:val="00063185"/>
    <w:rsid w:val="00064A40"/>
    <w:rsid w:val="00066661"/>
    <w:rsid w:val="000701C1"/>
    <w:rsid w:val="000737BF"/>
    <w:rsid w:val="00074672"/>
    <w:rsid w:val="00077DDC"/>
    <w:rsid w:val="00087680"/>
    <w:rsid w:val="0009270B"/>
    <w:rsid w:val="00094AC8"/>
    <w:rsid w:val="0009681A"/>
    <w:rsid w:val="000A0B9A"/>
    <w:rsid w:val="000A13A4"/>
    <w:rsid w:val="000B13C8"/>
    <w:rsid w:val="000C183E"/>
    <w:rsid w:val="000C6E98"/>
    <w:rsid w:val="000C7FF6"/>
    <w:rsid w:val="000D0995"/>
    <w:rsid w:val="000F6E93"/>
    <w:rsid w:val="000F70F8"/>
    <w:rsid w:val="00100CEE"/>
    <w:rsid w:val="00102884"/>
    <w:rsid w:val="00104271"/>
    <w:rsid w:val="00113AA8"/>
    <w:rsid w:val="00113B05"/>
    <w:rsid w:val="00115549"/>
    <w:rsid w:val="00116C38"/>
    <w:rsid w:val="0012104E"/>
    <w:rsid w:val="00121F6E"/>
    <w:rsid w:val="00123110"/>
    <w:rsid w:val="001249D2"/>
    <w:rsid w:val="00143404"/>
    <w:rsid w:val="00144ED9"/>
    <w:rsid w:val="001625F3"/>
    <w:rsid w:val="0016334D"/>
    <w:rsid w:val="001657A7"/>
    <w:rsid w:val="001726FE"/>
    <w:rsid w:val="00172987"/>
    <w:rsid w:val="0017506B"/>
    <w:rsid w:val="00177291"/>
    <w:rsid w:val="001800D3"/>
    <w:rsid w:val="0018653A"/>
    <w:rsid w:val="00191931"/>
    <w:rsid w:val="00194766"/>
    <w:rsid w:val="001950F6"/>
    <w:rsid w:val="00195B74"/>
    <w:rsid w:val="001A2A78"/>
    <w:rsid w:val="001B3B16"/>
    <w:rsid w:val="001C1BE6"/>
    <w:rsid w:val="001C4207"/>
    <w:rsid w:val="001D09F4"/>
    <w:rsid w:val="001E209A"/>
    <w:rsid w:val="001E4687"/>
    <w:rsid w:val="001E69DC"/>
    <w:rsid w:val="001F4C91"/>
    <w:rsid w:val="00205C5A"/>
    <w:rsid w:val="00206E21"/>
    <w:rsid w:val="0021171B"/>
    <w:rsid w:val="00213595"/>
    <w:rsid w:val="00216F3D"/>
    <w:rsid w:val="00220102"/>
    <w:rsid w:val="00242BB3"/>
    <w:rsid w:val="00246069"/>
    <w:rsid w:val="002478C3"/>
    <w:rsid w:val="00247AE0"/>
    <w:rsid w:val="00250026"/>
    <w:rsid w:val="00254D5E"/>
    <w:rsid w:val="00256C80"/>
    <w:rsid w:val="00257C90"/>
    <w:rsid w:val="002620F0"/>
    <w:rsid w:val="00266496"/>
    <w:rsid w:val="00267178"/>
    <w:rsid w:val="00275FC1"/>
    <w:rsid w:val="00280EE2"/>
    <w:rsid w:val="00284D36"/>
    <w:rsid w:val="00285C15"/>
    <w:rsid w:val="00286771"/>
    <w:rsid w:val="00291A76"/>
    <w:rsid w:val="0029285A"/>
    <w:rsid w:val="002A1044"/>
    <w:rsid w:val="002A12DC"/>
    <w:rsid w:val="002A5950"/>
    <w:rsid w:val="002A5A31"/>
    <w:rsid w:val="002B1DBC"/>
    <w:rsid w:val="002B26E7"/>
    <w:rsid w:val="002B56C3"/>
    <w:rsid w:val="002B5FE6"/>
    <w:rsid w:val="002B6C5C"/>
    <w:rsid w:val="002B7765"/>
    <w:rsid w:val="002C1FC4"/>
    <w:rsid w:val="002C40E9"/>
    <w:rsid w:val="002C454E"/>
    <w:rsid w:val="002C5FBC"/>
    <w:rsid w:val="002E1B51"/>
    <w:rsid w:val="002E3444"/>
    <w:rsid w:val="00300C68"/>
    <w:rsid w:val="00301702"/>
    <w:rsid w:val="0030480C"/>
    <w:rsid w:val="003117F7"/>
    <w:rsid w:val="003153BC"/>
    <w:rsid w:val="0031699D"/>
    <w:rsid w:val="00320069"/>
    <w:rsid w:val="0032321D"/>
    <w:rsid w:val="003334A8"/>
    <w:rsid w:val="00333B38"/>
    <w:rsid w:val="003403D3"/>
    <w:rsid w:val="003434A2"/>
    <w:rsid w:val="003439DA"/>
    <w:rsid w:val="00343DF9"/>
    <w:rsid w:val="003442F8"/>
    <w:rsid w:val="003471C6"/>
    <w:rsid w:val="0035381E"/>
    <w:rsid w:val="00367FED"/>
    <w:rsid w:val="00371010"/>
    <w:rsid w:val="00375F45"/>
    <w:rsid w:val="00381AB5"/>
    <w:rsid w:val="003841E4"/>
    <w:rsid w:val="0038547F"/>
    <w:rsid w:val="00385B15"/>
    <w:rsid w:val="003934FD"/>
    <w:rsid w:val="003A2DEE"/>
    <w:rsid w:val="003A3339"/>
    <w:rsid w:val="003B095C"/>
    <w:rsid w:val="003B0B2C"/>
    <w:rsid w:val="003B22D8"/>
    <w:rsid w:val="003D6BC5"/>
    <w:rsid w:val="003E4206"/>
    <w:rsid w:val="003E6EDC"/>
    <w:rsid w:val="003F24FF"/>
    <w:rsid w:val="004150E2"/>
    <w:rsid w:val="004212A7"/>
    <w:rsid w:val="00430FD0"/>
    <w:rsid w:val="00435295"/>
    <w:rsid w:val="00435DCA"/>
    <w:rsid w:val="004411B3"/>
    <w:rsid w:val="00442F96"/>
    <w:rsid w:val="00446FC9"/>
    <w:rsid w:val="00450E87"/>
    <w:rsid w:val="004535ED"/>
    <w:rsid w:val="00465467"/>
    <w:rsid w:val="00467626"/>
    <w:rsid w:val="00483B66"/>
    <w:rsid w:val="00493FD5"/>
    <w:rsid w:val="0049667E"/>
    <w:rsid w:val="0049710B"/>
    <w:rsid w:val="004A1E46"/>
    <w:rsid w:val="004A6728"/>
    <w:rsid w:val="004C1CA9"/>
    <w:rsid w:val="004C4A74"/>
    <w:rsid w:val="004D50B3"/>
    <w:rsid w:val="004E322F"/>
    <w:rsid w:val="004E33CF"/>
    <w:rsid w:val="004F0DDB"/>
    <w:rsid w:val="004F4847"/>
    <w:rsid w:val="004F5B16"/>
    <w:rsid w:val="004F7831"/>
    <w:rsid w:val="00500EE9"/>
    <w:rsid w:val="00511BE1"/>
    <w:rsid w:val="00514A38"/>
    <w:rsid w:val="00516E12"/>
    <w:rsid w:val="005201D9"/>
    <w:rsid w:val="0052027A"/>
    <w:rsid w:val="00520E4A"/>
    <w:rsid w:val="00524BC1"/>
    <w:rsid w:val="00527A36"/>
    <w:rsid w:val="00532819"/>
    <w:rsid w:val="00542B90"/>
    <w:rsid w:val="00543BDD"/>
    <w:rsid w:val="00545F83"/>
    <w:rsid w:val="00552538"/>
    <w:rsid w:val="0056080B"/>
    <w:rsid w:val="00562310"/>
    <w:rsid w:val="00565F69"/>
    <w:rsid w:val="0057243D"/>
    <w:rsid w:val="0058113C"/>
    <w:rsid w:val="00585C7B"/>
    <w:rsid w:val="00586CEA"/>
    <w:rsid w:val="005961FB"/>
    <w:rsid w:val="005A72E3"/>
    <w:rsid w:val="005C1580"/>
    <w:rsid w:val="005C63A1"/>
    <w:rsid w:val="005C7523"/>
    <w:rsid w:val="005D1FE3"/>
    <w:rsid w:val="005D4221"/>
    <w:rsid w:val="005D5634"/>
    <w:rsid w:val="005D7BE5"/>
    <w:rsid w:val="005E1E1E"/>
    <w:rsid w:val="005E4B91"/>
    <w:rsid w:val="005E6414"/>
    <w:rsid w:val="00607EA3"/>
    <w:rsid w:val="00614496"/>
    <w:rsid w:val="00616E51"/>
    <w:rsid w:val="006174DE"/>
    <w:rsid w:val="00621265"/>
    <w:rsid w:val="00623B43"/>
    <w:rsid w:val="00627A62"/>
    <w:rsid w:val="00632DF9"/>
    <w:rsid w:val="00637038"/>
    <w:rsid w:val="00637D7C"/>
    <w:rsid w:val="00647723"/>
    <w:rsid w:val="00650008"/>
    <w:rsid w:val="00654058"/>
    <w:rsid w:val="006554C3"/>
    <w:rsid w:val="00673DF3"/>
    <w:rsid w:val="0067701B"/>
    <w:rsid w:val="00681A40"/>
    <w:rsid w:val="00682FFE"/>
    <w:rsid w:val="00694A29"/>
    <w:rsid w:val="00694D6B"/>
    <w:rsid w:val="006972A8"/>
    <w:rsid w:val="006A2C53"/>
    <w:rsid w:val="006A7CD0"/>
    <w:rsid w:val="006B0405"/>
    <w:rsid w:val="006B34D9"/>
    <w:rsid w:val="006B40DC"/>
    <w:rsid w:val="006C0554"/>
    <w:rsid w:val="006D4DA0"/>
    <w:rsid w:val="006D6203"/>
    <w:rsid w:val="006E09D0"/>
    <w:rsid w:val="006F10C5"/>
    <w:rsid w:val="006F3CB2"/>
    <w:rsid w:val="006F703D"/>
    <w:rsid w:val="0070289A"/>
    <w:rsid w:val="007143B8"/>
    <w:rsid w:val="00715D69"/>
    <w:rsid w:val="00716C90"/>
    <w:rsid w:val="007177BB"/>
    <w:rsid w:val="007207A9"/>
    <w:rsid w:val="007242AB"/>
    <w:rsid w:val="00725CB5"/>
    <w:rsid w:val="007330F2"/>
    <w:rsid w:val="00735094"/>
    <w:rsid w:val="00737D91"/>
    <w:rsid w:val="007429E6"/>
    <w:rsid w:val="00756F0A"/>
    <w:rsid w:val="00760598"/>
    <w:rsid w:val="00763A72"/>
    <w:rsid w:val="007677A2"/>
    <w:rsid w:val="00767FDE"/>
    <w:rsid w:val="00770C5D"/>
    <w:rsid w:val="00774046"/>
    <w:rsid w:val="00781A77"/>
    <w:rsid w:val="00786090"/>
    <w:rsid w:val="00794075"/>
    <w:rsid w:val="007A3B53"/>
    <w:rsid w:val="007A4273"/>
    <w:rsid w:val="007B7A04"/>
    <w:rsid w:val="007B7F8F"/>
    <w:rsid w:val="007C05A4"/>
    <w:rsid w:val="007C136C"/>
    <w:rsid w:val="007C6BC5"/>
    <w:rsid w:val="007C77BC"/>
    <w:rsid w:val="007D097C"/>
    <w:rsid w:val="007E30C9"/>
    <w:rsid w:val="007E48F4"/>
    <w:rsid w:val="00801598"/>
    <w:rsid w:val="00801B97"/>
    <w:rsid w:val="0080248C"/>
    <w:rsid w:val="00804FAE"/>
    <w:rsid w:val="00812BDD"/>
    <w:rsid w:val="00813DA1"/>
    <w:rsid w:val="00815EC6"/>
    <w:rsid w:val="0081789A"/>
    <w:rsid w:val="008207AB"/>
    <w:rsid w:val="00820C32"/>
    <w:rsid w:val="00831DEC"/>
    <w:rsid w:val="0083249D"/>
    <w:rsid w:val="00840DB2"/>
    <w:rsid w:val="00843633"/>
    <w:rsid w:val="00844EB6"/>
    <w:rsid w:val="008457CC"/>
    <w:rsid w:val="00855B2B"/>
    <w:rsid w:val="00861211"/>
    <w:rsid w:val="00863A01"/>
    <w:rsid w:val="00866957"/>
    <w:rsid w:val="00871937"/>
    <w:rsid w:val="008812C9"/>
    <w:rsid w:val="008934FB"/>
    <w:rsid w:val="008A40C7"/>
    <w:rsid w:val="008A67E1"/>
    <w:rsid w:val="008B7946"/>
    <w:rsid w:val="008D553D"/>
    <w:rsid w:val="008E398E"/>
    <w:rsid w:val="008E3A89"/>
    <w:rsid w:val="008E61E8"/>
    <w:rsid w:val="008E749D"/>
    <w:rsid w:val="008F0E0B"/>
    <w:rsid w:val="008F7192"/>
    <w:rsid w:val="009047D7"/>
    <w:rsid w:val="00911BEB"/>
    <w:rsid w:val="009131FC"/>
    <w:rsid w:val="0091392B"/>
    <w:rsid w:val="00914091"/>
    <w:rsid w:val="00915B5F"/>
    <w:rsid w:val="00915D2C"/>
    <w:rsid w:val="00916215"/>
    <w:rsid w:val="00922A42"/>
    <w:rsid w:val="009238DC"/>
    <w:rsid w:val="00930FE9"/>
    <w:rsid w:val="009313CB"/>
    <w:rsid w:val="00931BAB"/>
    <w:rsid w:val="009420D5"/>
    <w:rsid w:val="009441AB"/>
    <w:rsid w:val="009503D3"/>
    <w:rsid w:val="00951A53"/>
    <w:rsid w:val="009531D8"/>
    <w:rsid w:val="009536C9"/>
    <w:rsid w:val="00975F24"/>
    <w:rsid w:val="00981029"/>
    <w:rsid w:val="00981BA9"/>
    <w:rsid w:val="0098351F"/>
    <w:rsid w:val="00984CA4"/>
    <w:rsid w:val="00986F1C"/>
    <w:rsid w:val="00995B3C"/>
    <w:rsid w:val="00995E39"/>
    <w:rsid w:val="009A0571"/>
    <w:rsid w:val="009A2A6D"/>
    <w:rsid w:val="009A65C1"/>
    <w:rsid w:val="009C4A31"/>
    <w:rsid w:val="009D3055"/>
    <w:rsid w:val="009D3EE2"/>
    <w:rsid w:val="009D5788"/>
    <w:rsid w:val="009F0ADE"/>
    <w:rsid w:val="009F3055"/>
    <w:rsid w:val="009F3943"/>
    <w:rsid w:val="00A14CC4"/>
    <w:rsid w:val="00A171E0"/>
    <w:rsid w:val="00A27D0D"/>
    <w:rsid w:val="00A27FAA"/>
    <w:rsid w:val="00A40725"/>
    <w:rsid w:val="00A561E7"/>
    <w:rsid w:val="00A60190"/>
    <w:rsid w:val="00A71262"/>
    <w:rsid w:val="00A7597C"/>
    <w:rsid w:val="00A762EB"/>
    <w:rsid w:val="00A81C58"/>
    <w:rsid w:val="00A82402"/>
    <w:rsid w:val="00A86F4F"/>
    <w:rsid w:val="00A95CC3"/>
    <w:rsid w:val="00A96ED0"/>
    <w:rsid w:val="00AA1584"/>
    <w:rsid w:val="00AA2678"/>
    <w:rsid w:val="00AB5D79"/>
    <w:rsid w:val="00AB61FF"/>
    <w:rsid w:val="00AC5F25"/>
    <w:rsid w:val="00AC6C98"/>
    <w:rsid w:val="00AD379E"/>
    <w:rsid w:val="00AD4D53"/>
    <w:rsid w:val="00AD69AE"/>
    <w:rsid w:val="00AD6C3C"/>
    <w:rsid w:val="00AD7D3E"/>
    <w:rsid w:val="00AD7E30"/>
    <w:rsid w:val="00AE5579"/>
    <w:rsid w:val="00AF14C2"/>
    <w:rsid w:val="00AF4C1D"/>
    <w:rsid w:val="00AF50F4"/>
    <w:rsid w:val="00AF69C5"/>
    <w:rsid w:val="00B0027C"/>
    <w:rsid w:val="00B0217B"/>
    <w:rsid w:val="00B0289E"/>
    <w:rsid w:val="00B040F2"/>
    <w:rsid w:val="00B12C06"/>
    <w:rsid w:val="00B12E17"/>
    <w:rsid w:val="00B15888"/>
    <w:rsid w:val="00B20546"/>
    <w:rsid w:val="00B2293C"/>
    <w:rsid w:val="00B35552"/>
    <w:rsid w:val="00B36A93"/>
    <w:rsid w:val="00B43241"/>
    <w:rsid w:val="00B47706"/>
    <w:rsid w:val="00B526D7"/>
    <w:rsid w:val="00B55D40"/>
    <w:rsid w:val="00B6412C"/>
    <w:rsid w:val="00B84154"/>
    <w:rsid w:val="00B90BE2"/>
    <w:rsid w:val="00B928A3"/>
    <w:rsid w:val="00BA045D"/>
    <w:rsid w:val="00BA3BEB"/>
    <w:rsid w:val="00BA4F88"/>
    <w:rsid w:val="00BA703E"/>
    <w:rsid w:val="00BC478A"/>
    <w:rsid w:val="00BC5BB0"/>
    <w:rsid w:val="00BC61CA"/>
    <w:rsid w:val="00BD0BB1"/>
    <w:rsid w:val="00BD6ACA"/>
    <w:rsid w:val="00BE0B87"/>
    <w:rsid w:val="00BE4B09"/>
    <w:rsid w:val="00BE559D"/>
    <w:rsid w:val="00BE6183"/>
    <w:rsid w:val="00C0593A"/>
    <w:rsid w:val="00C11799"/>
    <w:rsid w:val="00C14BFC"/>
    <w:rsid w:val="00C158F4"/>
    <w:rsid w:val="00C205B2"/>
    <w:rsid w:val="00C207DA"/>
    <w:rsid w:val="00C23DFC"/>
    <w:rsid w:val="00C24E0C"/>
    <w:rsid w:val="00C302C1"/>
    <w:rsid w:val="00C34B6F"/>
    <w:rsid w:val="00C36246"/>
    <w:rsid w:val="00C37337"/>
    <w:rsid w:val="00C51F93"/>
    <w:rsid w:val="00C53141"/>
    <w:rsid w:val="00C53510"/>
    <w:rsid w:val="00C616B1"/>
    <w:rsid w:val="00C6670A"/>
    <w:rsid w:val="00C66A1E"/>
    <w:rsid w:val="00C70045"/>
    <w:rsid w:val="00C823CE"/>
    <w:rsid w:val="00C84120"/>
    <w:rsid w:val="00CA2D7B"/>
    <w:rsid w:val="00CB1DDC"/>
    <w:rsid w:val="00CB3809"/>
    <w:rsid w:val="00CB50B9"/>
    <w:rsid w:val="00CC0287"/>
    <w:rsid w:val="00CC7857"/>
    <w:rsid w:val="00CE4744"/>
    <w:rsid w:val="00CF063D"/>
    <w:rsid w:val="00CF59BD"/>
    <w:rsid w:val="00D005D5"/>
    <w:rsid w:val="00D021AA"/>
    <w:rsid w:val="00D048F3"/>
    <w:rsid w:val="00D06ACF"/>
    <w:rsid w:val="00D11A42"/>
    <w:rsid w:val="00D212FF"/>
    <w:rsid w:val="00D3094D"/>
    <w:rsid w:val="00D43756"/>
    <w:rsid w:val="00D43873"/>
    <w:rsid w:val="00D61F7D"/>
    <w:rsid w:val="00D6390D"/>
    <w:rsid w:val="00D63D47"/>
    <w:rsid w:val="00D66408"/>
    <w:rsid w:val="00D737F5"/>
    <w:rsid w:val="00D73B86"/>
    <w:rsid w:val="00D76079"/>
    <w:rsid w:val="00D85CBA"/>
    <w:rsid w:val="00D90262"/>
    <w:rsid w:val="00D90613"/>
    <w:rsid w:val="00D94972"/>
    <w:rsid w:val="00DA0368"/>
    <w:rsid w:val="00DA4B2B"/>
    <w:rsid w:val="00DA4C93"/>
    <w:rsid w:val="00DC0ECE"/>
    <w:rsid w:val="00DC1396"/>
    <w:rsid w:val="00DC49D2"/>
    <w:rsid w:val="00DC69B5"/>
    <w:rsid w:val="00DC6A5D"/>
    <w:rsid w:val="00DE0D52"/>
    <w:rsid w:val="00DE1C39"/>
    <w:rsid w:val="00DE6677"/>
    <w:rsid w:val="00DE72D2"/>
    <w:rsid w:val="00DF157F"/>
    <w:rsid w:val="00E04F04"/>
    <w:rsid w:val="00E108F5"/>
    <w:rsid w:val="00E11B0D"/>
    <w:rsid w:val="00E2248D"/>
    <w:rsid w:val="00E2673F"/>
    <w:rsid w:val="00E36439"/>
    <w:rsid w:val="00E401EF"/>
    <w:rsid w:val="00E43589"/>
    <w:rsid w:val="00E45FDE"/>
    <w:rsid w:val="00E47199"/>
    <w:rsid w:val="00E47E23"/>
    <w:rsid w:val="00E526D3"/>
    <w:rsid w:val="00E604ED"/>
    <w:rsid w:val="00E6054C"/>
    <w:rsid w:val="00E643C5"/>
    <w:rsid w:val="00E70179"/>
    <w:rsid w:val="00E86E4B"/>
    <w:rsid w:val="00E9170C"/>
    <w:rsid w:val="00E92B85"/>
    <w:rsid w:val="00E971F8"/>
    <w:rsid w:val="00EA7877"/>
    <w:rsid w:val="00EB118A"/>
    <w:rsid w:val="00EB54A2"/>
    <w:rsid w:val="00EC0A19"/>
    <w:rsid w:val="00EC4323"/>
    <w:rsid w:val="00EC556B"/>
    <w:rsid w:val="00ED28D2"/>
    <w:rsid w:val="00ED2E83"/>
    <w:rsid w:val="00ED5AAF"/>
    <w:rsid w:val="00EE1058"/>
    <w:rsid w:val="00EE5695"/>
    <w:rsid w:val="00EF4246"/>
    <w:rsid w:val="00F026B3"/>
    <w:rsid w:val="00F04602"/>
    <w:rsid w:val="00F05225"/>
    <w:rsid w:val="00F079F3"/>
    <w:rsid w:val="00F1213C"/>
    <w:rsid w:val="00F25758"/>
    <w:rsid w:val="00F32784"/>
    <w:rsid w:val="00F43B00"/>
    <w:rsid w:val="00F45DD1"/>
    <w:rsid w:val="00F53994"/>
    <w:rsid w:val="00F64C40"/>
    <w:rsid w:val="00F66BA3"/>
    <w:rsid w:val="00F67CBA"/>
    <w:rsid w:val="00F70D65"/>
    <w:rsid w:val="00F77755"/>
    <w:rsid w:val="00F810A8"/>
    <w:rsid w:val="00F87217"/>
    <w:rsid w:val="00F909B5"/>
    <w:rsid w:val="00F9333F"/>
    <w:rsid w:val="00F942D8"/>
    <w:rsid w:val="00FA01A9"/>
    <w:rsid w:val="00FA3AE9"/>
    <w:rsid w:val="00FB2661"/>
    <w:rsid w:val="00FC5A86"/>
    <w:rsid w:val="00FD187A"/>
    <w:rsid w:val="00FE3831"/>
    <w:rsid w:val="00FE4704"/>
    <w:rsid w:val="00FE609C"/>
    <w:rsid w:val="00FE795F"/>
    <w:rsid w:val="00FF2CB8"/>
    <w:rsid w:val="00FF3577"/>
    <w:rsid w:val="00FF49F8"/>
    <w:rsid w:val="00FF56FD"/>
    <w:rsid w:val="00FF6C33"/>
    <w:rsid w:val="29FC4D70"/>
    <w:rsid w:val="499D6F73"/>
    <w:rsid w:val="4E467770"/>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name="Body Text 2"/>
    <w:lsdException w:qFormat="1" w:unhideWhenUsed="0" w:uiPriority="0"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0" w:semiHidden="0" w:name="No Spacing"/>
    <w:lsdException w:qFormat="1" w:unhideWhenUsed="0" w:uiPriority="34" w:semiHidden="0" w:name="List Paragraph"/>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paragraph" w:styleId="2">
    <w:name w:val="heading 4"/>
    <w:basedOn w:val="1"/>
    <w:next w:val="1"/>
    <w:link w:val="33"/>
    <w:qFormat/>
    <w:uiPriority w:val="0"/>
    <w:pPr>
      <w:keepNext/>
      <w:spacing w:after="0" w:line="240" w:lineRule="auto"/>
      <w:outlineLvl w:val="3"/>
    </w:pPr>
    <w:rPr>
      <w:rFonts w:ascii="Times New Roman" w:hAnsi="Times New Roman" w:eastAsia="Times New Roman" w:cs="Times New Roman"/>
      <w:b/>
      <w:bCs/>
      <w:sz w:val="24"/>
      <w:szCs w:val="28"/>
      <w:lang w:eastAsia="ru-RU"/>
    </w:rPr>
  </w:style>
  <w:style w:type="paragraph" w:styleId="3">
    <w:name w:val="heading 6"/>
    <w:basedOn w:val="1"/>
    <w:next w:val="1"/>
    <w:link w:val="86"/>
    <w:semiHidden/>
    <w:unhideWhenUsed/>
    <w:qFormat/>
    <w:uiPriority w:val="9"/>
    <w:pPr>
      <w:keepNext/>
      <w:keepLines/>
      <w:spacing w:before="40" w:after="0"/>
      <w:outlineLvl w:val="5"/>
    </w:pPr>
    <w:rPr>
      <w:rFonts w:asciiTheme="majorHAnsi" w:hAnsiTheme="majorHAnsi" w:eastAsiaTheme="majorEastAsia" w:cstheme="majorBidi"/>
      <w:color w:val="1E4D78" w:themeColor="accent1" w:themeShade="7F"/>
    </w:rPr>
  </w:style>
  <w:style w:type="character" w:default="1" w:styleId="4">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character" w:styleId="6">
    <w:name w:val="FollowedHyperlink"/>
    <w:basedOn w:val="4"/>
    <w:semiHidden/>
    <w:unhideWhenUsed/>
    <w:qFormat/>
    <w:uiPriority w:val="99"/>
    <w:rPr>
      <w:color w:val="954F72" w:themeColor="followedHyperlink"/>
      <w:u w:val="single"/>
    </w:rPr>
  </w:style>
  <w:style w:type="character" w:styleId="7">
    <w:name w:val="annotation reference"/>
    <w:basedOn w:val="4"/>
    <w:semiHidden/>
    <w:unhideWhenUsed/>
    <w:qFormat/>
    <w:uiPriority w:val="99"/>
    <w:rPr>
      <w:sz w:val="16"/>
      <w:szCs w:val="16"/>
    </w:rPr>
  </w:style>
  <w:style w:type="character" w:styleId="8">
    <w:name w:val="Hyperlink"/>
    <w:basedOn w:val="4"/>
    <w:unhideWhenUsed/>
    <w:qFormat/>
    <w:uiPriority w:val="99"/>
    <w:rPr>
      <w:color w:val="0000FF"/>
      <w:u w:val="single"/>
    </w:rPr>
  </w:style>
  <w:style w:type="character" w:styleId="9">
    <w:name w:val="Strong"/>
    <w:basedOn w:val="4"/>
    <w:qFormat/>
    <w:uiPriority w:val="22"/>
    <w:rPr>
      <w:b/>
      <w:bCs/>
    </w:rPr>
  </w:style>
  <w:style w:type="paragraph" w:styleId="10">
    <w:name w:val="Balloon Text"/>
    <w:basedOn w:val="1"/>
    <w:link w:val="26"/>
    <w:semiHidden/>
    <w:unhideWhenUsed/>
    <w:qFormat/>
    <w:uiPriority w:val="99"/>
    <w:pPr>
      <w:spacing w:after="0" w:line="240" w:lineRule="auto"/>
    </w:pPr>
    <w:rPr>
      <w:rFonts w:ascii="Tahoma" w:hAnsi="Tahoma" w:eastAsia="Calibri" w:cs="Tahoma"/>
      <w:sz w:val="16"/>
      <w:szCs w:val="16"/>
      <w:lang w:eastAsia="ru-RU"/>
    </w:rPr>
  </w:style>
  <w:style w:type="paragraph" w:styleId="11">
    <w:name w:val="Body Text 2"/>
    <w:basedOn w:val="1"/>
    <w:link w:val="84"/>
    <w:semiHidden/>
    <w:unhideWhenUsed/>
    <w:qFormat/>
    <w:uiPriority w:val="99"/>
    <w:pPr>
      <w:spacing w:after="120" w:line="480" w:lineRule="auto"/>
    </w:pPr>
  </w:style>
  <w:style w:type="paragraph" w:styleId="12">
    <w:name w:val="Plain Text"/>
    <w:basedOn w:val="1"/>
    <w:link w:val="48"/>
    <w:qFormat/>
    <w:uiPriority w:val="99"/>
    <w:pPr>
      <w:spacing w:after="0" w:line="240" w:lineRule="auto"/>
    </w:pPr>
    <w:rPr>
      <w:rFonts w:ascii="Courier New" w:hAnsi="Courier New" w:eastAsia="Times New Roman" w:cs="Times New Roman"/>
      <w:sz w:val="20"/>
      <w:szCs w:val="20"/>
      <w:lang w:eastAsia="ru-RU"/>
    </w:rPr>
  </w:style>
  <w:style w:type="paragraph" w:styleId="13">
    <w:name w:val="annotation text"/>
    <w:basedOn w:val="1"/>
    <w:link w:val="25"/>
    <w:semiHidden/>
    <w:unhideWhenUsed/>
    <w:qFormat/>
    <w:uiPriority w:val="99"/>
    <w:pPr>
      <w:spacing w:after="0" w:line="240" w:lineRule="auto"/>
    </w:pPr>
    <w:rPr>
      <w:rFonts w:ascii="Times New Roman" w:hAnsi="Times New Roman" w:eastAsia="Calibri" w:cs="Times New Roman"/>
      <w:sz w:val="20"/>
      <w:szCs w:val="20"/>
      <w:lang w:eastAsia="ru-RU"/>
    </w:rPr>
  </w:style>
  <w:style w:type="paragraph" w:styleId="14">
    <w:name w:val="annotation subject"/>
    <w:basedOn w:val="13"/>
    <w:next w:val="13"/>
    <w:link w:val="28"/>
    <w:semiHidden/>
    <w:unhideWhenUsed/>
    <w:qFormat/>
    <w:uiPriority w:val="99"/>
    <w:rPr>
      <w:b/>
      <w:bCs/>
    </w:rPr>
  </w:style>
  <w:style w:type="paragraph" w:styleId="15">
    <w:name w:val="header"/>
    <w:basedOn w:val="1"/>
    <w:link w:val="23"/>
    <w:qFormat/>
    <w:uiPriority w:val="0"/>
    <w:pPr>
      <w:tabs>
        <w:tab w:val="center" w:pos="4677"/>
        <w:tab w:val="right" w:pos="9355"/>
      </w:tabs>
      <w:spacing w:after="0" w:line="240" w:lineRule="auto"/>
    </w:pPr>
    <w:rPr>
      <w:rFonts w:ascii="Times New Roman" w:hAnsi="Times New Roman" w:eastAsia="Calibri" w:cs="Times New Roman"/>
      <w:sz w:val="24"/>
      <w:szCs w:val="24"/>
      <w:lang w:eastAsia="ru-RU"/>
    </w:rPr>
  </w:style>
  <w:style w:type="paragraph" w:styleId="16">
    <w:name w:val="Body Text"/>
    <w:basedOn w:val="1"/>
    <w:link w:val="22"/>
    <w:qFormat/>
    <w:uiPriority w:val="0"/>
    <w:pPr>
      <w:spacing w:after="120" w:line="240" w:lineRule="auto"/>
    </w:pPr>
    <w:rPr>
      <w:rFonts w:ascii="Times New Roman" w:hAnsi="Times New Roman" w:eastAsia="Calibri" w:cs="Times New Roman"/>
      <w:sz w:val="24"/>
      <w:szCs w:val="24"/>
      <w:lang w:eastAsia="ru-RU"/>
    </w:rPr>
  </w:style>
  <w:style w:type="paragraph" w:styleId="17">
    <w:name w:val="Body Text Indent"/>
    <w:basedOn w:val="1"/>
    <w:link w:val="80"/>
    <w:semiHidden/>
    <w:unhideWhenUsed/>
    <w:qFormat/>
    <w:uiPriority w:val="99"/>
    <w:pPr>
      <w:spacing w:after="120"/>
      <w:ind w:left="283"/>
    </w:pPr>
  </w:style>
  <w:style w:type="paragraph" w:styleId="18">
    <w:name w:val="footer"/>
    <w:basedOn w:val="1"/>
    <w:link w:val="31"/>
    <w:unhideWhenUsed/>
    <w:qFormat/>
    <w:uiPriority w:val="99"/>
    <w:pPr>
      <w:tabs>
        <w:tab w:val="center" w:pos="4677"/>
        <w:tab w:val="right" w:pos="9355"/>
      </w:tabs>
      <w:spacing w:after="0" w:line="240" w:lineRule="auto"/>
    </w:pPr>
  </w:style>
  <w:style w:type="paragraph" w:styleId="19">
    <w:name w:val="Normal (Web)"/>
    <w:basedOn w:val="1"/>
    <w:unhideWhenUsed/>
    <w:qFormat/>
    <w:uiPriority w:val="99"/>
    <w:pPr>
      <w:spacing w:before="100" w:beforeAutospacing="1" w:after="100" w:afterAutospacing="1" w:line="240" w:lineRule="auto"/>
    </w:pPr>
    <w:rPr>
      <w:rFonts w:ascii="Times New Roman" w:hAnsi="Times New Roman" w:cs="Times New Roman" w:eastAsiaTheme="minorEastAsia"/>
      <w:sz w:val="24"/>
      <w:szCs w:val="24"/>
      <w:lang w:eastAsia="ru-RU"/>
    </w:rPr>
  </w:style>
  <w:style w:type="paragraph" w:styleId="20">
    <w:name w:val="Body Text 3"/>
    <w:basedOn w:val="1"/>
    <w:link w:val="41"/>
    <w:semiHidden/>
    <w:qFormat/>
    <w:uiPriority w:val="0"/>
    <w:pPr>
      <w:spacing w:after="120" w:line="276" w:lineRule="auto"/>
    </w:pPr>
    <w:rPr>
      <w:rFonts w:ascii="Calibri" w:hAnsi="Calibri" w:eastAsia="Times New Roman" w:cs="Times New Roman"/>
      <w:sz w:val="16"/>
      <w:szCs w:val="16"/>
      <w:lang w:eastAsia="ru-RU"/>
    </w:rPr>
  </w:style>
  <w:style w:type="table" w:styleId="21">
    <w:name w:val="Table Grid"/>
    <w:basedOn w:val="5"/>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2">
    <w:name w:val="Основной текст Знак"/>
    <w:basedOn w:val="4"/>
    <w:link w:val="16"/>
    <w:qFormat/>
    <w:uiPriority w:val="0"/>
    <w:rPr>
      <w:rFonts w:ascii="Times New Roman" w:hAnsi="Times New Roman" w:eastAsia="Calibri" w:cs="Times New Roman"/>
      <w:sz w:val="24"/>
      <w:szCs w:val="24"/>
      <w:lang w:eastAsia="ru-RU"/>
    </w:rPr>
  </w:style>
  <w:style w:type="character" w:customStyle="1" w:styleId="23">
    <w:name w:val="Верхний колонтитул Знак"/>
    <w:basedOn w:val="4"/>
    <w:link w:val="15"/>
    <w:qFormat/>
    <w:uiPriority w:val="0"/>
    <w:rPr>
      <w:rFonts w:ascii="Times New Roman" w:hAnsi="Times New Roman" w:eastAsia="Calibri" w:cs="Times New Roman"/>
      <w:sz w:val="24"/>
      <w:szCs w:val="24"/>
      <w:lang w:eastAsia="ru-RU"/>
    </w:rPr>
  </w:style>
  <w:style w:type="paragraph" w:styleId="24">
    <w:name w:val="List Paragraph"/>
    <w:basedOn w:val="1"/>
    <w:qFormat/>
    <w:uiPriority w:val="34"/>
    <w:pPr>
      <w:spacing w:after="0" w:line="240" w:lineRule="auto"/>
      <w:ind w:left="720"/>
      <w:contextualSpacing/>
    </w:pPr>
    <w:rPr>
      <w:rFonts w:ascii="Times New Roman" w:hAnsi="Times New Roman" w:eastAsia="Calibri" w:cs="Times New Roman"/>
      <w:sz w:val="24"/>
      <w:szCs w:val="24"/>
      <w:lang w:eastAsia="ru-RU"/>
    </w:rPr>
  </w:style>
  <w:style w:type="character" w:customStyle="1" w:styleId="25">
    <w:name w:val="Текст примечания Знак"/>
    <w:basedOn w:val="4"/>
    <w:link w:val="13"/>
    <w:semiHidden/>
    <w:qFormat/>
    <w:uiPriority w:val="99"/>
    <w:rPr>
      <w:rFonts w:ascii="Times New Roman" w:hAnsi="Times New Roman" w:eastAsia="Calibri" w:cs="Times New Roman"/>
      <w:sz w:val="20"/>
      <w:szCs w:val="20"/>
      <w:lang w:eastAsia="ru-RU"/>
    </w:rPr>
  </w:style>
  <w:style w:type="character" w:customStyle="1" w:styleId="26">
    <w:name w:val="Текст выноски Знак"/>
    <w:basedOn w:val="4"/>
    <w:link w:val="10"/>
    <w:semiHidden/>
    <w:qFormat/>
    <w:uiPriority w:val="99"/>
    <w:rPr>
      <w:rFonts w:ascii="Tahoma" w:hAnsi="Tahoma" w:eastAsia="Calibri" w:cs="Tahoma"/>
      <w:sz w:val="16"/>
      <w:szCs w:val="16"/>
      <w:lang w:eastAsia="ru-RU"/>
    </w:rPr>
  </w:style>
  <w:style w:type="character" w:customStyle="1" w:styleId="27">
    <w:name w:val="Просмотренная гиперссылка1"/>
    <w:basedOn w:val="4"/>
    <w:semiHidden/>
    <w:unhideWhenUsed/>
    <w:qFormat/>
    <w:uiPriority w:val="99"/>
    <w:rPr>
      <w:color w:val="800080"/>
      <w:u w:val="single"/>
    </w:rPr>
  </w:style>
  <w:style w:type="character" w:customStyle="1" w:styleId="28">
    <w:name w:val="Тема примечания Знак"/>
    <w:basedOn w:val="25"/>
    <w:link w:val="14"/>
    <w:semiHidden/>
    <w:qFormat/>
    <w:uiPriority w:val="99"/>
    <w:rPr>
      <w:rFonts w:ascii="Times New Roman" w:hAnsi="Times New Roman" w:eastAsia="Calibri" w:cs="Times New Roman"/>
      <w:b/>
      <w:bCs/>
      <w:sz w:val="20"/>
      <w:szCs w:val="20"/>
      <w:lang w:eastAsia="ru-RU"/>
    </w:rPr>
  </w:style>
  <w:style w:type="paragraph" w:styleId="29">
    <w:name w:val="No Spacing"/>
    <w:qFormat/>
    <w:uiPriority w:val="0"/>
    <w:pPr>
      <w:suppressAutoHyphens/>
      <w:spacing w:after="0" w:line="240" w:lineRule="auto"/>
    </w:pPr>
    <w:rPr>
      <w:rFonts w:ascii="Calibri" w:hAnsi="Calibri" w:eastAsia="Calibri" w:cs="Calibri"/>
      <w:sz w:val="22"/>
      <w:szCs w:val="22"/>
      <w:lang w:val="ru-RU" w:eastAsia="ar-SA" w:bidi="ar-SA"/>
    </w:rPr>
  </w:style>
  <w:style w:type="paragraph" w:customStyle="1" w:styleId="30">
    <w:name w:val="Знак Знак Знак Знак"/>
    <w:basedOn w:val="1"/>
    <w:qFormat/>
    <w:uiPriority w:val="0"/>
    <w:pPr>
      <w:tabs>
        <w:tab w:val="left" w:pos="720"/>
      </w:tabs>
      <w:spacing w:line="240" w:lineRule="exact"/>
      <w:ind w:left="720" w:hanging="360"/>
      <w:jc w:val="both"/>
    </w:pPr>
    <w:rPr>
      <w:rFonts w:ascii="Verdana" w:hAnsi="Verdana" w:eastAsia="Times New Roman" w:cs="Verdana"/>
      <w:sz w:val="20"/>
      <w:szCs w:val="20"/>
      <w:lang w:val="en-US"/>
    </w:rPr>
  </w:style>
  <w:style w:type="character" w:customStyle="1" w:styleId="31">
    <w:name w:val="Нижний колонтитул Знак"/>
    <w:basedOn w:val="4"/>
    <w:link w:val="18"/>
    <w:qFormat/>
    <w:uiPriority w:val="99"/>
  </w:style>
  <w:style w:type="paragraph" w:customStyle="1" w:styleId="32">
    <w:name w:val="Обычный1"/>
    <w:qFormat/>
    <w:uiPriority w:val="0"/>
    <w:pPr>
      <w:spacing w:after="0" w:line="240" w:lineRule="auto"/>
      <w:ind w:firstLine="567"/>
      <w:jc w:val="both"/>
    </w:pPr>
    <w:rPr>
      <w:rFonts w:ascii="Times New Roman" w:hAnsi="Times New Roman" w:eastAsia="Times New Roman" w:cs="Times New Roman"/>
      <w:sz w:val="28"/>
      <w:szCs w:val="20"/>
      <w:lang w:val="ru-RU" w:eastAsia="ko-KR" w:bidi="ar-SA"/>
    </w:rPr>
  </w:style>
  <w:style w:type="character" w:customStyle="1" w:styleId="33">
    <w:name w:val="Заголовок 4 Знак"/>
    <w:basedOn w:val="4"/>
    <w:link w:val="2"/>
    <w:qFormat/>
    <w:uiPriority w:val="0"/>
    <w:rPr>
      <w:rFonts w:ascii="Times New Roman" w:hAnsi="Times New Roman" w:eastAsia="Times New Roman" w:cs="Times New Roman"/>
      <w:b/>
      <w:bCs/>
      <w:sz w:val="24"/>
      <w:szCs w:val="28"/>
      <w:lang w:eastAsia="ru-RU"/>
    </w:rPr>
  </w:style>
  <w:style w:type="paragraph" w:customStyle="1" w:styleId="34">
    <w:name w:val="ConsPlusTitle"/>
    <w:qFormat/>
    <w:uiPriority w:val="0"/>
    <w:pPr>
      <w:widowControl w:val="0"/>
      <w:autoSpaceDE w:val="0"/>
      <w:autoSpaceDN w:val="0"/>
      <w:spacing w:after="0" w:line="240" w:lineRule="auto"/>
    </w:pPr>
    <w:rPr>
      <w:rFonts w:ascii="Calibri" w:hAnsi="Calibri" w:eastAsia="Times New Roman" w:cs="Calibri"/>
      <w:b/>
      <w:sz w:val="22"/>
      <w:szCs w:val="20"/>
      <w:lang w:val="ru-RU" w:eastAsia="ru-RU" w:bidi="ar-SA"/>
    </w:rPr>
  </w:style>
  <w:style w:type="character" w:customStyle="1" w:styleId="35">
    <w:name w:val="Основной текст_"/>
    <w:basedOn w:val="4"/>
    <w:link w:val="36"/>
    <w:qFormat/>
    <w:uiPriority w:val="0"/>
    <w:rPr>
      <w:rFonts w:eastAsia="Times New Roman"/>
      <w:shd w:val="clear" w:color="auto" w:fill="FFFFFF"/>
    </w:rPr>
  </w:style>
  <w:style w:type="paragraph" w:customStyle="1" w:styleId="36">
    <w:name w:val="Основной текст7"/>
    <w:basedOn w:val="1"/>
    <w:link w:val="35"/>
    <w:qFormat/>
    <w:uiPriority w:val="0"/>
    <w:pPr>
      <w:shd w:val="clear" w:color="auto" w:fill="FFFFFF"/>
      <w:spacing w:after="0" w:line="317" w:lineRule="exact"/>
      <w:ind w:hanging="380"/>
    </w:pPr>
    <w:rPr>
      <w:rFonts w:eastAsia="Times New Roman"/>
    </w:rPr>
  </w:style>
  <w:style w:type="paragraph" w:customStyle="1" w:styleId="37">
    <w:name w:val="ConsPlusNormal"/>
    <w:qFormat/>
    <w:uiPriority w:val="0"/>
    <w:pPr>
      <w:widowControl w:val="0"/>
      <w:autoSpaceDE w:val="0"/>
      <w:autoSpaceDN w:val="0"/>
      <w:spacing w:after="0" w:line="240" w:lineRule="auto"/>
    </w:pPr>
    <w:rPr>
      <w:rFonts w:ascii="Calibri" w:hAnsi="Calibri" w:eastAsia="Times New Roman" w:cs="Calibri"/>
      <w:sz w:val="22"/>
      <w:szCs w:val="20"/>
      <w:lang w:val="ru-RU" w:eastAsia="ru-RU" w:bidi="ar-SA"/>
    </w:rPr>
  </w:style>
  <w:style w:type="character" w:customStyle="1" w:styleId="38">
    <w:name w:val="Заголовок №3 + Не полужирный"/>
    <w:basedOn w:val="4"/>
    <w:qFormat/>
    <w:uiPriority w:val="0"/>
    <w:rPr>
      <w:rFonts w:eastAsia="Times New Roman"/>
      <w:b/>
      <w:bCs/>
      <w:sz w:val="23"/>
      <w:szCs w:val="23"/>
      <w:shd w:val="clear" w:color="auto" w:fill="FFFFFF"/>
    </w:rPr>
  </w:style>
  <w:style w:type="character" w:customStyle="1" w:styleId="39">
    <w:name w:val="Основной текст + Полужирный"/>
    <w:basedOn w:val="35"/>
    <w:qFormat/>
    <w:uiPriority w:val="0"/>
    <w:rPr>
      <w:rFonts w:ascii="Times New Roman" w:hAnsi="Times New Roman" w:eastAsia="Times New Roman" w:cs="Times New Roman"/>
      <w:b/>
      <w:bCs/>
      <w:spacing w:val="0"/>
      <w:sz w:val="28"/>
      <w:szCs w:val="28"/>
      <w:shd w:val="clear" w:color="auto" w:fill="FFFFFF"/>
    </w:rPr>
  </w:style>
  <w:style w:type="character" w:customStyle="1" w:styleId="40">
    <w:name w:val="Основной текст (7) + Не полужирный"/>
    <w:basedOn w:val="4"/>
    <w:qFormat/>
    <w:uiPriority w:val="0"/>
    <w:rPr>
      <w:rFonts w:eastAsia="Times New Roman"/>
      <w:b/>
      <w:bCs/>
      <w:shd w:val="clear" w:color="auto" w:fill="FFFFFF"/>
    </w:rPr>
  </w:style>
  <w:style w:type="character" w:customStyle="1" w:styleId="41">
    <w:name w:val="Основной текст 3 Знак"/>
    <w:basedOn w:val="4"/>
    <w:link w:val="20"/>
    <w:semiHidden/>
    <w:qFormat/>
    <w:uiPriority w:val="0"/>
    <w:rPr>
      <w:rFonts w:ascii="Calibri" w:hAnsi="Calibri" w:eastAsia="Times New Roman" w:cs="Times New Roman"/>
      <w:sz w:val="16"/>
      <w:szCs w:val="16"/>
      <w:lang w:eastAsia="ru-RU"/>
    </w:rPr>
  </w:style>
  <w:style w:type="character" w:customStyle="1" w:styleId="42">
    <w:name w:val="Основной текст (2)_"/>
    <w:basedOn w:val="4"/>
    <w:link w:val="43"/>
    <w:qFormat/>
    <w:uiPriority w:val="0"/>
    <w:rPr>
      <w:rFonts w:eastAsia="Times New Roman"/>
      <w:shd w:val="clear" w:color="auto" w:fill="FFFFFF"/>
    </w:rPr>
  </w:style>
  <w:style w:type="paragraph" w:customStyle="1" w:styleId="43">
    <w:name w:val="Основной текст (2)"/>
    <w:basedOn w:val="1"/>
    <w:link w:val="42"/>
    <w:qFormat/>
    <w:uiPriority w:val="0"/>
    <w:pPr>
      <w:widowControl w:val="0"/>
      <w:shd w:val="clear" w:color="auto" w:fill="FFFFFF"/>
      <w:spacing w:after="0" w:line="413" w:lineRule="exact"/>
      <w:ind w:hanging="520"/>
    </w:pPr>
    <w:rPr>
      <w:rFonts w:eastAsia="Times New Roman"/>
    </w:rPr>
  </w:style>
  <w:style w:type="character" w:customStyle="1" w:styleId="44">
    <w:name w:val="Основной текст (2) + Курсив"/>
    <w:basedOn w:val="42"/>
    <w:qFormat/>
    <w:uiPriority w:val="0"/>
    <w:rPr>
      <w:rFonts w:ascii="Times New Roman" w:hAnsi="Times New Roman" w:eastAsia="Times New Roman" w:cs="Times New Roman"/>
      <w:i/>
      <w:iCs/>
      <w:color w:val="000000"/>
      <w:spacing w:val="0"/>
      <w:w w:val="100"/>
      <w:position w:val="0"/>
      <w:sz w:val="24"/>
      <w:szCs w:val="24"/>
      <w:u w:val="none"/>
      <w:shd w:val="clear" w:color="auto" w:fill="FFFFFF"/>
      <w:lang w:val="ru-RU" w:eastAsia="ru-RU" w:bidi="ru-RU"/>
    </w:rPr>
  </w:style>
  <w:style w:type="character" w:customStyle="1" w:styleId="45">
    <w:name w:val="Подпись к таблице (3) Exact"/>
    <w:basedOn w:val="4"/>
    <w:link w:val="46"/>
    <w:qFormat/>
    <w:uiPriority w:val="0"/>
    <w:rPr>
      <w:rFonts w:eastAsia="Times New Roman"/>
      <w:b/>
      <w:bCs/>
      <w:shd w:val="clear" w:color="auto" w:fill="FFFFFF"/>
    </w:rPr>
  </w:style>
  <w:style w:type="paragraph" w:customStyle="1" w:styleId="46">
    <w:name w:val="Подпись к таблице (3)"/>
    <w:basedOn w:val="1"/>
    <w:link w:val="45"/>
    <w:qFormat/>
    <w:uiPriority w:val="0"/>
    <w:pPr>
      <w:widowControl w:val="0"/>
      <w:shd w:val="clear" w:color="auto" w:fill="FFFFFF"/>
      <w:spacing w:after="0" w:line="266" w:lineRule="exact"/>
    </w:pPr>
    <w:rPr>
      <w:rFonts w:eastAsia="Times New Roman"/>
      <w:b/>
      <w:bCs/>
    </w:rPr>
  </w:style>
  <w:style w:type="paragraph" w:customStyle="1" w:styleId="47">
    <w:name w:val="Основной текст3"/>
    <w:basedOn w:val="1"/>
    <w:qFormat/>
    <w:uiPriority w:val="0"/>
    <w:pPr>
      <w:shd w:val="clear" w:color="auto" w:fill="FFFFFF"/>
      <w:spacing w:before="720" w:after="180" w:line="278" w:lineRule="exact"/>
      <w:ind w:hanging="660"/>
      <w:jc w:val="right"/>
    </w:pPr>
    <w:rPr>
      <w:rFonts w:ascii="Times New Roman" w:hAnsi="Times New Roman" w:eastAsia="Times New Roman" w:cs="Times New Roman"/>
      <w:color w:val="000000"/>
      <w:sz w:val="23"/>
      <w:szCs w:val="23"/>
      <w:lang w:eastAsia="ru-RU"/>
    </w:rPr>
  </w:style>
  <w:style w:type="character" w:customStyle="1" w:styleId="48">
    <w:name w:val="Текст Знак"/>
    <w:basedOn w:val="4"/>
    <w:link w:val="12"/>
    <w:qFormat/>
    <w:uiPriority w:val="99"/>
    <w:rPr>
      <w:rFonts w:ascii="Courier New" w:hAnsi="Courier New" w:eastAsia="Times New Roman" w:cs="Times New Roman"/>
      <w:sz w:val="20"/>
      <w:szCs w:val="20"/>
      <w:lang w:eastAsia="ru-RU"/>
    </w:rPr>
  </w:style>
  <w:style w:type="character" w:customStyle="1" w:styleId="49">
    <w:name w:val="Заголовок №4_"/>
    <w:basedOn w:val="4"/>
    <w:link w:val="50"/>
    <w:qFormat/>
    <w:uiPriority w:val="0"/>
    <w:rPr>
      <w:rFonts w:ascii="Times New Roman" w:hAnsi="Times New Roman" w:eastAsia="Times New Roman" w:cs="Times New Roman"/>
      <w:sz w:val="23"/>
      <w:szCs w:val="23"/>
      <w:shd w:val="clear" w:color="auto" w:fill="FFFFFF"/>
    </w:rPr>
  </w:style>
  <w:style w:type="paragraph" w:customStyle="1" w:styleId="50">
    <w:name w:val="Заголовок №4"/>
    <w:basedOn w:val="1"/>
    <w:link w:val="49"/>
    <w:qFormat/>
    <w:uiPriority w:val="0"/>
    <w:pPr>
      <w:shd w:val="clear" w:color="auto" w:fill="FFFFFF"/>
      <w:spacing w:before="480" w:after="360" w:line="0" w:lineRule="atLeast"/>
      <w:ind w:hanging="660"/>
      <w:outlineLvl w:val="3"/>
    </w:pPr>
    <w:rPr>
      <w:rFonts w:ascii="Times New Roman" w:hAnsi="Times New Roman" w:eastAsia="Times New Roman" w:cs="Times New Roman"/>
      <w:sz w:val="23"/>
      <w:szCs w:val="23"/>
    </w:rPr>
  </w:style>
  <w:style w:type="character" w:customStyle="1" w:styleId="51">
    <w:name w:val="Основной текст + Курсив"/>
    <w:basedOn w:val="35"/>
    <w:qFormat/>
    <w:uiPriority w:val="0"/>
    <w:rPr>
      <w:rFonts w:ascii="Times New Roman" w:hAnsi="Times New Roman" w:eastAsia="Times New Roman" w:cs="Times New Roman"/>
      <w:i/>
      <w:iCs/>
      <w:spacing w:val="0"/>
      <w:sz w:val="23"/>
      <w:szCs w:val="23"/>
      <w:shd w:val="clear" w:color="auto" w:fill="FFFFFF"/>
    </w:rPr>
  </w:style>
  <w:style w:type="character" w:customStyle="1" w:styleId="52">
    <w:name w:val="Заголовок №2_"/>
    <w:basedOn w:val="4"/>
    <w:link w:val="53"/>
    <w:qFormat/>
    <w:uiPriority w:val="0"/>
    <w:rPr>
      <w:rFonts w:ascii="Times New Roman" w:hAnsi="Times New Roman" w:eastAsia="Times New Roman" w:cs="Times New Roman"/>
      <w:sz w:val="30"/>
      <w:szCs w:val="30"/>
      <w:shd w:val="clear" w:color="auto" w:fill="FFFFFF"/>
    </w:rPr>
  </w:style>
  <w:style w:type="paragraph" w:customStyle="1" w:styleId="53">
    <w:name w:val="Заголовок №2"/>
    <w:basedOn w:val="1"/>
    <w:link w:val="52"/>
    <w:qFormat/>
    <w:uiPriority w:val="0"/>
    <w:pPr>
      <w:shd w:val="clear" w:color="auto" w:fill="FFFFFF"/>
      <w:spacing w:before="420" w:after="600" w:line="0" w:lineRule="atLeast"/>
      <w:jc w:val="center"/>
      <w:outlineLvl w:val="1"/>
    </w:pPr>
    <w:rPr>
      <w:rFonts w:ascii="Times New Roman" w:hAnsi="Times New Roman" w:eastAsia="Times New Roman" w:cs="Times New Roman"/>
      <w:sz w:val="30"/>
      <w:szCs w:val="30"/>
    </w:rPr>
  </w:style>
  <w:style w:type="character" w:customStyle="1" w:styleId="54">
    <w:name w:val="Основной текст (13)_"/>
    <w:basedOn w:val="4"/>
    <w:link w:val="55"/>
    <w:qFormat/>
    <w:uiPriority w:val="0"/>
    <w:rPr>
      <w:rFonts w:eastAsia="Times New Roman"/>
      <w:sz w:val="23"/>
      <w:szCs w:val="23"/>
      <w:shd w:val="clear" w:color="auto" w:fill="FFFFFF"/>
    </w:rPr>
  </w:style>
  <w:style w:type="paragraph" w:customStyle="1" w:styleId="55">
    <w:name w:val="Основной текст (13)"/>
    <w:basedOn w:val="1"/>
    <w:link w:val="54"/>
    <w:qFormat/>
    <w:uiPriority w:val="0"/>
    <w:pPr>
      <w:shd w:val="clear" w:color="auto" w:fill="FFFFFF"/>
      <w:spacing w:after="0" w:line="274" w:lineRule="exact"/>
    </w:pPr>
    <w:rPr>
      <w:rFonts w:eastAsia="Times New Roman"/>
      <w:sz w:val="23"/>
      <w:szCs w:val="23"/>
    </w:rPr>
  </w:style>
  <w:style w:type="character" w:customStyle="1" w:styleId="56">
    <w:name w:val="Заголовок №2 (2)_"/>
    <w:basedOn w:val="4"/>
    <w:link w:val="57"/>
    <w:qFormat/>
    <w:uiPriority w:val="0"/>
    <w:rPr>
      <w:rFonts w:eastAsia="Times New Roman"/>
      <w:sz w:val="23"/>
      <w:szCs w:val="23"/>
      <w:shd w:val="clear" w:color="auto" w:fill="FFFFFF"/>
    </w:rPr>
  </w:style>
  <w:style w:type="paragraph" w:customStyle="1" w:styleId="57">
    <w:name w:val="Заголовок №2 (2)"/>
    <w:basedOn w:val="1"/>
    <w:link w:val="56"/>
    <w:qFormat/>
    <w:uiPriority w:val="0"/>
    <w:pPr>
      <w:shd w:val="clear" w:color="auto" w:fill="FFFFFF"/>
      <w:spacing w:after="120" w:line="274" w:lineRule="exact"/>
      <w:outlineLvl w:val="1"/>
    </w:pPr>
    <w:rPr>
      <w:rFonts w:eastAsia="Times New Roman"/>
      <w:sz w:val="23"/>
      <w:szCs w:val="23"/>
    </w:rPr>
  </w:style>
  <w:style w:type="character" w:customStyle="1" w:styleId="58">
    <w:name w:val="Основной текст (14)_"/>
    <w:basedOn w:val="4"/>
    <w:link w:val="59"/>
    <w:qFormat/>
    <w:uiPriority w:val="0"/>
    <w:rPr>
      <w:rFonts w:eastAsia="Times New Roman"/>
      <w:sz w:val="23"/>
      <w:szCs w:val="23"/>
      <w:shd w:val="clear" w:color="auto" w:fill="FFFFFF"/>
    </w:rPr>
  </w:style>
  <w:style w:type="paragraph" w:customStyle="1" w:styleId="59">
    <w:name w:val="Основной текст (14)"/>
    <w:basedOn w:val="1"/>
    <w:link w:val="58"/>
    <w:qFormat/>
    <w:uiPriority w:val="0"/>
    <w:pPr>
      <w:shd w:val="clear" w:color="auto" w:fill="FFFFFF"/>
      <w:spacing w:after="0" w:line="0" w:lineRule="atLeast"/>
      <w:jc w:val="both"/>
    </w:pPr>
    <w:rPr>
      <w:rFonts w:eastAsia="Times New Roman"/>
      <w:sz w:val="23"/>
      <w:szCs w:val="23"/>
    </w:rPr>
  </w:style>
  <w:style w:type="paragraph" w:customStyle="1" w:styleId="60">
    <w:name w:val="Основной текст10"/>
    <w:basedOn w:val="1"/>
    <w:qFormat/>
    <w:uiPriority w:val="0"/>
    <w:pPr>
      <w:shd w:val="clear" w:color="auto" w:fill="FFFFFF"/>
      <w:spacing w:before="180" w:after="0" w:line="274" w:lineRule="exact"/>
      <w:ind w:hanging="420"/>
      <w:jc w:val="both"/>
    </w:pPr>
    <w:rPr>
      <w:rFonts w:ascii="Times New Roman" w:hAnsi="Times New Roman" w:eastAsia="Times New Roman" w:cs="Times New Roman"/>
      <w:sz w:val="23"/>
      <w:szCs w:val="23"/>
    </w:rPr>
  </w:style>
  <w:style w:type="character" w:customStyle="1" w:styleId="61">
    <w:name w:val="Основной текст (3)_"/>
    <w:link w:val="62"/>
    <w:qFormat/>
    <w:uiPriority w:val="0"/>
    <w:rPr>
      <w:rFonts w:eastAsia="Times New Roman"/>
      <w:shd w:val="clear" w:color="auto" w:fill="FFFFFF"/>
    </w:rPr>
  </w:style>
  <w:style w:type="paragraph" w:customStyle="1" w:styleId="62">
    <w:name w:val="Основной текст (3)"/>
    <w:basedOn w:val="1"/>
    <w:link w:val="61"/>
    <w:qFormat/>
    <w:uiPriority w:val="0"/>
    <w:pPr>
      <w:widowControl w:val="0"/>
      <w:shd w:val="clear" w:color="auto" w:fill="FFFFFF"/>
      <w:spacing w:after="260" w:line="244" w:lineRule="exact"/>
      <w:jc w:val="center"/>
    </w:pPr>
    <w:rPr>
      <w:rFonts w:eastAsia="Times New Roman"/>
    </w:rPr>
  </w:style>
  <w:style w:type="paragraph" w:customStyle="1" w:styleId="63">
    <w:name w:val="Основной текст1"/>
    <w:basedOn w:val="1"/>
    <w:qFormat/>
    <w:uiPriority w:val="0"/>
    <w:pPr>
      <w:shd w:val="clear" w:color="auto" w:fill="FFFFFF"/>
      <w:spacing w:after="240" w:line="0" w:lineRule="atLeast"/>
    </w:pPr>
    <w:rPr>
      <w:rFonts w:ascii="Times New Roman" w:hAnsi="Times New Roman" w:eastAsia="Times New Roman" w:cs="Times New Roman"/>
      <w:color w:val="000000"/>
      <w:sz w:val="19"/>
      <w:szCs w:val="19"/>
      <w:lang w:eastAsia="ru-RU"/>
    </w:rPr>
  </w:style>
  <w:style w:type="character" w:customStyle="1" w:styleId="64">
    <w:name w:val="Основной текст (7)_"/>
    <w:basedOn w:val="4"/>
    <w:link w:val="65"/>
    <w:qFormat/>
    <w:uiPriority w:val="0"/>
    <w:rPr>
      <w:rFonts w:ascii="Times New Roman" w:hAnsi="Times New Roman" w:eastAsia="Times New Roman" w:cs="Times New Roman"/>
      <w:sz w:val="15"/>
      <w:szCs w:val="15"/>
      <w:shd w:val="clear" w:color="auto" w:fill="FFFFFF"/>
    </w:rPr>
  </w:style>
  <w:style w:type="paragraph" w:customStyle="1" w:styleId="65">
    <w:name w:val="Основной текст (7)"/>
    <w:basedOn w:val="1"/>
    <w:link w:val="64"/>
    <w:qFormat/>
    <w:uiPriority w:val="0"/>
    <w:pPr>
      <w:shd w:val="clear" w:color="auto" w:fill="FFFFFF"/>
      <w:spacing w:before="240" w:after="1620" w:line="182" w:lineRule="exact"/>
      <w:jc w:val="both"/>
    </w:pPr>
    <w:rPr>
      <w:rFonts w:ascii="Times New Roman" w:hAnsi="Times New Roman" w:eastAsia="Times New Roman" w:cs="Times New Roman"/>
      <w:sz w:val="15"/>
      <w:szCs w:val="15"/>
    </w:rPr>
  </w:style>
  <w:style w:type="character" w:customStyle="1" w:styleId="66">
    <w:name w:val="Основной текст + Полужирный;Курсив"/>
    <w:basedOn w:val="35"/>
    <w:qFormat/>
    <w:uiPriority w:val="0"/>
    <w:rPr>
      <w:rFonts w:ascii="Times New Roman" w:hAnsi="Times New Roman" w:eastAsia="Times New Roman" w:cs="Times New Roman"/>
      <w:b/>
      <w:bCs/>
      <w:i/>
      <w:iCs/>
      <w:spacing w:val="0"/>
      <w:sz w:val="19"/>
      <w:szCs w:val="19"/>
      <w:shd w:val="clear" w:color="auto" w:fill="FFFFFF"/>
    </w:rPr>
  </w:style>
  <w:style w:type="character" w:customStyle="1" w:styleId="67">
    <w:name w:val="Основной текст (6)_"/>
    <w:basedOn w:val="4"/>
    <w:link w:val="68"/>
    <w:qFormat/>
    <w:uiPriority w:val="0"/>
    <w:rPr>
      <w:rFonts w:eastAsia="Times New Roman"/>
      <w:sz w:val="27"/>
      <w:szCs w:val="27"/>
      <w:shd w:val="clear" w:color="auto" w:fill="FFFFFF"/>
    </w:rPr>
  </w:style>
  <w:style w:type="paragraph" w:customStyle="1" w:styleId="68">
    <w:name w:val="Основной текст (6)"/>
    <w:basedOn w:val="1"/>
    <w:link w:val="67"/>
    <w:qFormat/>
    <w:uiPriority w:val="0"/>
    <w:pPr>
      <w:shd w:val="clear" w:color="auto" w:fill="FFFFFF"/>
      <w:spacing w:before="60" w:after="0" w:line="326" w:lineRule="exact"/>
      <w:ind w:hanging="720"/>
      <w:jc w:val="both"/>
    </w:pPr>
    <w:rPr>
      <w:rFonts w:eastAsia="Times New Roman"/>
      <w:sz w:val="27"/>
      <w:szCs w:val="27"/>
    </w:rPr>
  </w:style>
  <w:style w:type="character" w:customStyle="1" w:styleId="69">
    <w:name w:val="Основной текст + Не курсив"/>
    <w:basedOn w:val="35"/>
    <w:qFormat/>
    <w:uiPriority w:val="0"/>
    <w:rPr>
      <w:rFonts w:ascii="Times New Roman" w:hAnsi="Times New Roman" w:eastAsia="Times New Roman" w:cs="Times New Roman"/>
      <w:i/>
      <w:iCs/>
      <w:spacing w:val="0"/>
      <w:sz w:val="23"/>
      <w:szCs w:val="23"/>
      <w:shd w:val="clear" w:color="auto" w:fill="FFFFFF"/>
    </w:rPr>
  </w:style>
  <w:style w:type="character" w:customStyle="1" w:styleId="70">
    <w:name w:val="Основной текст (9)_"/>
    <w:basedOn w:val="4"/>
    <w:link w:val="71"/>
    <w:qFormat/>
    <w:uiPriority w:val="0"/>
    <w:rPr>
      <w:rFonts w:ascii="Times New Roman" w:hAnsi="Times New Roman" w:eastAsia="Times New Roman" w:cs="Times New Roman"/>
      <w:sz w:val="19"/>
      <w:szCs w:val="19"/>
      <w:shd w:val="clear" w:color="auto" w:fill="FFFFFF"/>
    </w:rPr>
  </w:style>
  <w:style w:type="paragraph" w:customStyle="1" w:styleId="71">
    <w:name w:val="Основной текст (9)"/>
    <w:basedOn w:val="1"/>
    <w:link w:val="70"/>
    <w:qFormat/>
    <w:uiPriority w:val="0"/>
    <w:pPr>
      <w:shd w:val="clear" w:color="auto" w:fill="FFFFFF"/>
      <w:spacing w:after="0" w:line="235" w:lineRule="exact"/>
      <w:jc w:val="both"/>
    </w:pPr>
    <w:rPr>
      <w:rFonts w:ascii="Times New Roman" w:hAnsi="Times New Roman" w:eastAsia="Times New Roman" w:cs="Times New Roman"/>
      <w:sz w:val="19"/>
      <w:szCs w:val="19"/>
    </w:rPr>
  </w:style>
  <w:style w:type="paragraph" w:customStyle="1" w:styleId="72">
    <w:name w:val="Основной текст4"/>
    <w:basedOn w:val="1"/>
    <w:qFormat/>
    <w:uiPriority w:val="0"/>
    <w:pPr>
      <w:shd w:val="clear" w:color="auto" w:fill="FFFFFF"/>
      <w:spacing w:after="300" w:line="274" w:lineRule="exact"/>
      <w:ind w:hanging="380"/>
      <w:jc w:val="center"/>
    </w:pPr>
    <w:rPr>
      <w:rFonts w:ascii="Times New Roman" w:hAnsi="Times New Roman" w:eastAsia="Times New Roman" w:cs="Times New Roman"/>
      <w:color w:val="000000"/>
      <w:lang w:eastAsia="ru-RU"/>
    </w:rPr>
  </w:style>
  <w:style w:type="paragraph" w:customStyle="1" w:styleId="73">
    <w:name w:val="Основной текст9"/>
    <w:basedOn w:val="1"/>
    <w:qFormat/>
    <w:uiPriority w:val="0"/>
    <w:pPr>
      <w:shd w:val="clear" w:color="auto" w:fill="FFFFFF"/>
      <w:spacing w:after="0" w:line="0" w:lineRule="atLeast"/>
    </w:pPr>
    <w:rPr>
      <w:rFonts w:ascii="Times New Roman" w:hAnsi="Times New Roman" w:eastAsia="Times New Roman" w:cs="Times New Roman"/>
      <w:i/>
      <w:iCs/>
      <w:color w:val="000000"/>
      <w:sz w:val="23"/>
      <w:szCs w:val="23"/>
      <w:lang w:eastAsia="ru-RU"/>
    </w:rPr>
  </w:style>
  <w:style w:type="character" w:customStyle="1" w:styleId="74">
    <w:name w:val="Основной текст (2) + Полужирный;Курсив"/>
    <w:basedOn w:val="42"/>
    <w:qFormat/>
    <w:uiPriority w:val="0"/>
    <w:rPr>
      <w:rFonts w:ascii="Times New Roman" w:hAnsi="Times New Roman" w:eastAsia="Times New Roman" w:cs="Times New Roman"/>
      <w:b/>
      <w:bCs/>
      <w:i/>
      <w:iCs/>
      <w:spacing w:val="0"/>
      <w:sz w:val="23"/>
      <w:szCs w:val="23"/>
      <w:shd w:val="clear" w:color="auto" w:fill="FFFFFF"/>
    </w:rPr>
  </w:style>
  <w:style w:type="character" w:customStyle="1" w:styleId="75">
    <w:name w:val="Основной текст (4)_"/>
    <w:basedOn w:val="4"/>
    <w:link w:val="76"/>
    <w:qFormat/>
    <w:uiPriority w:val="0"/>
    <w:rPr>
      <w:rFonts w:ascii="Times New Roman" w:hAnsi="Times New Roman" w:eastAsia="Times New Roman" w:cs="Times New Roman"/>
      <w:sz w:val="20"/>
      <w:szCs w:val="20"/>
      <w:shd w:val="clear" w:color="auto" w:fill="FFFFFF"/>
    </w:rPr>
  </w:style>
  <w:style w:type="paragraph" w:customStyle="1" w:styleId="76">
    <w:name w:val="Основной текст (4)"/>
    <w:basedOn w:val="1"/>
    <w:link w:val="75"/>
    <w:qFormat/>
    <w:uiPriority w:val="0"/>
    <w:pPr>
      <w:shd w:val="clear" w:color="auto" w:fill="FFFFFF"/>
      <w:spacing w:after="0" w:line="0" w:lineRule="atLeast"/>
    </w:pPr>
    <w:rPr>
      <w:rFonts w:ascii="Times New Roman" w:hAnsi="Times New Roman" w:eastAsia="Times New Roman" w:cs="Times New Roman"/>
      <w:sz w:val="20"/>
      <w:szCs w:val="20"/>
    </w:rPr>
  </w:style>
  <w:style w:type="character" w:customStyle="1" w:styleId="77">
    <w:name w:val="Заголовок №3_"/>
    <w:basedOn w:val="4"/>
    <w:link w:val="78"/>
    <w:qFormat/>
    <w:uiPriority w:val="0"/>
    <w:rPr>
      <w:rFonts w:ascii="Times New Roman" w:hAnsi="Times New Roman" w:eastAsia="Times New Roman" w:cs="Times New Roman"/>
      <w:shd w:val="clear" w:color="auto" w:fill="FFFFFF"/>
    </w:rPr>
  </w:style>
  <w:style w:type="paragraph" w:customStyle="1" w:styleId="78">
    <w:name w:val="Заголовок №3"/>
    <w:basedOn w:val="1"/>
    <w:link w:val="77"/>
    <w:qFormat/>
    <w:uiPriority w:val="0"/>
    <w:pPr>
      <w:shd w:val="clear" w:color="auto" w:fill="FFFFFF"/>
      <w:spacing w:after="360" w:line="0" w:lineRule="atLeast"/>
      <w:outlineLvl w:val="2"/>
    </w:pPr>
    <w:rPr>
      <w:rFonts w:ascii="Times New Roman" w:hAnsi="Times New Roman" w:eastAsia="Times New Roman" w:cs="Times New Roman"/>
    </w:rPr>
  </w:style>
  <w:style w:type="character" w:customStyle="1" w:styleId="79">
    <w:name w:val="Основной текст5"/>
    <w:basedOn w:val="35"/>
    <w:qFormat/>
    <w:uiPriority w:val="0"/>
    <w:rPr>
      <w:rFonts w:ascii="Times New Roman" w:hAnsi="Times New Roman" w:eastAsia="Times New Roman" w:cs="Times New Roman"/>
      <w:spacing w:val="0"/>
      <w:sz w:val="22"/>
      <w:szCs w:val="22"/>
      <w:u w:val="single"/>
      <w:shd w:val="clear" w:color="auto" w:fill="FFFFFF"/>
    </w:rPr>
  </w:style>
  <w:style w:type="character" w:customStyle="1" w:styleId="80">
    <w:name w:val="Основной текст с отступом Знак"/>
    <w:basedOn w:val="4"/>
    <w:link w:val="17"/>
    <w:semiHidden/>
    <w:qFormat/>
    <w:uiPriority w:val="99"/>
  </w:style>
  <w:style w:type="paragraph" w:customStyle="1" w:styleId="81">
    <w:name w:val="Стиль2"/>
    <w:basedOn w:val="1"/>
    <w:qFormat/>
    <w:uiPriority w:val="0"/>
    <w:pPr>
      <w:widowControl w:val="0"/>
      <w:autoSpaceDE w:val="0"/>
      <w:autoSpaceDN w:val="0"/>
      <w:spacing w:before="288" w:after="0" w:line="360" w:lineRule="auto"/>
      <w:ind w:firstLine="720"/>
      <w:jc w:val="both"/>
    </w:pPr>
    <w:rPr>
      <w:rFonts w:ascii="Courier New" w:hAnsi="Courier New" w:eastAsia="Times New Roman" w:cs="Courier New"/>
      <w:sz w:val="28"/>
      <w:szCs w:val="28"/>
      <w:lang w:eastAsia="ru-RU"/>
    </w:rPr>
  </w:style>
  <w:style w:type="paragraph" w:customStyle="1" w:styleId="82">
    <w:name w:val="Абзац списка1"/>
    <w:basedOn w:val="1"/>
    <w:qFormat/>
    <w:uiPriority w:val="0"/>
    <w:pPr>
      <w:spacing w:after="200" w:line="276" w:lineRule="auto"/>
      <w:ind w:left="720"/>
      <w:contextualSpacing/>
    </w:pPr>
    <w:rPr>
      <w:rFonts w:ascii="Calibri" w:hAnsi="Calibri" w:eastAsia="Times New Roman" w:cs="Times New Roman"/>
      <w:lang w:eastAsia="ru-RU"/>
    </w:rPr>
  </w:style>
  <w:style w:type="paragraph" w:customStyle="1" w:styleId="83">
    <w:name w:val="Iau?iue"/>
    <w:qFormat/>
    <w:uiPriority w:val="0"/>
    <w:pPr>
      <w:overflowPunct w:val="0"/>
      <w:autoSpaceDE w:val="0"/>
      <w:autoSpaceDN w:val="0"/>
      <w:adjustRightInd w:val="0"/>
      <w:spacing w:after="0" w:line="240" w:lineRule="auto"/>
      <w:textAlignment w:val="baseline"/>
    </w:pPr>
    <w:rPr>
      <w:rFonts w:ascii="Times New Roman" w:hAnsi="Times New Roman" w:eastAsia="Times New Roman" w:cs="Times New Roman"/>
      <w:sz w:val="24"/>
      <w:szCs w:val="20"/>
      <w:lang w:val="ru-RU" w:eastAsia="ru-RU" w:bidi="ar-SA"/>
    </w:rPr>
  </w:style>
  <w:style w:type="character" w:customStyle="1" w:styleId="84">
    <w:name w:val="Основной текст 2 Знак"/>
    <w:basedOn w:val="4"/>
    <w:link w:val="11"/>
    <w:semiHidden/>
    <w:qFormat/>
    <w:uiPriority w:val="99"/>
  </w:style>
  <w:style w:type="table" w:customStyle="1" w:styleId="85">
    <w:name w:val="Сетка таблицы1"/>
    <w:basedOn w:val="5"/>
    <w:qFormat/>
    <w:uiPriority w:val="39"/>
    <w:pPr>
      <w:spacing w:after="0" w:line="240" w:lineRule="exact"/>
    </w:pPr>
    <w:rPr>
      <w:rFonts w:ascii="Times New Roman" w:hAnsi="Times New Roman" w:eastAsia="Times New Roman" w:cs="Times New Roman"/>
      <w:sz w:val="20"/>
      <w:szCs w:val="20"/>
      <w:lang w:eastAsia="ru-RU"/>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6">
    <w:name w:val="Заголовок 6 Знак"/>
    <w:basedOn w:val="4"/>
    <w:link w:val="3"/>
    <w:semiHidden/>
    <w:qFormat/>
    <w:uiPriority w:val="9"/>
    <w:rPr>
      <w:rFonts w:asciiTheme="majorHAnsi" w:hAnsiTheme="majorHAnsi" w:eastAsiaTheme="majorEastAsia" w:cstheme="majorBidi"/>
      <w:color w:val="1E4D78" w:themeColor="accent1" w:themeShade="7F"/>
    </w:rPr>
  </w:style>
  <w:style w:type="paragraph" w:customStyle="1" w:styleId="87">
    <w:name w:val="Абзац списка2"/>
    <w:basedOn w:val="1"/>
    <w:qFormat/>
    <w:uiPriority w:val="0"/>
    <w:pPr>
      <w:spacing w:after="200" w:line="276" w:lineRule="auto"/>
      <w:ind w:left="720"/>
    </w:pPr>
    <w:rPr>
      <w:rFonts w:ascii="Calibri" w:hAnsi="Calibri" w:eastAsia="Times New Roman" w:cs="Times New Roman"/>
      <w:lang w:eastAsia="ar-SA"/>
    </w:rPr>
  </w:style>
  <w:style w:type="table" w:customStyle="1" w:styleId="88">
    <w:name w:val="TableGrid4"/>
    <w:qFormat/>
    <w:uiPriority w:val="0"/>
    <w:pPr>
      <w:spacing w:after="0" w:line="240" w:lineRule="auto"/>
    </w:pPr>
    <w:rPr>
      <w:rFonts w:eastAsia="Times New Roman"/>
      <w:lang w:eastAsia="ru-RU"/>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7.GIF"/><Relationship Id="rId12" Type="http://schemas.openxmlformats.org/officeDocument/2006/relationships/image" Target="media/image6.GIF"/><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Info spid="_x0000_s103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714DD1-C86F-42B8-BC0F-A4975FB37AF1}">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72</Pages>
  <Words>25385</Words>
  <Characters>144700</Characters>
  <Lines>1205</Lines>
  <Paragraphs>339</Paragraphs>
  <TotalTime>0</TotalTime>
  <ScaleCrop>false</ScaleCrop>
  <LinksUpToDate>false</LinksUpToDate>
  <CharactersWithSpaces>169746</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2016-09-28T02:29:00Z</dcterms:created>
  <dc:creator>ZavKaf_FinBuh</dc:creator>
  <cp:lastModifiedBy>kab322-03</cp:lastModifiedBy>
  <cp:lastPrinted>2022-04-27T02:39:00Z</cp:lastPrinted>
  <dcterms:modified xsi:type="dcterms:W3CDTF">2026-05-07T03:22:40Z</dcterms:modified>
  <cp:revision>211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4884AA4CB11C4A8E9D803D967DF68B2C_12</vt:lpwstr>
  </property>
</Properties>
</file>